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32D3" w:rsidRPr="00926249" w:rsidRDefault="0011134B" w:rsidP="0011134B">
      <w:pPr>
        <w:tabs>
          <w:tab w:val="center" w:pos="5120"/>
          <w:tab w:val="left" w:pos="8974"/>
        </w:tabs>
        <w:contextualSpacing/>
        <w:rPr>
          <w:sz w:val="24"/>
          <w:szCs w:val="24"/>
        </w:rPr>
      </w:pPr>
      <w:r w:rsidRPr="0051513D">
        <w:rPr>
          <w:rFonts w:ascii="Roboto" w:eastAsia="Times New Roman" w:hAnsi="Roboto" w:cs="Times New Roman"/>
          <w:b/>
          <w:bCs/>
          <w:noProof/>
          <w:spacing w:val="15"/>
          <w:kern w:val="36"/>
          <w:sz w:val="24"/>
          <w:szCs w:val="24"/>
        </w:rPr>
        <w:drawing>
          <wp:anchor distT="0" distB="0" distL="114300" distR="114300" simplePos="0" relativeHeight="251659264" behindDoc="0" locked="0" layoutInCell="1" allowOverlap="1" wp14:anchorId="569A42B2" wp14:editId="76FD91BC">
            <wp:simplePos x="0" y="0"/>
            <wp:positionH relativeFrom="column">
              <wp:posOffset>6386195</wp:posOffset>
            </wp:positionH>
            <wp:positionV relativeFrom="paragraph">
              <wp:posOffset>1270</wp:posOffset>
            </wp:positionV>
            <wp:extent cx="641985" cy="810895"/>
            <wp:effectExtent l="0" t="0" r="5715" b="1905"/>
            <wp:wrapSquare wrapText="bothSides"/>
            <wp:docPr id="911679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79932" name="Image 9116799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985" cy="810895"/>
                    </a:xfrm>
                    <a:prstGeom prst="rect">
                      <a:avLst/>
                    </a:prstGeom>
                  </pic:spPr>
                </pic:pic>
              </a:graphicData>
            </a:graphic>
            <wp14:sizeRelH relativeFrom="margin">
              <wp14:pctWidth>0</wp14:pctWidth>
            </wp14:sizeRelH>
            <wp14:sizeRelV relativeFrom="margin">
              <wp14:pctHeight>0</wp14:pctHeight>
            </wp14:sizeRelV>
          </wp:anchor>
        </w:drawing>
      </w:r>
      <w:r w:rsidR="0051513D" w:rsidRPr="0051513D">
        <w:rPr>
          <w:b/>
          <w:bCs/>
          <w:color w:val="1F4E78"/>
          <w:sz w:val="24"/>
          <w:szCs w:val="24"/>
        </w:rPr>
        <w:t>Curriculum Vitae</w:t>
      </w:r>
      <w:r>
        <w:rPr>
          <w:b/>
          <w:bCs/>
          <w:color w:val="1F4E78"/>
          <w:sz w:val="24"/>
          <w:szCs w:val="24"/>
        </w:rPr>
        <w:tab/>
      </w:r>
      <w:r w:rsidR="00000000" w:rsidRPr="00926249">
        <w:rPr>
          <w:b/>
          <w:bCs/>
          <w:color w:val="1F4E78"/>
          <w:sz w:val="24"/>
          <w:szCs w:val="24"/>
        </w:rPr>
        <w:t xml:space="preserve">Prof. Thierno THIOUNE, </w:t>
      </w:r>
      <w:proofErr w:type="spellStart"/>
      <w:proofErr w:type="gramStart"/>
      <w:r w:rsidR="00000000" w:rsidRPr="00926249">
        <w:rPr>
          <w:b/>
          <w:bCs/>
          <w:color w:val="1F4E78"/>
          <w:sz w:val="24"/>
          <w:szCs w:val="24"/>
        </w:rPr>
        <w:t>Ph.D</w:t>
      </w:r>
      <w:proofErr w:type="spellEnd"/>
      <w:proofErr w:type="gramEnd"/>
      <w:r>
        <w:rPr>
          <w:b/>
          <w:bCs/>
          <w:color w:val="1F4E78"/>
          <w:sz w:val="24"/>
          <w:szCs w:val="24"/>
        </w:rPr>
        <w:tab/>
      </w:r>
    </w:p>
    <w:p w:rsidR="002B32D3" w:rsidRPr="00926249" w:rsidRDefault="00000000" w:rsidP="00926249">
      <w:pPr>
        <w:contextualSpacing/>
        <w:jc w:val="center"/>
        <w:rPr>
          <w:sz w:val="24"/>
          <w:szCs w:val="24"/>
        </w:rPr>
      </w:pPr>
      <w:r w:rsidRPr="00926249">
        <w:rPr>
          <w:b/>
          <w:bCs/>
          <w:color w:val="2E75B6"/>
          <w:sz w:val="24"/>
          <w:szCs w:val="24"/>
        </w:rPr>
        <w:t>Agrégé des facultés d'Économie</w:t>
      </w:r>
    </w:p>
    <w:p w:rsidR="002B32D3" w:rsidRPr="00926249" w:rsidRDefault="00000000" w:rsidP="00926249">
      <w:pPr>
        <w:contextualSpacing/>
        <w:jc w:val="center"/>
        <w:rPr>
          <w:sz w:val="24"/>
          <w:szCs w:val="24"/>
        </w:rPr>
      </w:pPr>
      <w:r w:rsidRPr="00926249">
        <w:rPr>
          <w:i/>
          <w:iCs/>
          <w:sz w:val="24"/>
          <w:szCs w:val="24"/>
        </w:rPr>
        <w:t>Expert en Finance, Investissement et Gouvernance d'Institutions Financières</w:t>
      </w:r>
    </w:p>
    <w:p w:rsidR="002B32D3" w:rsidRPr="00926249" w:rsidRDefault="00000000" w:rsidP="00926249">
      <w:pPr>
        <w:contextualSpacing/>
        <w:jc w:val="center"/>
        <w:rPr>
          <w:sz w:val="24"/>
          <w:szCs w:val="24"/>
        </w:rPr>
      </w:pPr>
      <w:r w:rsidRPr="00926249">
        <w:rPr>
          <w:sz w:val="24"/>
          <w:szCs w:val="24"/>
        </w:rPr>
        <w:t xml:space="preserve">thiernothioune98@gmail.com </w:t>
      </w:r>
      <w:r w:rsidR="001F1C91">
        <w:rPr>
          <w:sz w:val="24"/>
          <w:szCs w:val="24"/>
        </w:rPr>
        <w:t xml:space="preserve">– </w:t>
      </w:r>
      <w:r w:rsidRPr="00926249">
        <w:rPr>
          <w:sz w:val="24"/>
          <w:szCs w:val="24"/>
        </w:rPr>
        <w:t>+221 77 656 66 74</w:t>
      </w:r>
      <w:r w:rsidR="001F1C91">
        <w:rPr>
          <w:sz w:val="24"/>
          <w:szCs w:val="24"/>
        </w:rPr>
        <w:t xml:space="preserve"> –</w:t>
      </w:r>
      <w:r w:rsidRPr="00926249">
        <w:rPr>
          <w:sz w:val="24"/>
          <w:szCs w:val="24"/>
        </w:rPr>
        <w:t xml:space="preserve"> Dakar, Sénégal</w:t>
      </w:r>
    </w:p>
    <w:p w:rsidR="002B32D3" w:rsidRPr="00912F43" w:rsidRDefault="00926249" w:rsidP="00926249">
      <w:pPr>
        <w:pStyle w:val="Titre1"/>
        <w:spacing w:before="0" w:after="0"/>
        <w:contextualSpacing/>
        <w:rPr>
          <w:sz w:val="24"/>
          <w:szCs w:val="24"/>
          <w:u w:val="single"/>
          <w:lang w:val="fr-FR"/>
        </w:rPr>
      </w:pPr>
      <w:r w:rsidRPr="00912F43">
        <w:rPr>
          <w:sz w:val="24"/>
          <w:szCs w:val="24"/>
          <w:u w:val="single"/>
          <w:lang w:val="fr-FR"/>
        </w:rPr>
        <w:t>Profil professionnel</w:t>
      </w:r>
    </w:p>
    <w:p w:rsidR="002B32D3" w:rsidRPr="00926249" w:rsidRDefault="00000000" w:rsidP="00926249">
      <w:pPr>
        <w:contextualSpacing/>
        <w:jc w:val="both"/>
        <w:rPr>
          <w:sz w:val="24"/>
          <w:szCs w:val="24"/>
        </w:rPr>
      </w:pPr>
      <w:r w:rsidRPr="00926249">
        <w:rPr>
          <w:sz w:val="24"/>
          <w:szCs w:val="24"/>
        </w:rPr>
        <w:t xml:space="preserve">Économiste </w:t>
      </w:r>
      <w:r w:rsidR="001F1C91">
        <w:rPr>
          <w:sz w:val="24"/>
          <w:szCs w:val="24"/>
        </w:rPr>
        <w:t>confirmé</w:t>
      </w:r>
      <w:r w:rsidRPr="00926249">
        <w:rPr>
          <w:sz w:val="24"/>
          <w:szCs w:val="24"/>
        </w:rPr>
        <w:t xml:space="preserve"> avec plus de 15 ans d'expérience en finance, investissement stratégique et gouvernance d'institutions financières. Expertise reconnue en développement d'instruments financiers innovants, mécanismes de PPP, financement de projets structurants et supervision du secteur financier. Expérience avérée en conseil d'administration et comités d'investissement. Profonde connaissance du contexte sénégalais et des institutions financières nationales et régionales (BCEAO, BOAD, AMF-UMOA). Track record démontré dans la mobilisation de capitaux pour des projets à fort impact économique et social, avec une forte orientation ESG.</w:t>
      </w:r>
    </w:p>
    <w:p w:rsidR="002B32D3" w:rsidRPr="00912F43" w:rsidRDefault="00926249" w:rsidP="00926249">
      <w:pPr>
        <w:pStyle w:val="Titre1"/>
        <w:spacing w:before="0" w:after="0"/>
        <w:contextualSpacing/>
        <w:rPr>
          <w:sz w:val="24"/>
          <w:szCs w:val="24"/>
          <w:u w:val="single"/>
          <w:lang w:val="fr-FR"/>
        </w:rPr>
      </w:pPr>
      <w:r w:rsidRPr="00912F43">
        <w:rPr>
          <w:sz w:val="24"/>
          <w:szCs w:val="24"/>
          <w:u w:val="single"/>
          <w:lang w:val="fr-FR"/>
        </w:rPr>
        <w:t>Domaines d'expertise stratégiques</w:t>
      </w:r>
    </w:p>
    <w:p w:rsidR="002B32D3" w:rsidRPr="001F1C91" w:rsidRDefault="00000000" w:rsidP="00926249">
      <w:pPr>
        <w:pStyle w:val="Paragraphedeliste"/>
        <w:numPr>
          <w:ilvl w:val="0"/>
          <w:numId w:val="2"/>
        </w:numPr>
        <w:contextualSpacing/>
        <w:rPr>
          <w:sz w:val="24"/>
          <w:szCs w:val="24"/>
          <w:lang w:val="fr-FR"/>
        </w:rPr>
      </w:pPr>
      <w:r w:rsidRPr="00926249">
        <w:rPr>
          <w:b/>
          <w:bCs/>
          <w:sz w:val="24"/>
          <w:szCs w:val="24"/>
          <w:lang w:val="fr-FR"/>
        </w:rPr>
        <w:t xml:space="preserve">Investissement </w:t>
      </w:r>
      <w:r w:rsidR="001F1C91">
        <w:rPr>
          <w:b/>
          <w:bCs/>
          <w:sz w:val="24"/>
          <w:szCs w:val="24"/>
          <w:lang w:val="fr-FR"/>
        </w:rPr>
        <w:t>et</w:t>
      </w:r>
      <w:r w:rsidRPr="00926249">
        <w:rPr>
          <w:b/>
          <w:bCs/>
          <w:sz w:val="24"/>
          <w:szCs w:val="24"/>
          <w:lang w:val="fr-FR"/>
        </w:rPr>
        <w:t xml:space="preserve"> Financement de Projets : </w:t>
      </w:r>
      <w:r w:rsidRPr="001F1C91">
        <w:rPr>
          <w:sz w:val="24"/>
          <w:szCs w:val="24"/>
          <w:lang w:val="fr-FR"/>
        </w:rPr>
        <w:t>Structuration de projets PPP, joint-ventures, financement d'infrastructures (énergie, eau, agriculture, industrie)</w:t>
      </w:r>
    </w:p>
    <w:p w:rsidR="002B32D3" w:rsidRPr="001F1C91" w:rsidRDefault="00000000" w:rsidP="00926249">
      <w:pPr>
        <w:pStyle w:val="Paragraphedeliste"/>
        <w:numPr>
          <w:ilvl w:val="0"/>
          <w:numId w:val="2"/>
        </w:numPr>
        <w:contextualSpacing/>
        <w:rPr>
          <w:sz w:val="24"/>
          <w:szCs w:val="24"/>
          <w:lang w:val="fr-FR"/>
        </w:rPr>
      </w:pPr>
      <w:r w:rsidRPr="00926249">
        <w:rPr>
          <w:b/>
          <w:bCs/>
          <w:sz w:val="24"/>
          <w:szCs w:val="24"/>
          <w:lang w:val="fr-FR"/>
        </w:rPr>
        <w:t xml:space="preserve">Finance Durable : </w:t>
      </w:r>
      <w:r w:rsidRPr="001F1C91">
        <w:rPr>
          <w:sz w:val="24"/>
          <w:szCs w:val="24"/>
          <w:lang w:val="fr-FR"/>
        </w:rPr>
        <w:t>Conception d'instruments de tarification carbone, taxonomie verte, mécanismes de financement climatique, critères ESG</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 xml:space="preserve">Gouvernance </w:t>
      </w:r>
      <w:r w:rsidR="001F1C91">
        <w:rPr>
          <w:b/>
          <w:bCs/>
          <w:sz w:val="24"/>
          <w:szCs w:val="24"/>
          <w:lang w:val="fr-FR"/>
        </w:rPr>
        <w:t>et</w:t>
      </w:r>
      <w:r w:rsidRPr="00926249">
        <w:rPr>
          <w:b/>
          <w:bCs/>
          <w:sz w:val="24"/>
          <w:szCs w:val="24"/>
          <w:lang w:val="fr-FR"/>
        </w:rPr>
        <w:t xml:space="preserve"> Supervision Financière : </w:t>
      </w:r>
      <w:r w:rsidRPr="001F1C91">
        <w:rPr>
          <w:sz w:val="24"/>
          <w:szCs w:val="24"/>
          <w:lang w:val="fr-FR"/>
        </w:rPr>
        <w:t>Expérience en conseil d'administration, comités d'investissement, régulation du secteur financier</w:t>
      </w:r>
    </w:p>
    <w:p w:rsidR="002B32D3" w:rsidRPr="001F1C91" w:rsidRDefault="00000000" w:rsidP="00926249">
      <w:pPr>
        <w:pStyle w:val="Paragraphedeliste"/>
        <w:numPr>
          <w:ilvl w:val="0"/>
          <w:numId w:val="2"/>
        </w:numPr>
        <w:contextualSpacing/>
        <w:rPr>
          <w:sz w:val="24"/>
          <w:szCs w:val="24"/>
          <w:lang w:val="fr-FR"/>
        </w:rPr>
      </w:pPr>
      <w:r w:rsidRPr="00926249">
        <w:rPr>
          <w:b/>
          <w:bCs/>
          <w:sz w:val="24"/>
          <w:szCs w:val="24"/>
          <w:lang w:val="fr-FR"/>
        </w:rPr>
        <w:t xml:space="preserve">Gestion d'Actifs </w:t>
      </w:r>
      <w:r w:rsidR="001F1C91">
        <w:rPr>
          <w:b/>
          <w:bCs/>
          <w:sz w:val="24"/>
          <w:szCs w:val="24"/>
          <w:lang w:val="fr-FR"/>
        </w:rPr>
        <w:t xml:space="preserve">et </w:t>
      </w:r>
      <w:proofErr w:type="spellStart"/>
      <w:r w:rsidRPr="00926249">
        <w:rPr>
          <w:b/>
          <w:bCs/>
          <w:sz w:val="24"/>
          <w:szCs w:val="24"/>
          <w:lang w:val="fr-FR"/>
        </w:rPr>
        <w:t>Private</w:t>
      </w:r>
      <w:proofErr w:type="spellEnd"/>
      <w:r w:rsidRPr="00926249">
        <w:rPr>
          <w:b/>
          <w:bCs/>
          <w:sz w:val="24"/>
          <w:szCs w:val="24"/>
          <w:lang w:val="fr-FR"/>
        </w:rPr>
        <w:t xml:space="preserve"> </w:t>
      </w:r>
      <w:proofErr w:type="spellStart"/>
      <w:r w:rsidRPr="00926249">
        <w:rPr>
          <w:b/>
          <w:bCs/>
          <w:sz w:val="24"/>
          <w:szCs w:val="24"/>
          <w:lang w:val="fr-FR"/>
        </w:rPr>
        <w:t>Equity</w:t>
      </w:r>
      <w:proofErr w:type="spellEnd"/>
      <w:r w:rsidRPr="00926249">
        <w:rPr>
          <w:b/>
          <w:bCs/>
          <w:sz w:val="24"/>
          <w:szCs w:val="24"/>
          <w:lang w:val="fr-FR"/>
        </w:rPr>
        <w:t xml:space="preserve"> : </w:t>
      </w:r>
      <w:r w:rsidRPr="001F1C91">
        <w:rPr>
          <w:sz w:val="24"/>
          <w:szCs w:val="24"/>
          <w:lang w:val="fr-FR"/>
        </w:rPr>
        <w:t>Évaluation de projets d'investissement, analyse de risques, stratégies de désinvestissement</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 xml:space="preserve">Conseil Stratégique : </w:t>
      </w:r>
      <w:r w:rsidRPr="001F1C91">
        <w:rPr>
          <w:sz w:val="24"/>
          <w:szCs w:val="24"/>
          <w:lang w:val="fr-FR"/>
        </w:rPr>
        <w:t>Accompagnement d'institutions financières, développement de politiques économiques, renforcement institutionnel</w:t>
      </w:r>
    </w:p>
    <w:p w:rsidR="002B32D3" w:rsidRPr="001F1C91" w:rsidRDefault="00000000" w:rsidP="00926249">
      <w:pPr>
        <w:pStyle w:val="Paragraphedeliste"/>
        <w:numPr>
          <w:ilvl w:val="0"/>
          <w:numId w:val="2"/>
        </w:numPr>
        <w:contextualSpacing/>
        <w:rPr>
          <w:sz w:val="24"/>
          <w:szCs w:val="24"/>
          <w:lang w:val="fr-FR"/>
        </w:rPr>
      </w:pPr>
      <w:r w:rsidRPr="00926249">
        <w:rPr>
          <w:b/>
          <w:bCs/>
          <w:sz w:val="24"/>
          <w:szCs w:val="24"/>
          <w:lang w:val="fr-FR"/>
        </w:rPr>
        <w:t xml:space="preserve">Coopération Internationale : </w:t>
      </w:r>
      <w:r w:rsidRPr="001F1C91">
        <w:rPr>
          <w:sz w:val="24"/>
          <w:szCs w:val="24"/>
          <w:lang w:val="fr-FR"/>
        </w:rPr>
        <w:t xml:space="preserve">Expérience avec Nations Unies, BOAD, PNUD, </w:t>
      </w:r>
      <w:proofErr w:type="spellStart"/>
      <w:r w:rsidRPr="001F1C91">
        <w:rPr>
          <w:sz w:val="24"/>
          <w:szCs w:val="24"/>
          <w:lang w:val="fr-FR"/>
        </w:rPr>
        <w:t>AfDB</w:t>
      </w:r>
      <w:proofErr w:type="spellEnd"/>
      <w:r w:rsidRPr="001F1C91">
        <w:rPr>
          <w:sz w:val="24"/>
          <w:szCs w:val="24"/>
          <w:lang w:val="fr-FR"/>
        </w:rPr>
        <w:t>, B</w:t>
      </w:r>
      <w:r w:rsidR="0011134B">
        <w:rPr>
          <w:sz w:val="24"/>
          <w:szCs w:val="24"/>
          <w:lang w:val="fr-FR"/>
        </w:rPr>
        <w:t>M</w:t>
      </w:r>
    </w:p>
    <w:p w:rsidR="002B32D3" w:rsidRPr="00912F43" w:rsidRDefault="00926249" w:rsidP="00926249">
      <w:pPr>
        <w:pStyle w:val="Titre1"/>
        <w:spacing w:before="0" w:after="0"/>
        <w:contextualSpacing/>
        <w:rPr>
          <w:sz w:val="24"/>
          <w:szCs w:val="24"/>
          <w:u w:val="single"/>
          <w:lang w:val="fr-FR"/>
        </w:rPr>
      </w:pPr>
      <w:r w:rsidRPr="00912F43">
        <w:rPr>
          <w:sz w:val="24"/>
          <w:szCs w:val="24"/>
          <w:u w:val="single"/>
          <w:lang w:val="fr-FR"/>
        </w:rPr>
        <w:t>Expérience en gouvernance et finance</w:t>
      </w:r>
    </w:p>
    <w:p w:rsidR="002B32D3" w:rsidRPr="00926249" w:rsidRDefault="00000000" w:rsidP="001F1C91">
      <w:pPr>
        <w:contextualSpacing/>
        <w:rPr>
          <w:sz w:val="24"/>
          <w:szCs w:val="24"/>
        </w:rPr>
      </w:pPr>
      <w:r w:rsidRPr="00926249">
        <w:rPr>
          <w:b/>
          <w:bCs/>
          <w:color w:val="2E75B6"/>
          <w:sz w:val="24"/>
          <w:szCs w:val="24"/>
        </w:rPr>
        <w:t>Conseiller au Comité d'Orientation</w:t>
      </w:r>
      <w:r w:rsidR="001F1C91">
        <w:rPr>
          <w:sz w:val="24"/>
          <w:szCs w:val="24"/>
        </w:rPr>
        <w:t xml:space="preserve"> </w:t>
      </w:r>
      <w:r w:rsidRPr="00926249">
        <w:rPr>
          <w:i/>
          <w:iCs/>
          <w:sz w:val="24"/>
          <w:szCs w:val="24"/>
        </w:rPr>
        <w:t>Observatoire de la Qualité des Services Financiers (OQSF), Ministère des Finances</w:t>
      </w:r>
      <w:r w:rsidRPr="00926249">
        <w:rPr>
          <w:sz w:val="24"/>
          <w:szCs w:val="24"/>
        </w:rPr>
        <w:t xml:space="preserve"> | 2022-2024</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Participation aux décisions stratégiques de régulation du secteur financier sénégalais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Développement d'indicateurs de performance et de supervision des institutions financières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Promotion de l'innovation financière et des produits durables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Amélioration de la protection des investisseurs et de la gouvernance du secteur</w:t>
      </w:r>
    </w:p>
    <w:p w:rsidR="002B32D3" w:rsidRPr="00926249" w:rsidRDefault="00000000" w:rsidP="001F1C91">
      <w:pPr>
        <w:contextualSpacing/>
        <w:rPr>
          <w:sz w:val="24"/>
          <w:szCs w:val="24"/>
        </w:rPr>
      </w:pPr>
      <w:r w:rsidRPr="00926249">
        <w:rPr>
          <w:b/>
          <w:bCs/>
          <w:color w:val="2E75B6"/>
          <w:sz w:val="24"/>
          <w:szCs w:val="24"/>
        </w:rPr>
        <w:t>Membre du Comité Scientifique</w:t>
      </w:r>
      <w:r w:rsidR="001F1C91">
        <w:rPr>
          <w:sz w:val="24"/>
          <w:szCs w:val="24"/>
        </w:rPr>
        <w:t xml:space="preserve"> </w:t>
      </w:r>
      <w:r w:rsidRPr="00926249">
        <w:rPr>
          <w:i/>
          <w:iCs/>
          <w:sz w:val="24"/>
          <w:szCs w:val="24"/>
        </w:rPr>
        <w:t>Direction de la Prévision et des Études Économiques (DPEE), Ministère de l'Économie</w:t>
      </w:r>
      <w:r w:rsidRPr="00926249">
        <w:rPr>
          <w:sz w:val="24"/>
          <w:szCs w:val="24"/>
        </w:rPr>
        <w:t xml:space="preserve"> | 2022-2025</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Conseil stratégique sur les politiques économiques et d'investissement du Sénégal</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Évaluation de projets d'investissement public sous l'angle de la durabilité et de l'impact</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Contribution aux prévisions économiques, budgétaires et aux stratégies de développement</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Suivi des indicateurs macroéconomiques et de développement durable</w:t>
      </w:r>
    </w:p>
    <w:p w:rsidR="002B32D3" w:rsidRPr="00926249" w:rsidRDefault="00000000" w:rsidP="001F1C91">
      <w:pPr>
        <w:contextualSpacing/>
        <w:rPr>
          <w:sz w:val="24"/>
          <w:szCs w:val="24"/>
        </w:rPr>
      </w:pPr>
      <w:r w:rsidRPr="00926249">
        <w:rPr>
          <w:b/>
          <w:bCs/>
          <w:color w:val="2E75B6"/>
          <w:sz w:val="24"/>
          <w:szCs w:val="24"/>
        </w:rPr>
        <w:t>Expert Senior en Finance Durable</w:t>
      </w:r>
      <w:r w:rsidR="001F1C91">
        <w:rPr>
          <w:sz w:val="24"/>
          <w:szCs w:val="24"/>
        </w:rPr>
        <w:t xml:space="preserve"> </w:t>
      </w:r>
      <w:r w:rsidRPr="00926249">
        <w:rPr>
          <w:i/>
          <w:iCs/>
          <w:sz w:val="24"/>
          <w:szCs w:val="24"/>
        </w:rPr>
        <w:t>Banque Ouest Africaine de Développement (BOAD)</w:t>
      </w:r>
      <w:r w:rsidRPr="00926249">
        <w:rPr>
          <w:sz w:val="24"/>
          <w:szCs w:val="24"/>
        </w:rPr>
        <w:t xml:space="preserve"> | 2019</w:t>
      </w:r>
    </w:p>
    <w:p w:rsidR="002B32D3" w:rsidRPr="00926249" w:rsidRDefault="00000000" w:rsidP="00926249">
      <w:pPr>
        <w:contextualSpacing/>
        <w:rPr>
          <w:sz w:val="24"/>
          <w:szCs w:val="24"/>
        </w:rPr>
      </w:pPr>
      <w:r w:rsidRPr="00926249">
        <w:rPr>
          <w:i/>
          <w:iCs/>
          <w:sz w:val="24"/>
          <w:szCs w:val="24"/>
        </w:rPr>
        <w:t>Mission : Mise en place d'un instrument de tarification carbone au Sénégal (Projet CI-ACA)</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Développement du premier mécanisme national de financement carbone du Sénégal</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Conception d'instruments financiers innovants pour la transition écologique</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Analyse du cadre réglementaire et recommandations pour mobiliser des financements verts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Évaluation de l'impact économique et du potentiel de mobilisation d'investissements durables</w:t>
      </w:r>
    </w:p>
    <w:p w:rsidR="002B32D3" w:rsidRPr="00926249" w:rsidRDefault="00000000" w:rsidP="001F1C91">
      <w:pPr>
        <w:contextualSpacing/>
        <w:rPr>
          <w:sz w:val="24"/>
          <w:szCs w:val="24"/>
        </w:rPr>
      </w:pPr>
      <w:r w:rsidRPr="00926249">
        <w:rPr>
          <w:b/>
          <w:bCs/>
          <w:color w:val="2E75B6"/>
          <w:sz w:val="24"/>
          <w:szCs w:val="24"/>
        </w:rPr>
        <w:t>Expert Senior</w:t>
      </w:r>
      <w:r w:rsidR="001F1C91">
        <w:rPr>
          <w:sz w:val="24"/>
          <w:szCs w:val="24"/>
        </w:rPr>
        <w:t xml:space="preserve"> </w:t>
      </w:r>
      <w:r w:rsidRPr="00926249">
        <w:rPr>
          <w:i/>
          <w:iCs/>
          <w:sz w:val="24"/>
          <w:szCs w:val="24"/>
        </w:rPr>
        <w:t>Commission Économique pour l'Afrique (CEA), Nations Unies</w:t>
      </w:r>
      <w:r w:rsidRPr="00926249">
        <w:rPr>
          <w:sz w:val="24"/>
          <w:szCs w:val="24"/>
        </w:rPr>
        <w:t xml:space="preserve"> | 2023</w:t>
      </w:r>
    </w:p>
    <w:p w:rsidR="002B32D3" w:rsidRPr="00926249" w:rsidRDefault="00000000" w:rsidP="00926249">
      <w:pPr>
        <w:contextualSpacing/>
        <w:rPr>
          <w:sz w:val="24"/>
          <w:szCs w:val="24"/>
        </w:rPr>
      </w:pPr>
      <w:r w:rsidRPr="00926249">
        <w:rPr>
          <w:i/>
          <w:iCs/>
          <w:sz w:val="24"/>
          <w:szCs w:val="24"/>
        </w:rPr>
        <w:t>Mission : Étude sur les chaînes de valeur régionales en Afrique de l'Ouest (ZLECAF)</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Analyse des mécanismes de financement pour le développement régional</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Identification d'opportunités d'investissement transfrontalier durable</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lastRenderedPageBreak/>
        <w:t>Élaboration de recommandations stratégiques pour la mobilisation de capitaux</w:t>
      </w:r>
    </w:p>
    <w:p w:rsidR="002B32D3" w:rsidRPr="00926249" w:rsidRDefault="00000000" w:rsidP="001F1C91">
      <w:pPr>
        <w:contextualSpacing/>
        <w:rPr>
          <w:sz w:val="24"/>
          <w:szCs w:val="24"/>
        </w:rPr>
      </w:pPr>
      <w:r w:rsidRPr="00926249">
        <w:rPr>
          <w:b/>
          <w:bCs/>
          <w:color w:val="2E75B6"/>
          <w:sz w:val="24"/>
          <w:szCs w:val="24"/>
        </w:rPr>
        <w:t>Expert Junior</w:t>
      </w:r>
      <w:r w:rsidR="001F1C91">
        <w:rPr>
          <w:sz w:val="24"/>
          <w:szCs w:val="24"/>
        </w:rPr>
        <w:t xml:space="preserve"> </w:t>
      </w:r>
      <w:r w:rsidRPr="00926249">
        <w:rPr>
          <w:i/>
          <w:iCs/>
          <w:sz w:val="24"/>
          <w:szCs w:val="24"/>
        </w:rPr>
        <w:t>Programme des Nations Unies pour le Développement (PNUD)</w:t>
      </w:r>
      <w:r w:rsidRPr="00926249">
        <w:rPr>
          <w:sz w:val="24"/>
          <w:szCs w:val="24"/>
        </w:rPr>
        <w:t xml:space="preserve"> | 2016</w:t>
      </w:r>
    </w:p>
    <w:p w:rsidR="002B32D3" w:rsidRPr="00926249" w:rsidRDefault="00000000" w:rsidP="00926249">
      <w:pPr>
        <w:contextualSpacing/>
        <w:rPr>
          <w:sz w:val="24"/>
          <w:szCs w:val="24"/>
        </w:rPr>
      </w:pPr>
      <w:r w:rsidRPr="00926249">
        <w:rPr>
          <w:i/>
          <w:iCs/>
          <w:sz w:val="24"/>
          <w:szCs w:val="24"/>
        </w:rPr>
        <w:t>Mission : Analyse des ODD et stratégies d'implémentation (LARED)</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Évaluation des besoins de financement pour les Objectifs de Développement Durable</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Recommandations sur les mécanismes de financement innovants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Analyse des instruments financiers pour le développement durable</w:t>
      </w:r>
    </w:p>
    <w:p w:rsidR="002B32D3" w:rsidRPr="00926249" w:rsidRDefault="00000000" w:rsidP="001F1C91">
      <w:pPr>
        <w:contextualSpacing/>
        <w:rPr>
          <w:sz w:val="24"/>
          <w:szCs w:val="24"/>
        </w:rPr>
      </w:pPr>
      <w:r w:rsidRPr="00926249">
        <w:rPr>
          <w:b/>
          <w:bCs/>
          <w:color w:val="2E75B6"/>
          <w:sz w:val="24"/>
          <w:szCs w:val="24"/>
        </w:rPr>
        <w:t>Conseiller Économique</w:t>
      </w:r>
      <w:r w:rsidR="001F1C91">
        <w:rPr>
          <w:sz w:val="24"/>
          <w:szCs w:val="24"/>
        </w:rPr>
        <w:t xml:space="preserve"> </w:t>
      </w:r>
      <w:proofErr w:type="spellStart"/>
      <w:r w:rsidRPr="00926249">
        <w:rPr>
          <w:i/>
          <w:iCs/>
          <w:sz w:val="24"/>
          <w:szCs w:val="24"/>
        </w:rPr>
        <w:t>Sonaged</w:t>
      </w:r>
      <w:proofErr w:type="spellEnd"/>
      <w:r w:rsidRPr="00926249">
        <w:rPr>
          <w:i/>
          <w:iCs/>
          <w:sz w:val="24"/>
          <w:szCs w:val="24"/>
        </w:rPr>
        <w:t xml:space="preserve"> SA</w:t>
      </w:r>
      <w:r w:rsidRPr="00926249">
        <w:rPr>
          <w:sz w:val="24"/>
          <w:szCs w:val="24"/>
        </w:rPr>
        <w:t xml:space="preserve"> | Février 2025 - Présent</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Planification financière stratégique et optimisation de la structure de capital</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Développement de stratégies de croissance durable et analyse d'opportunités d'investissement</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Amélioration des pratiques de gouvernance d'entreprise</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Intégration des critères ESG dans les décisions stratégiques et d'investissement</w:t>
      </w:r>
    </w:p>
    <w:p w:rsidR="002B32D3" w:rsidRPr="00912F43" w:rsidRDefault="00926249" w:rsidP="00926249">
      <w:pPr>
        <w:pStyle w:val="Titre1"/>
        <w:spacing w:before="0" w:after="0"/>
        <w:contextualSpacing/>
        <w:rPr>
          <w:sz w:val="24"/>
          <w:szCs w:val="24"/>
          <w:u w:val="single"/>
          <w:lang w:val="fr-FR"/>
        </w:rPr>
      </w:pPr>
      <w:r w:rsidRPr="00912F43">
        <w:rPr>
          <w:sz w:val="24"/>
          <w:szCs w:val="24"/>
          <w:u w:val="single"/>
          <w:lang w:val="fr-FR"/>
        </w:rPr>
        <w:t>Leadership institutionnel</w:t>
      </w:r>
    </w:p>
    <w:p w:rsidR="002B32D3" w:rsidRPr="00926249" w:rsidRDefault="00000000" w:rsidP="001F1C91">
      <w:pPr>
        <w:contextualSpacing/>
        <w:rPr>
          <w:sz w:val="24"/>
          <w:szCs w:val="24"/>
        </w:rPr>
      </w:pPr>
      <w:r w:rsidRPr="00926249">
        <w:rPr>
          <w:b/>
          <w:bCs/>
          <w:color w:val="2E75B6"/>
          <w:sz w:val="24"/>
          <w:szCs w:val="24"/>
        </w:rPr>
        <w:t>Directeur</w:t>
      </w:r>
      <w:r w:rsidR="001F1C91">
        <w:rPr>
          <w:sz w:val="24"/>
          <w:szCs w:val="24"/>
        </w:rPr>
        <w:t xml:space="preserve"> </w:t>
      </w:r>
      <w:r w:rsidRPr="00926249">
        <w:rPr>
          <w:i/>
          <w:iCs/>
          <w:sz w:val="24"/>
          <w:szCs w:val="24"/>
        </w:rPr>
        <w:t>Centre de Recherches Économiques Appliquées (CREA), UCAD</w:t>
      </w:r>
      <w:r w:rsidRPr="00926249">
        <w:rPr>
          <w:sz w:val="24"/>
          <w:szCs w:val="24"/>
        </w:rPr>
        <w:t xml:space="preserve"> | 2022-2024</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Direction stratégique d'un centre de recherche de premier plan en Afrique de l'Ouest</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Gestion budgétaire et développement institutionnel (budget multi-millions FCFA)</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Développement de partenariats stratégiques avec BCEAO, ministères et institutions régionales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Modernisation des processus de recherche et transformation numérique</w:t>
      </w:r>
    </w:p>
    <w:p w:rsidR="002B32D3" w:rsidRPr="00926249" w:rsidRDefault="00000000" w:rsidP="001F1C91">
      <w:pPr>
        <w:contextualSpacing/>
        <w:rPr>
          <w:sz w:val="24"/>
          <w:szCs w:val="24"/>
        </w:rPr>
      </w:pPr>
      <w:r w:rsidRPr="00926249">
        <w:rPr>
          <w:b/>
          <w:bCs/>
          <w:color w:val="2E75B6"/>
          <w:sz w:val="24"/>
          <w:szCs w:val="24"/>
        </w:rPr>
        <w:t>Maître de Conférences Titulaire</w:t>
      </w:r>
      <w:r w:rsidR="001F1C91">
        <w:rPr>
          <w:sz w:val="24"/>
          <w:szCs w:val="24"/>
        </w:rPr>
        <w:t xml:space="preserve"> </w:t>
      </w:r>
      <w:r w:rsidRPr="00926249">
        <w:rPr>
          <w:i/>
          <w:iCs/>
          <w:sz w:val="24"/>
          <w:szCs w:val="24"/>
        </w:rPr>
        <w:t>Faculté des Sciences Économiques et de Gestion (FASEG), UCAD</w:t>
      </w:r>
      <w:r w:rsidRPr="00926249">
        <w:rPr>
          <w:sz w:val="24"/>
          <w:szCs w:val="24"/>
        </w:rPr>
        <w:t xml:space="preserve"> | 2017 </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Enseignement : Microéconomie, Analyse monétaire, Économie publique, Finance</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Membre de la Commission de recrutement des PER (depuis 2022)</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Responsable pédagogique du Programme Licence ASEF (depuis 2022)</w:t>
      </w:r>
    </w:p>
    <w:p w:rsidR="002B32D3" w:rsidRPr="00926249" w:rsidRDefault="00926249" w:rsidP="00926249">
      <w:pPr>
        <w:pStyle w:val="Titre1"/>
        <w:spacing w:before="0" w:after="0"/>
        <w:contextualSpacing/>
        <w:rPr>
          <w:sz w:val="24"/>
          <w:szCs w:val="24"/>
          <w:lang w:val="fr-FR"/>
        </w:rPr>
      </w:pPr>
      <w:r w:rsidRPr="00926249">
        <w:rPr>
          <w:sz w:val="24"/>
          <w:szCs w:val="24"/>
          <w:lang w:val="fr-FR"/>
        </w:rPr>
        <w:t>Formation académique</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Agrégation</w:t>
      </w:r>
      <w:r w:rsidRPr="00926249">
        <w:rPr>
          <w:sz w:val="24"/>
          <w:szCs w:val="24"/>
          <w:lang w:val="fr-FR"/>
        </w:rPr>
        <w:t xml:space="preserve"> | CAMES, Dakar | 2025</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Post-Doctorat</w:t>
      </w:r>
      <w:r w:rsidRPr="00926249">
        <w:rPr>
          <w:sz w:val="24"/>
          <w:szCs w:val="24"/>
          <w:lang w:val="fr-FR"/>
        </w:rPr>
        <w:t xml:space="preserve"> | Sciences Po Paris | 2023</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Maître de Conférences Titulaire (LAFMA)</w:t>
      </w:r>
      <w:r w:rsidRPr="00926249">
        <w:rPr>
          <w:sz w:val="24"/>
          <w:szCs w:val="24"/>
          <w:lang w:val="fr-FR"/>
        </w:rPr>
        <w:t xml:space="preserve"> | CAMES | 2017</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Doctorat (</w:t>
      </w:r>
      <w:proofErr w:type="spellStart"/>
      <w:proofErr w:type="gramStart"/>
      <w:r w:rsidRPr="00926249">
        <w:rPr>
          <w:b/>
          <w:bCs/>
          <w:sz w:val="24"/>
          <w:szCs w:val="24"/>
          <w:lang w:val="fr-FR"/>
        </w:rPr>
        <w:t>Ph.D</w:t>
      </w:r>
      <w:proofErr w:type="spellEnd"/>
      <w:proofErr w:type="gramEnd"/>
      <w:r w:rsidRPr="00926249">
        <w:rPr>
          <w:b/>
          <w:bCs/>
          <w:sz w:val="24"/>
          <w:szCs w:val="24"/>
          <w:lang w:val="fr-FR"/>
        </w:rPr>
        <w:t>) Sciences Économiques</w:t>
      </w:r>
      <w:r w:rsidRPr="00926249">
        <w:rPr>
          <w:sz w:val="24"/>
          <w:szCs w:val="24"/>
          <w:lang w:val="fr-FR"/>
        </w:rPr>
        <w:t xml:space="preserve"> | Université Montpellier 1 &amp; UCAD | 2015</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DEA Sciences Économiques</w:t>
      </w:r>
      <w:r w:rsidRPr="00926249">
        <w:rPr>
          <w:sz w:val="24"/>
          <w:szCs w:val="24"/>
          <w:lang w:val="fr-FR"/>
        </w:rPr>
        <w:t xml:space="preserve"> | FASEG, UCAD | 2009</w:t>
      </w:r>
    </w:p>
    <w:p w:rsidR="002B32D3" w:rsidRPr="00926249" w:rsidRDefault="00000000" w:rsidP="00926249">
      <w:pPr>
        <w:pStyle w:val="Paragraphedeliste"/>
        <w:numPr>
          <w:ilvl w:val="0"/>
          <w:numId w:val="2"/>
        </w:numPr>
        <w:contextualSpacing/>
        <w:rPr>
          <w:sz w:val="24"/>
          <w:szCs w:val="24"/>
          <w:lang w:val="fr-FR"/>
        </w:rPr>
      </w:pPr>
      <w:r w:rsidRPr="00926249">
        <w:rPr>
          <w:b/>
          <w:bCs/>
          <w:sz w:val="24"/>
          <w:szCs w:val="24"/>
          <w:lang w:val="fr-FR"/>
        </w:rPr>
        <w:t>Maîtrise Analyse et Politiques Économiques</w:t>
      </w:r>
      <w:r w:rsidRPr="00926249">
        <w:rPr>
          <w:sz w:val="24"/>
          <w:szCs w:val="24"/>
          <w:lang w:val="fr-FR"/>
        </w:rPr>
        <w:t xml:space="preserve"> | FASEG, UCAD | 2005</w:t>
      </w:r>
    </w:p>
    <w:p w:rsidR="002B32D3" w:rsidRPr="00912F43" w:rsidRDefault="00926249" w:rsidP="00926249">
      <w:pPr>
        <w:pStyle w:val="Titre1"/>
        <w:spacing w:before="0" w:after="0"/>
        <w:contextualSpacing/>
        <w:rPr>
          <w:sz w:val="24"/>
          <w:szCs w:val="24"/>
          <w:u w:val="single"/>
          <w:lang w:val="fr-FR"/>
        </w:rPr>
      </w:pPr>
      <w:r w:rsidRPr="00912F43">
        <w:rPr>
          <w:sz w:val="24"/>
          <w:szCs w:val="24"/>
          <w:u w:val="single"/>
          <w:lang w:val="fr-FR"/>
        </w:rPr>
        <w:t>Publications et recherche</w:t>
      </w:r>
    </w:p>
    <w:p w:rsidR="002B32D3" w:rsidRPr="00926249" w:rsidRDefault="00000000" w:rsidP="00926249">
      <w:pPr>
        <w:contextualSpacing/>
        <w:rPr>
          <w:sz w:val="24"/>
          <w:szCs w:val="24"/>
        </w:rPr>
      </w:pPr>
      <w:r w:rsidRPr="00926249">
        <w:rPr>
          <w:b/>
          <w:bCs/>
          <w:sz w:val="24"/>
          <w:szCs w:val="24"/>
        </w:rPr>
        <w:t>Plus de 20 publications dans des revues internationales indexées avec plus de 500 citations</w:t>
      </w:r>
      <w:r w:rsidR="00912F43">
        <w:rPr>
          <w:b/>
          <w:bCs/>
          <w:sz w:val="24"/>
          <w:szCs w:val="24"/>
        </w:rPr>
        <w:t>.</w:t>
      </w:r>
    </w:p>
    <w:p w:rsidR="002B32D3" w:rsidRPr="00926249" w:rsidRDefault="00926249" w:rsidP="00926249">
      <w:pPr>
        <w:pStyle w:val="Titre1"/>
        <w:spacing w:before="0" w:after="0"/>
        <w:contextualSpacing/>
        <w:rPr>
          <w:sz w:val="24"/>
          <w:szCs w:val="24"/>
          <w:lang w:val="fr-FR"/>
        </w:rPr>
      </w:pPr>
      <w:r w:rsidRPr="00926249">
        <w:rPr>
          <w:sz w:val="24"/>
          <w:szCs w:val="24"/>
          <w:lang w:val="fr-FR"/>
        </w:rPr>
        <w:t>Compétences transversales</w:t>
      </w:r>
    </w:p>
    <w:p w:rsidR="002B32D3" w:rsidRPr="00926249" w:rsidRDefault="00000000" w:rsidP="00926249">
      <w:pPr>
        <w:contextualSpacing/>
        <w:rPr>
          <w:sz w:val="24"/>
          <w:szCs w:val="24"/>
        </w:rPr>
      </w:pPr>
      <w:r w:rsidRPr="00926249">
        <w:rPr>
          <w:b/>
          <w:bCs/>
          <w:sz w:val="24"/>
          <w:szCs w:val="24"/>
        </w:rPr>
        <w:t>Langues :</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Français (langue officielle) | Anglais (courant, professionnel) | Wolof (langue maternelle)</w:t>
      </w:r>
    </w:p>
    <w:p w:rsidR="002B32D3" w:rsidRPr="00926249" w:rsidRDefault="00000000" w:rsidP="00926249">
      <w:pPr>
        <w:contextualSpacing/>
        <w:rPr>
          <w:sz w:val="24"/>
          <w:szCs w:val="24"/>
        </w:rPr>
      </w:pPr>
      <w:r w:rsidRPr="00926249">
        <w:rPr>
          <w:b/>
          <w:bCs/>
          <w:sz w:val="24"/>
          <w:szCs w:val="24"/>
        </w:rPr>
        <w:t>Compétences managériales :</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Leadership et gestion d'équipes : Plus de 7 ans d'expérience en direction d'institutions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Coordination multi-acteurs : Ministères, institutions financières, organisations internationales</w:t>
      </w:r>
    </w:p>
    <w:p w:rsidR="002B32D3" w:rsidRPr="00926249" w:rsidRDefault="00000000" w:rsidP="00926249">
      <w:pPr>
        <w:pStyle w:val="Paragraphedeliste"/>
        <w:numPr>
          <w:ilvl w:val="0"/>
          <w:numId w:val="2"/>
        </w:numPr>
        <w:contextualSpacing/>
        <w:rPr>
          <w:sz w:val="24"/>
          <w:szCs w:val="24"/>
          <w:lang w:val="fr-FR"/>
        </w:rPr>
      </w:pPr>
      <w:r w:rsidRPr="00926249">
        <w:rPr>
          <w:sz w:val="24"/>
          <w:szCs w:val="24"/>
          <w:lang w:val="fr-FR"/>
        </w:rPr>
        <w:t>Communication de haut niveau auprès de décideurs politiques et financiers</w:t>
      </w:r>
    </w:p>
    <w:p w:rsidR="002B32D3" w:rsidRPr="00912F43" w:rsidRDefault="00926249" w:rsidP="00926249">
      <w:pPr>
        <w:pStyle w:val="Titre1"/>
        <w:spacing w:before="0" w:after="0"/>
        <w:contextualSpacing/>
        <w:rPr>
          <w:sz w:val="24"/>
          <w:szCs w:val="24"/>
          <w:u w:val="single"/>
          <w:lang w:val="fr-FR"/>
        </w:rPr>
      </w:pPr>
      <w:r w:rsidRPr="00912F43">
        <w:rPr>
          <w:sz w:val="24"/>
          <w:szCs w:val="24"/>
          <w:u w:val="single"/>
          <w:lang w:val="fr-FR"/>
        </w:rPr>
        <w:t>Références professionnelles</w:t>
      </w:r>
    </w:p>
    <w:p w:rsidR="002B32D3" w:rsidRPr="00926249" w:rsidRDefault="00000000" w:rsidP="00926249">
      <w:pPr>
        <w:contextualSpacing/>
        <w:rPr>
          <w:sz w:val="24"/>
          <w:szCs w:val="24"/>
        </w:rPr>
      </w:pPr>
      <w:r w:rsidRPr="00926249">
        <w:rPr>
          <w:b/>
          <w:bCs/>
          <w:sz w:val="24"/>
          <w:szCs w:val="24"/>
        </w:rPr>
        <w:t>Professeur Chérif Sidy KANE</w:t>
      </w:r>
    </w:p>
    <w:p w:rsidR="002B32D3" w:rsidRPr="00926249" w:rsidRDefault="00000000" w:rsidP="00926249">
      <w:pPr>
        <w:contextualSpacing/>
        <w:rPr>
          <w:sz w:val="24"/>
          <w:szCs w:val="24"/>
        </w:rPr>
      </w:pPr>
      <w:r w:rsidRPr="00926249">
        <w:rPr>
          <w:sz w:val="24"/>
          <w:szCs w:val="24"/>
        </w:rPr>
        <w:t>Doyen de la FASEG, UCAD | Email : cherifsidy.kane@ucad.edu.sn</w:t>
      </w:r>
    </w:p>
    <w:p w:rsidR="002B32D3" w:rsidRPr="00926249" w:rsidRDefault="00000000" w:rsidP="00926249">
      <w:pPr>
        <w:contextualSpacing/>
        <w:rPr>
          <w:sz w:val="24"/>
          <w:szCs w:val="24"/>
        </w:rPr>
      </w:pPr>
      <w:r w:rsidRPr="00926249">
        <w:rPr>
          <w:b/>
          <w:bCs/>
          <w:sz w:val="24"/>
          <w:szCs w:val="24"/>
        </w:rPr>
        <w:t xml:space="preserve">M. Khalifa </w:t>
      </w:r>
      <w:proofErr w:type="spellStart"/>
      <w:r w:rsidRPr="00926249">
        <w:rPr>
          <w:b/>
          <w:bCs/>
          <w:sz w:val="24"/>
          <w:szCs w:val="24"/>
        </w:rPr>
        <w:t>Ababacar</w:t>
      </w:r>
      <w:proofErr w:type="spellEnd"/>
      <w:r w:rsidRPr="00926249">
        <w:rPr>
          <w:b/>
          <w:bCs/>
          <w:sz w:val="24"/>
          <w:szCs w:val="24"/>
        </w:rPr>
        <w:t xml:space="preserve"> SARR</w:t>
      </w:r>
    </w:p>
    <w:p w:rsidR="002B32D3" w:rsidRPr="00926249" w:rsidRDefault="00000000" w:rsidP="00926249">
      <w:pPr>
        <w:contextualSpacing/>
        <w:rPr>
          <w:sz w:val="24"/>
          <w:szCs w:val="24"/>
        </w:rPr>
      </w:pPr>
      <w:r w:rsidRPr="00926249">
        <w:rPr>
          <w:sz w:val="24"/>
          <w:szCs w:val="24"/>
        </w:rPr>
        <w:t>Directeur Général de la SONAGED SA | Email : sarr.khalifa-ababacar1@ugb.edu.sn</w:t>
      </w:r>
    </w:p>
    <w:p w:rsidR="002B32D3" w:rsidRPr="00926249" w:rsidRDefault="00000000" w:rsidP="00926249">
      <w:pPr>
        <w:contextualSpacing/>
        <w:rPr>
          <w:sz w:val="24"/>
          <w:szCs w:val="24"/>
        </w:rPr>
      </w:pPr>
      <w:r w:rsidRPr="00926249">
        <w:rPr>
          <w:b/>
          <w:bCs/>
          <w:sz w:val="24"/>
          <w:szCs w:val="24"/>
        </w:rPr>
        <w:t>Professeur Moustapha KASSE</w:t>
      </w:r>
    </w:p>
    <w:p w:rsidR="002B32D3" w:rsidRDefault="00000000" w:rsidP="00926249">
      <w:pPr>
        <w:contextualSpacing/>
        <w:rPr>
          <w:sz w:val="24"/>
          <w:szCs w:val="24"/>
        </w:rPr>
      </w:pPr>
      <w:r w:rsidRPr="00926249">
        <w:rPr>
          <w:sz w:val="24"/>
          <w:szCs w:val="24"/>
        </w:rPr>
        <w:t xml:space="preserve">Ancien Doyen de la FASEG, UCAD | Email : </w:t>
      </w:r>
      <w:hyperlink r:id="rId8" w:history="1">
        <w:r w:rsidR="00912F43" w:rsidRPr="002D3045">
          <w:rPr>
            <w:rStyle w:val="Lienhypertexte"/>
            <w:sz w:val="24"/>
            <w:szCs w:val="24"/>
          </w:rPr>
          <w:t>moustaphakasse@gmail.com</w:t>
        </w:r>
      </w:hyperlink>
    </w:p>
    <w:p w:rsidR="0011134B" w:rsidRDefault="0011134B" w:rsidP="00926249">
      <w:pPr>
        <w:contextualSpacing/>
        <w:rPr>
          <w:sz w:val="24"/>
          <w:szCs w:val="24"/>
        </w:rPr>
      </w:pPr>
    </w:p>
    <w:p w:rsidR="002B32D3" w:rsidRPr="0011134B" w:rsidRDefault="002B32D3" w:rsidP="00912F43">
      <w:pPr>
        <w:pBdr>
          <w:top w:val="single" w:sz="6" w:space="1" w:color="2E75B6"/>
        </w:pBdr>
        <w:contextualSpacing/>
        <w:rPr>
          <w:sz w:val="10"/>
          <w:szCs w:val="10"/>
        </w:rPr>
      </w:pPr>
    </w:p>
    <w:p w:rsidR="002B32D3" w:rsidRPr="00926249" w:rsidRDefault="00000000" w:rsidP="00912F43">
      <w:pPr>
        <w:contextualSpacing/>
        <w:jc w:val="right"/>
        <w:rPr>
          <w:sz w:val="24"/>
          <w:szCs w:val="24"/>
        </w:rPr>
      </w:pPr>
      <w:r w:rsidRPr="00926249">
        <w:rPr>
          <w:i/>
          <w:iCs/>
          <w:sz w:val="24"/>
          <w:szCs w:val="24"/>
        </w:rPr>
        <w:t>Dakar, le 30 janvier 2026</w:t>
      </w:r>
    </w:p>
    <w:sectPr w:rsidR="002B32D3" w:rsidRPr="00926249" w:rsidSect="0051513D">
      <w:footerReference w:type="even" r:id="rId9"/>
      <w:footerReference w:type="default" r:id="rId10"/>
      <w:pgSz w:w="12240" w:h="15840"/>
      <w:pgMar w:top="1000" w:right="1000" w:bottom="1000" w:left="1000" w:header="283"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6DC2" w:rsidRDefault="006D6DC2" w:rsidP="00926249">
      <w:r>
        <w:separator/>
      </w:r>
    </w:p>
  </w:endnote>
  <w:endnote w:type="continuationSeparator" w:id="0">
    <w:p w:rsidR="006D6DC2" w:rsidRDefault="006D6DC2" w:rsidP="00926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75821000"/>
      <w:docPartObj>
        <w:docPartGallery w:val="Page Numbers (Bottom of Page)"/>
        <w:docPartUnique/>
      </w:docPartObj>
    </w:sdtPr>
    <w:sdtContent>
      <w:p w:rsidR="00926249" w:rsidRDefault="00926249" w:rsidP="002D304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926249" w:rsidRDefault="00926249" w:rsidP="0092624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897422312"/>
      <w:docPartObj>
        <w:docPartGallery w:val="Page Numbers (Bottom of Page)"/>
        <w:docPartUnique/>
      </w:docPartObj>
    </w:sdtPr>
    <w:sdtContent>
      <w:p w:rsidR="00926249" w:rsidRDefault="00926249" w:rsidP="002D304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926249" w:rsidRDefault="00926249" w:rsidP="0092624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6DC2" w:rsidRDefault="006D6DC2" w:rsidP="00926249">
      <w:r>
        <w:separator/>
      </w:r>
    </w:p>
  </w:footnote>
  <w:footnote w:type="continuationSeparator" w:id="0">
    <w:p w:rsidR="006D6DC2" w:rsidRDefault="006D6DC2" w:rsidP="00926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617F5"/>
    <w:multiLevelType w:val="hybridMultilevel"/>
    <w:tmpl w:val="9AECD5EE"/>
    <w:lvl w:ilvl="0" w:tplc="CDDC1E26">
      <w:start w:val="1"/>
      <w:numFmt w:val="bullet"/>
      <w:lvlText w:val="●"/>
      <w:lvlJc w:val="left"/>
      <w:pPr>
        <w:ind w:left="720" w:hanging="360"/>
      </w:pPr>
    </w:lvl>
    <w:lvl w:ilvl="1" w:tplc="D83284DA">
      <w:start w:val="1"/>
      <w:numFmt w:val="bullet"/>
      <w:lvlText w:val="○"/>
      <w:lvlJc w:val="left"/>
      <w:pPr>
        <w:ind w:left="1440" w:hanging="360"/>
      </w:pPr>
    </w:lvl>
    <w:lvl w:ilvl="2" w:tplc="1736D466">
      <w:start w:val="1"/>
      <w:numFmt w:val="bullet"/>
      <w:lvlText w:val="■"/>
      <w:lvlJc w:val="left"/>
      <w:pPr>
        <w:ind w:left="2160" w:hanging="360"/>
      </w:pPr>
    </w:lvl>
    <w:lvl w:ilvl="3" w:tplc="EF24F5DE">
      <w:start w:val="1"/>
      <w:numFmt w:val="bullet"/>
      <w:lvlText w:val="●"/>
      <w:lvlJc w:val="left"/>
      <w:pPr>
        <w:ind w:left="2880" w:hanging="360"/>
      </w:pPr>
    </w:lvl>
    <w:lvl w:ilvl="4" w:tplc="F6BC1770">
      <w:start w:val="1"/>
      <w:numFmt w:val="bullet"/>
      <w:lvlText w:val="○"/>
      <w:lvlJc w:val="left"/>
      <w:pPr>
        <w:ind w:left="3600" w:hanging="360"/>
      </w:pPr>
    </w:lvl>
    <w:lvl w:ilvl="5" w:tplc="82F80386">
      <w:start w:val="1"/>
      <w:numFmt w:val="bullet"/>
      <w:lvlText w:val="■"/>
      <w:lvlJc w:val="left"/>
      <w:pPr>
        <w:ind w:left="4320" w:hanging="360"/>
      </w:pPr>
    </w:lvl>
    <w:lvl w:ilvl="6" w:tplc="637AB528">
      <w:start w:val="1"/>
      <w:numFmt w:val="bullet"/>
      <w:lvlText w:val="●"/>
      <w:lvlJc w:val="left"/>
      <w:pPr>
        <w:ind w:left="5040" w:hanging="360"/>
      </w:pPr>
    </w:lvl>
    <w:lvl w:ilvl="7" w:tplc="39C46716">
      <w:start w:val="1"/>
      <w:numFmt w:val="bullet"/>
      <w:lvlText w:val="●"/>
      <w:lvlJc w:val="left"/>
      <w:pPr>
        <w:ind w:left="5760" w:hanging="360"/>
      </w:pPr>
    </w:lvl>
    <w:lvl w:ilvl="8" w:tplc="48043126">
      <w:start w:val="1"/>
      <w:numFmt w:val="bullet"/>
      <w:lvlText w:val="●"/>
      <w:lvlJc w:val="left"/>
      <w:pPr>
        <w:ind w:left="6480" w:hanging="360"/>
      </w:pPr>
    </w:lvl>
  </w:abstractNum>
  <w:abstractNum w:abstractNumId="1" w15:restartNumberingAfterBreak="0">
    <w:nsid w:val="4BB80B05"/>
    <w:multiLevelType w:val="hybridMultilevel"/>
    <w:tmpl w:val="CBAE776A"/>
    <w:lvl w:ilvl="0" w:tplc="91F84CEA">
      <w:start w:val="1"/>
      <w:numFmt w:val="bullet"/>
      <w:lvlText w:val="•"/>
      <w:lvlJc w:val="left"/>
      <w:pPr>
        <w:ind w:left="720" w:hanging="360"/>
      </w:pPr>
    </w:lvl>
    <w:lvl w:ilvl="1" w:tplc="28E8AE7C">
      <w:numFmt w:val="decimal"/>
      <w:lvlText w:val=""/>
      <w:lvlJc w:val="left"/>
    </w:lvl>
    <w:lvl w:ilvl="2" w:tplc="4A4CD996">
      <w:numFmt w:val="decimal"/>
      <w:lvlText w:val=""/>
      <w:lvlJc w:val="left"/>
    </w:lvl>
    <w:lvl w:ilvl="3" w:tplc="DC6CB8E2">
      <w:numFmt w:val="decimal"/>
      <w:lvlText w:val=""/>
      <w:lvlJc w:val="left"/>
    </w:lvl>
    <w:lvl w:ilvl="4" w:tplc="5B2C1888">
      <w:numFmt w:val="decimal"/>
      <w:lvlText w:val=""/>
      <w:lvlJc w:val="left"/>
    </w:lvl>
    <w:lvl w:ilvl="5" w:tplc="8820D280">
      <w:numFmt w:val="decimal"/>
      <w:lvlText w:val=""/>
      <w:lvlJc w:val="left"/>
    </w:lvl>
    <w:lvl w:ilvl="6" w:tplc="0C08C9D4">
      <w:numFmt w:val="decimal"/>
      <w:lvlText w:val=""/>
      <w:lvlJc w:val="left"/>
    </w:lvl>
    <w:lvl w:ilvl="7" w:tplc="65DE7936">
      <w:numFmt w:val="decimal"/>
      <w:lvlText w:val=""/>
      <w:lvlJc w:val="left"/>
    </w:lvl>
    <w:lvl w:ilvl="8" w:tplc="A32A3128">
      <w:numFmt w:val="decimal"/>
      <w:lvlText w:val=""/>
      <w:lvlJc w:val="left"/>
    </w:lvl>
  </w:abstractNum>
  <w:num w:numId="1" w16cid:durableId="1111700536">
    <w:abstractNumId w:val="0"/>
    <w:lvlOverride w:ilvl="0">
      <w:startOverride w:val="1"/>
    </w:lvlOverride>
  </w:num>
  <w:num w:numId="2" w16cid:durableId="4455457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D3"/>
    <w:rsid w:val="0011134B"/>
    <w:rsid w:val="001F1C91"/>
    <w:rsid w:val="002B32D3"/>
    <w:rsid w:val="0051513D"/>
    <w:rsid w:val="006D6DC2"/>
    <w:rsid w:val="00745676"/>
    <w:rsid w:val="00912F43"/>
    <w:rsid w:val="00926249"/>
  </w:rsids>
  <m:mathPr>
    <m:mathFont m:val="Cambria Math"/>
    <m:brkBin m:val="before"/>
    <m:brkBinSub m:val="--"/>
    <m:smallFrac m:val="0"/>
    <m:dispDef/>
    <m:lMargin m:val="0"/>
    <m:rMargin m:val="0"/>
    <m:defJc m:val="centerGroup"/>
    <m:wrapIndent m:val="1440"/>
    <m:intLim m:val="subSup"/>
    <m:naryLim m:val="undOvr"/>
  </m:mathPr>
  <w:themeFontLang w:val="fr-SN" w:bidi="ar-SA"/>
  <w:clrSchemeMapping w:bg1="light1" w:t1="dark1" w:bg2="light2" w:t2="dark2" w:accent1="accent1" w:accent2="accent2" w:accent3="accent3" w:accent4="accent4" w:accent5="accent5" w:accent6="accent6" w:hyperlink="hyperlink" w:followedHyperlink="followedHyperlink"/>
  <w:decimalSymbol w:val=","/>
  <w:listSeparator w:val=";"/>
  <w14:docId w14:val="5F5C29FB"/>
  <w15:docId w15:val="{00FA5CBF-8F49-6F42-B730-C66E942D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uiPriority w:val="9"/>
    <w:qFormat/>
    <w:pPr>
      <w:spacing w:before="240" w:after="120"/>
      <w:outlineLvl w:val="0"/>
    </w:pPr>
    <w:rPr>
      <w:b/>
      <w:bCs/>
      <w:color w:val="1F4E78"/>
      <w:sz w:val="32"/>
      <w:szCs w:val="32"/>
    </w:rPr>
  </w:style>
  <w:style w:type="paragraph" w:styleId="Titre2">
    <w:name w:val="heading 2"/>
    <w:uiPriority w:val="9"/>
    <w:semiHidden/>
    <w:unhideWhenUsed/>
    <w:qFormat/>
    <w:pPr>
      <w:spacing w:before="180" w:after="10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Pieddepage">
    <w:name w:val="footer"/>
    <w:basedOn w:val="Normal"/>
    <w:link w:val="PieddepageCar"/>
    <w:uiPriority w:val="99"/>
    <w:unhideWhenUsed/>
    <w:rsid w:val="00926249"/>
    <w:pPr>
      <w:tabs>
        <w:tab w:val="center" w:pos="4536"/>
        <w:tab w:val="right" w:pos="9072"/>
      </w:tabs>
    </w:pPr>
  </w:style>
  <w:style w:type="character" w:customStyle="1" w:styleId="PieddepageCar">
    <w:name w:val="Pied de page Car"/>
    <w:basedOn w:val="Policepardfaut"/>
    <w:link w:val="Pieddepage"/>
    <w:uiPriority w:val="99"/>
    <w:rsid w:val="00926249"/>
    <w:rPr>
      <w:lang w:val="fr-FR"/>
    </w:rPr>
  </w:style>
  <w:style w:type="character" w:styleId="Numrodepage">
    <w:name w:val="page number"/>
    <w:basedOn w:val="Policepardfaut"/>
    <w:uiPriority w:val="99"/>
    <w:semiHidden/>
    <w:unhideWhenUsed/>
    <w:rsid w:val="00926249"/>
  </w:style>
  <w:style w:type="character" w:styleId="Mentionnonrsolue">
    <w:name w:val="Unresolved Mention"/>
    <w:basedOn w:val="Policepardfaut"/>
    <w:uiPriority w:val="99"/>
    <w:semiHidden/>
    <w:unhideWhenUsed/>
    <w:rsid w:val="00912F43"/>
    <w:rPr>
      <w:color w:val="605E5C"/>
      <w:shd w:val="clear" w:color="auto" w:fill="E1DFDD"/>
    </w:rPr>
  </w:style>
  <w:style w:type="paragraph" w:styleId="En-tte">
    <w:name w:val="header"/>
    <w:basedOn w:val="Normal"/>
    <w:link w:val="En-tteCar"/>
    <w:uiPriority w:val="99"/>
    <w:unhideWhenUsed/>
    <w:rsid w:val="0051513D"/>
    <w:pPr>
      <w:tabs>
        <w:tab w:val="center" w:pos="4536"/>
        <w:tab w:val="right" w:pos="9072"/>
      </w:tabs>
    </w:pPr>
  </w:style>
  <w:style w:type="character" w:customStyle="1" w:styleId="En-tteCar">
    <w:name w:val="En-tête Car"/>
    <w:basedOn w:val="Policepardfaut"/>
    <w:link w:val="En-tte"/>
    <w:uiPriority w:val="99"/>
    <w:rsid w:val="0051513D"/>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oustaphakasse@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959</Words>
  <Characters>5275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Thierno THIOUNE</cp:lastModifiedBy>
  <cp:revision>2</cp:revision>
  <dcterms:created xsi:type="dcterms:W3CDTF">2026-01-29T17:16:00Z</dcterms:created>
  <dcterms:modified xsi:type="dcterms:W3CDTF">2026-01-29T17:16:00Z</dcterms:modified>
</cp:coreProperties>
</file>