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auto" w:space="0" w:sz="0" w:val="none"/>
          <w:bottom w:color="auto" w:space="8" w:sz="0" w:val="none"/>
          <w:right w:color="auto" w:space="0" w:sz="0" w:val="none"/>
        </w:pBdr>
        <w:shd w:fill="ffffff" w:val="clear"/>
        <w:spacing w:after="0" w:before="0" w:lineRule="auto"/>
        <w:rPr>
          <w:rFonts w:ascii="Calibri" w:cs="Calibri" w:eastAsia="Calibri" w:hAnsi="Calibri"/>
          <w:color w:val="333333"/>
        </w:rPr>
      </w:pPr>
      <w:r w:rsidDel="00000000" w:rsidR="00000000" w:rsidRPr="00000000">
        <w:rPr>
          <w:rFonts w:ascii="Calibri" w:cs="Calibri" w:eastAsia="Calibri" w:hAnsi="Calibri"/>
          <w:color w:val="333333"/>
          <w:rtl w:val="0"/>
        </w:rPr>
        <w:t xml:space="preserve">Ikhlas Attarwala, Brandon Harris, Harper Pack</w:t>
      </w:r>
    </w:p>
    <w:p w:rsidR="00000000" w:rsidDel="00000000" w:rsidP="00000000" w:rsidRDefault="00000000" w:rsidRPr="00000000" w14:paraId="00000002">
      <w:pPr>
        <w:pBdr>
          <w:top w:color="auto" w:space="0" w:sz="0" w:val="none"/>
          <w:bottom w:color="auto" w:space="8" w:sz="0" w:val="none"/>
          <w:right w:color="auto" w:space="0" w:sz="0" w:val="none"/>
        </w:pBdr>
        <w:shd w:fill="ffffff" w:val="clear"/>
        <w:spacing w:after="0" w:before="0" w:lineRule="auto"/>
        <w:rPr>
          <w:rFonts w:ascii="Calibri" w:cs="Calibri" w:eastAsia="Calibri" w:hAnsi="Calibri"/>
          <w:color w:val="333333"/>
        </w:rPr>
      </w:pPr>
      <w:r w:rsidDel="00000000" w:rsidR="00000000" w:rsidRPr="00000000">
        <w:rPr>
          <w:rFonts w:ascii="Calibri" w:cs="Calibri" w:eastAsia="Calibri" w:hAnsi="Calibri"/>
          <w:color w:val="333333"/>
          <w:rtl w:val="0"/>
        </w:rPr>
        <w:t xml:space="preserve">November 3, 2019 / MSAI 448: LGAI / Amazon Press Release</w:t>
      </w:r>
    </w:p>
    <w:p w:rsidR="00000000" w:rsidDel="00000000" w:rsidP="00000000" w:rsidRDefault="00000000" w:rsidRPr="00000000" w14:paraId="00000003">
      <w:pPr>
        <w:keepNext w:val="0"/>
        <w:keepLines w:val="0"/>
        <w:widowControl w:val="1"/>
        <w:numPr>
          <w:ilvl w:val="0"/>
          <w:numId w:val="1"/>
        </w:numPr>
        <w:pBdr>
          <w:top w:color="auto" w:space="0" w:sz="0" w:val="none"/>
          <w:left w:space="0" w:sz="0" w:val="nil"/>
          <w:bottom w:color="auto" w:space="8" w:sz="0" w:val="none"/>
          <w:right w:color="auto" w:space="0" w:sz="0" w:val="none"/>
          <w:between w:space="0" w:sz="0" w:val="nil"/>
        </w:pBdr>
        <w:shd w:fill="ffffff" w:val="clear"/>
        <w:spacing w:after="0" w:before="0" w:line="276" w:lineRule="auto"/>
        <w:ind w:left="720" w:right="0" w:hanging="360"/>
        <w:jc w:val="left"/>
        <w:rPr>
          <w:rFonts w:ascii="Calibri" w:cs="Calibri" w:eastAsia="Calibri" w:hAnsi="Calibri"/>
          <w:b w:val="0"/>
          <w:color w:val="333333"/>
        </w:rPr>
      </w:pPr>
      <w:r w:rsidDel="00000000" w:rsidR="00000000" w:rsidRPr="00000000">
        <w:rPr>
          <w:rFonts w:ascii="Calibri" w:cs="Calibri" w:eastAsia="Calibri" w:hAnsi="Calibri"/>
          <w:color w:val="333333"/>
          <w:u w:val="single"/>
          <w:rtl w:val="0"/>
        </w:rPr>
        <w:t xml:space="preserve">Heading</w:t>
      </w:r>
      <w:r w:rsidDel="00000000" w:rsidR="00000000" w:rsidRPr="00000000">
        <w:rPr>
          <w:rFonts w:ascii="Calibri" w:cs="Calibri" w:eastAsia="Calibri" w:hAnsi="Calibri"/>
          <w:color w:val="333333"/>
          <w:rtl w:val="0"/>
        </w:rPr>
        <w:t xml:space="preserve"> - Name the product in a way the reader (i.e. your target customers) will understand.</w:t>
      </w:r>
    </w:p>
    <w:p w:rsidR="00000000" w:rsidDel="00000000" w:rsidP="00000000" w:rsidRDefault="00000000" w:rsidRPr="00000000" w14:paraId="00000004">
      <w:pPr>
        <w:keepNext w:val="0"/>
        <w:keepLines w:val="0"/>
        <w:widowControl w:val="1"/>
        <w:numPr>
          <w:ilvl w:val="1"/>
          <w:numId w:val="1"/>
        </w:numPr>
        <w:pBdr>
          <w:top w:color="auto" w:space="0" w:sz="0" w:val="none"/>
          <w:left w:space="0" w:sz="0" w:val="nil"/>
          <w:bottom w:color="auto" w:space="8" w:sz="0" w:val="none"/>
          <w:right w:color="auto" w:space="0" w:sz="0" w:val="none"/>
          <w:between w:space="0" w:sz="0" w:val="nil"/>
        </w:pBdr>
        <w:shd w:fill="ffffff" w:val="clear"/>
        <w:spacing w:after="0" w:before="0" w:line="276" w:lineRule="auto"/>
        <w:ind w:left="1440" w:right="0" w:hanging="360"/>
        <w:jc w:val="left"/>
        <w:rPr>
          <w:rFonts w:ascii="Calibri" w:cs="Calibri" w:eastAsia="Calibri" w:hAnsi="Calibri"/>
          <w:b w:val="1"/>
          <w:color w:val="333333"/>
        </w:rPr>
      </w:pPr>
      <w:r w:rsidDel="00000000" w:rsidR="00000000" w:rsidRPr="00000000">
        <w:rPr>
          <w:rFonts w:ascii="Calibri" w:cs="Calibri" w:eastAsia="Calibri" w:hAnsi="Calibri"/>
          <w:b w:val="1"/>
          <w:color w:val="333333"/>
          <w:rtl w:val="0"/>
        </w:rPr>
        <w:t xml:space="preserve">Artificial Lineup Facial Generation</w:t>
      </w:r>
    </w:p>
    <w:p w:rsidR="00000000" w:rsidDel="00000000" w:rsidP="00000000" w:rsidRDefault="00000000" w:rsidRPr="00000000" w14:paraId="00000005">
      <w:pPr>
        <w:keepNext w:val="0"/>
        <w:keepLines w:val="0"/>
        <w:widowControl w:val="1"/>
        <w:numPr>
          <w:ilvl w:val="0"/>
          <w:numId w:val="1"/>
        </w:numPr>
        <w:pBdr>
          <w:top w:color="auto" w:space="0" w:sz="0" w:val="none"/>
          <w:left w:space="0" w:sz="0" w:val="nil"/>
          <w:bottom w:color="auto" w:space="8" w:sz="0" w:val="none"/>
          <w:right w:color="auto" w:space="0" w:sz="0" w:val="none"/>
          <w:between w:space="0" w:sz="0" w:val="nil"/>
        </w:pBdr>
        <w:shd w:fill="ffffff" w:val="clear"/>
        <w:spacing w:after="0" w:before="0" w:line="276" w:lineRule="auto"/>
        <w:ind w:left="720" w:right="0" w:hanging="360"/>
        <w:jc w:val="left"/>
        <w:rPr>
          <w:rFonts w:ascii="Calibri" w:cs="Calibri" w:eastAsia="Calibri" w:hAnsi="Calibri"/>
          <w:b w:val="0"/>
          <w:color w:val="333333"/>
        </w:rPr>
      </w:pPr>
      <w:r w:rsidDel="00000000" w:rsidR="00000000" w:rsidRPr="00000000">
        <w:rPr>
          <w:rFonts w:ascii="Calibri" w:cs="Calibri" w:eastAsia="Calibri" w:hAnsi="Calibri"/>
          <w:color w:val="333333"/>
          <w:u w:val="single"/>
          <w:rtl w:val="0"/>
        </w:rPr>
        <w:t xml:space="preserve">Sub-Heading</w:t>
      </w:r>
      <w:r w:rsidDel="00000000" w:rsidR="00000000" w:rsidRPr="00000000">
        <w:rPr>
          <w:rFonts w:ascii="Calibri" w:cs="Calibri" w:eastAsia="Calibri" w:hAnsi="Calibri"/>
          <w:color w:val="333333"/>
          <w:rtl w:val="0"/>
        </w:rPr>
        <w:t xml:space="preserve"> - Describe who the market for the product is and what benefit they get. One sentence only underneath the title.</w:t>
      </w:r>
    </w:p>
    <w:p w:rsidR="00000000" w:rsidDel="00000000" w:rsidP="00000000" w:rsidRDefault="00000000" w:rsidRPr="00000000" w14:paraId="00000006">
      <w:pPr>
        <w:keepNext w:val="0"/>
        <w:keepLines w:val="0"/>
        <w:widowControl w:val="1"/>
        <w:numPr>
          <w:ilvl w:val="1"/>
          <w:numId w:val="1"/>
        </w:numPr>
        <w:pBdr>
          <w:top w:color="auto" w:space="0" w:sz="0" w:val="none"/>
          <w:left w:space="0" w:sz="0" w:val="nil"/>
          <w:bottom w:color="auto" w:space="8" w:sz="0" w:val="none"/>
          <w:right w:color="auto" w:space="0" w:sz="0" w:val="none"/>
          <w:between w:space="0" w:sz="0" w:val="nil"/>
        </w:pBdr>
        <w:shd w:fill="ffffff" w:val="clear"/>
        <w:spacing w:after="0" w:before="0" w:line="276" w:lineRule="auto"/>
        <w:ind w:left="1440" w:right="0" w:hanging="360"/>
        <w:jc w:val="left"/>
        <w:rPr>
          <w:rFonts w:ascii="Calibri" w:cs="Calibri" w:eastAsia="Calibri" w:hAnsi="Calibri"/>
          <w:b w:val="1"/>
          <w:color w:val="333333"/>
        </w:rPr>
      </w:pPr>
      <w:r w:rsidDel="00000000" w:rsidR="00000000" w:rsidRPr="00000000">
        <w:rPr>
          <w:rFonts w:ascii="Calibri" w:cs="Calibri" w:eastAsia="Calibri" w:hAnsi="Calibri"/>
          <w:b w:val="1"/>
          <w:color w:val="333333"/>
          <w:rtl w:val="0"/>
        </w:rPr>
        <w:t xml:space="preserve">Reducing eyewitness false-positive identification rates in pretrial procedures.</w:t>
      </w:r>
    </w:p>
    <w:p w:rsidR="00000000" w:rsidDel="00000000" w:rsidP="00000000" w:rsidRDefault="00000000" w:rsidRPr="00000000" w14:paraId="00000007">
      <w:pPr>
        <w:keepNext w:val="0"/>
        <w:keepLines w:val="0"/>
        <w:widowControl w:val="1"/>
        <w:numPr>
          <w:ilvl w:val="0"/>
          <w:numId w:val="1"/>
        </w:numPr>
        <w:pBdr>
          <w:top w:color="auto" w:space="0" w:sz="0" w:val="none"/>
          <w:left w:space="0" w:sz="0" w:val="nil"/>
          <w:bottom w:color="auto" w:space="8" w:sz="0" w:val="none"/>
          <w:right w:color="auto" w:space="0" w:sz="0" w:val="none"/>
          <w:between w:space="0" w:sz="0" w:val="nil"/>
        </w:pBdr>
        <w:shd w:fill="ffffff" w:val="clear"/>
        <w:spacing w:after="0" w:before="0" w:line="276" w:lineRule="auto"/>
        <w:ind w:left="720" w:right="0" w:hanging="360"/>
        <w:jc w:val="left"/>
        <w:rPr>
          <w:rFonts w:ascii="Calibri" w:cs="Calibri" w:eastAsia="Calibri" w:hAnsi="Calibri"/>
          <w:b w:val="0"/>
          <w:color w:val="333333"/>
        </w:rPr>
      </w:pPr>
      <w:r w:rsidDel="00000000" w:rsidR="00000000" w:rsidRPr="00000000">
        <w:rPr>
          <w:rFonts w:ascii="Calibri" w:cs="Calibri" w:eastAsia="Calibri" w:hAnsi="Calibri"/>
          <w:color w:val="333333"/>
          <w:u w:val="single"/>
          <w:rtl w:val="0"/>
        </w:rPr>
        <w:t xml:space="preserve">Summary</w:t>
      </w:r>
      <w:r w:rsidDel="00000000" w:rsidR="00000000" w:rsidRPr="00000000">
        <w:rPr>
          <w:rFonts w:ascii="Calibri" w:cs="Calibri" w:eastAsia="Calibri" w:hAnsi="Calibri"/>
          <w:color w:val="333333"/>
          <w:rtl w:val="0"/>
        </w:rPr>
        <w:t xml:space="preserve"> - Give a summary of the product and the benefit. Assume the reader will not read anything else so make this paragraph good.</w:t>
      </w:r>
    </w:p>
    <w:p w:rsidR="00000000" w:rsidDel="00000000" w:rsidP="00000000" w:rsidRDefault="00000000" w:rsidRPr="00000000" w14:paraId="00000008">
      <w:pPr>
        <w:numPr>
          <w:ilvl w:val="1"/>
          <w:numId w:val="1"/>
        </w:numPr>
        <w:pBdr>
          <w:top w:color="auto" w:space="0" w:sz="0" w:val="none"/>
          <w:bottom w:color="auto" w:space="8" w:sz="0" w:val="none"/>
          <w:right w:color="auto" w:space="0" w:sz="0" w:val="none"/>
        </w:pBdr>
        <w:shd w:fill="ffffff" w:val="clear"/>
        <w:ind w:left="1440" w:hanging="360"/>
        <w:rPr>
          <w:rFonts w:ascii="Calibri" w:cs="Calibri" w:eastAsia="Calibri" w:hAnsi="Calibri"/>
          <w:b w:val="1"/>
          <w:color w:val="333333"/>
        </w:rPr>
      </w:pPr>
      <w:r w:rsidDel="00000000" w:rsidR="00000000" w:rsidRPr="00000000">
        <w:rPr>
          <w:rFonts w:ascii="Calibri" w:cs="Calibri" w:eastAsia="Calibri" w:hAnsi="Calibri"/>
          <w:b w:val="1"/>
          <w:color w:val="333333"/>
          <w:rtl w:val="0"/>
        </w:rPr>
        <w:t xml:space="preserve">Eyewitness identification has proven to not yield more accurate results than other pretrial identification methods. While lineup procedures are useful, adversarial facial generation helps to reduce further inaccuracy. Pursuant to eyewitness identification of a suspect, our product generates a large number of lookalike faces. The witness </w:t>
      </w:r>
      <w:r w:rsidDel="00000000" w:rsidR="00000000" w:rsidRPr="00000000">
        <w:rPr>
          <w:rFonts w:ascii="Calibri" w:cs="Calibri" w:eastAsia="Calibri" w:hAnsi="Calibri"/>
          <w:b w:val="1"/>
          <w:color w:val="333333"/>
          <w:rtl w:val="0"/>
        </w:rPr>
        <w:t xml:space="preserve">must then </w:t>
      </w:r>
      <w:r w:rsidDel="00000000" w:rsidR="00000000" w:rsidRPr="00000000">
        <w:rPr>
          <w:rFonts w:ascii="Calibri" w:cs="Calibri" w:eastAsia="Calibri" w:hAnsi="Calibri"/>
          <w:b w:val="1"/>
          <w:color w:val="333333"/>
          <w:rtl w:val="0"/>
        </w:rPr>
        <w:t xml:space="preserve">make a positive identification amidst a large pool of </w:t>
      </w:r>
      <w:r w:rsidDel="00000000" w:rsidR="00000000" w:rsidRPr="00000000">
        <w:rPr>
          <w:rFonts w:ascii="Calibri" w:cs="Calibri" w:eastAsia="Calibri" w:hAnsi="Calibri"/>
          <w:b w:val="1"/>
          <w:color w:val="333333"/>
          <w:rtl w:val="0"/>
        </w:rPr>
        <w:t xml:space="preserve">similar faces</w:t>
      </w:r>
      <w:r w:rsidDel="00000000" w:rsidR="00000000" w:rsidRPr="00000000">
        <w:rPr>
          <w:rFonts w:ascii="Calibri" w:cs="Calibri" w:eastAsia="Calibri" w:hAnsi="Calibri"/>
          <w:b w:val="1"/>
          <w:color w:val="333333"/>
          <w:rtl w:val="0"/>
        </w:rPr>
        <w:t xml:space="preserve"> - a more robust version of the classical police lineup. This protects both individuals and institutions from common biases in pretrial identification.</w:t>
      </w:r>
      <w:r w:rsidDel="00000000" w:rsidR="00000000" w:rsidRPr="00000000">
        <w:rPr>
          <w:rtl w:val="0"/>
        </w:rPr>
      </w:r>
    </w:p>
    <w:p w:rsidR="00000000" w:rsidDel="00000000" w:rsidP="00000000" w:rsidRDefault="00000000" w:rsidRPr="00000000" w14:paraId="00000009">
      <w:pPr>
        <w:keepNext w:val="0"/>
        <w:keepLines w:val="0"/>
        <w:widowControl w:val="1"/>
        <w:numPr>
          <w:ilvl w:val="0"/>
          <w:numId w:val="1"/>
        </w:numPr>
        <w:pBdr>
          <w:top w:color="auto" w:space="0" w:sz="0" w:val="none"/>
          <w:left w:space="0" w:sz="0" w:val="nil"/>
          <w:bottom w:color="auto" w:space="8" w:sz="0" w:val="none"/>
          <w:right w:color="auto" w:space="0" w:sz="0" w:val="none"/>
          <w:between w:space="0" w:sz="0" w:val="nil"/>
        </w:pBdr>
        <w:shd w:fill="ffffff" w:val="clear"/>
        <w:spacing w:after="0" w:before="0" w:line="276" w:lineRule="auto"/>
        <w:ind w:left="720" w:right="0" w:hanging="360"/>
        <w:jc w:val="left"/>
        <w:rPr>
          <w:rFonts w:ascii="Calibri" w:cs="Calibri" w:eastAsia="Calibri" w:hAnsi="Calibri"/>
          <w:b w:val="0"/>
          <w:color w:val="333333"/>
        </w:rPr>
      </w:pPr>
      <w:r w:rsidDel="00000000" w:rsidR="00000000" w:rsidRPr="00000000">
        <w:rPr>
          <w:rFonts w:ascii="Calibri" w:cs="Calibri" w:eastAsia="Calibri" w:hAnsi="Calibri"/>
          <w:color w:val="333333"/>
          <w:u w:val="single"/>
          <w:rtl w:val="0"/>
        </w:rPr>
        <w:t xml:space="preserve">Problem</w:t>
      </w:r>
      <w:r w:rsidDel="00000000" w:rsidR="00000000" w:rsidRPr="00000000">
        <w:rPr>
          <w:rFonts w:ascii="Calibri" w:cs="Calibri" w:eastAsia="Calibri" w:hAnsi="Calibri"/>
          <w:color w:val="333333"/>
          <w:rtl w:val="0"/>
        </w:rPr>
        <w:t xml:space="preserve"> - Describe the problem your product solves.</w:t>
      </w:r>
    </w:p>
    <w:p w:rsidR="00000000" w:rsidDel="00000000" w:rsidP="00000000" w:rsidRDefault="00000000" w:rsidRPr="00000000" w14:paraId="0000000A">
      <w:pPr>
        <w:keepNext w:val="0"/>
        <w:keepLines w:val="0"/>
        <w:widowControl w:val="1"/>
        <w:numPr>
          <w:ilvl w:val="1"/>
          <w:numId w:val="1"/>
        </w:numPr>
        <w:pBdr>
          <w:top w:color="auto" w:space="0" w:sz="0" w:val="none"/>
          <w:left w:space="0" w:sz="0" w:val="nil"/>
          <w:bottom w:color="auto" w:space="8" w:sz="0" w:val="none"/>
          <w:right w:color="auto" w:space="0" w:sz="0" w:val="none"/>
          <w:between w:space="0" w:sz="0" w:val="nil"/>
        </w:pBdr>
        <w:shd w:fill="ffffff" w:val="clear"/>
        <w:spacing w:after="0" w:before="0" w:line="276" w:lineRule="auto"/>
        <w:ind w:left="1440" w:right="0" w:hanging="360"/>
        <w:jc w:val="left"/>
        <w:rPr>
          <w:rFonts w:ascii="Calibri" w:cs="Calibri" w:eastAsia="Calibri" w:hAnsi="Calibri"/>
          <w:b w:val="1"/>
          <w:color w:val="333333"/>
        </w:rPr>
      </w:pPr>
      <w:r w:rsidDel="00000000" w:rsidR="00000000" w:rsidRPr="00000000">
        <w:rPr>
          <w:rFonts w:ascii="Calibri" w:cs="Calibri" w:eastAsia="Calibri" w:hAnsi="Calibri"/>
          <w:b w:val="1"/>
          <w:color w:val="333333"/>
          <w:rtl w:val="0"/>
        </w:rPr>
        <w:t xml:space="preserve">Our product seeks to reduce the incidence of false-positive facial identification.</w:t>
      </w:r>
    </w:p>
    <w:p w:rsidR="00000000" w:rsidDel="00000000" w:rsidP="00000000" w:rsidRDefault="00000000" w:rsidRPr="00000000" w14:paraId="0000000B">
      <w:pPr>
        <w:keepNext w:val="0"/>
        <w:keepLines w:val="0"/>
        <w:widowControl w:val="1"/>
        <w:numPr>
          <w:ilvl w:val="0"/>
          <w:numId w:val="1"/>
        </w:numPr>
        <w:pBdr>
          <w:top w:color="auto" w:space="0" w:sz="0" w:val="none"/>
          <w:left w:space="0" w:sz="0" w:val="nil"/>
          <w:bottom w:color="auto" w:space="8" w:sz="0" w:val="none"/>
          <w:right w:color="auto" w:space="0" w:sz="0" w:val="none"/>
          <w:between w:space="0" w:sz="0" w:val="nil"/>
        </w:pBdr>
        <w:shd w:fill="ffffff" w:val="clear"/>
        <w:spacing w:after="0" w:before="0" w:line="276" w:lineRule="auto"/>
        <w:ind w:left="720" w:right="0" w:hanging="360"/>
        <w:jc w:val="left"/>
        <w:rPr>
          <w:rFonts w:ascii="Calibri" w:cs="Calibri" w:eastAsia="Calibri" w:hAnsi="Calibri"/>
          <w:b w:val="0"/>
          <w:color w:val="333333"/>
        </w:rPr>
      </w:pPr>
      <w:r w:rsidDel="00000000" w:rsidR="00000000" w:rsidRPr="00000000">
        <w:rPr>
          <w:rFonts w:ascii="Calibri" w:cs="Calibri" w:eastAsia="Calibri" w:hAnsi="Calibri"/>
          <w:color w:val="333333"/>
          <w:u w:val="single"/>
          <w:rtl w:val="0"/>
        </w:rPr>
        <w:t xml:space="preserve">Solution</w:t>
      </w:r>
      <w:r w:rsidDel="00000000" w:rsidR="00000000" w:rsidRPr="00000000">
        <w:rPr>
          <w:rFonts w:ascii="Calibri" w:cs="Calibri" w:eastAsia="Calibri" w:hAnsi="Calibri"/>
          <w:color w:val="333333"/>
          <w:rtl w:val="0"/>
        </w:rPr>
        <w:t xml:space="preserve"> - Describe how your product elegantly solves the problem.</w:t>
      </w:r>
    </w:p>
    <w:p w:rsidR="00000000" w:rsidDel="00000000" w:rsidP="00000000" w:rsidRDefault="00000000" w:rsidRPr="00000000" w14:paraId="0000000C">
      <w:pPr>
        <w:keepNext w:val="0"/>
        <w:keepLines w:val="0"/>
        <w:widowControl w:val="1"/>
        <w:numPr>
          <w:ilvl w:val="1"/>
          <w:numId w:val="1"/>
        </w:numPr>
        <w:pBdr>
          <w:top w:color="auto" w:space="0" w:sz="0" w:val="none"/>
          <w:left w:space="0" w:sz="0" w:val="nil"/>
          <w:bottom w:color="auto" w:space="8" w:sz="0" w:val="none"/>
          <w:right w:color="auto" w:space="0" w:sz="0" w:val="none"/>
          <w:between w:space="0" w:sz="0" w:val="nil"/>
        </w:pBdr>
        <w:shd w:fill="ffffff" w:val="clear"/>
        <w:spacing w:after="0" w:before="0" w:line="276" w:lineRule="auto"/>
        <w:ind w:left="1440" w:right="0" w:hanging="360"/>
        <w:jc w:val="left"/>
        <w:rPr>
          <w:rFonts w:ascii="Calibri" w:cs="Calibri" w:eastAsia="Calibri" w:hAnsi="Calibri"/>
          <w:b w:val="1"/>
          <w:color w:val="333333"/>
        </w:rPr>
      </w:pPr>
      <w:r w:rsidDel="00000000" w:rsidR="00000000" w:rsidRPr="00000000">
        <w:rPr>
          <w:rFonts w:ascii="Calibri" w:cs="Calibri" w:eastAsia="Calibri" w:hAnsi="Calibri"/>
          <w:b w:val="1"/>
          <w:color w:val="333333"/>
          <w:rtl w:val="0"/>
        </w:rPr>
        <w:t xml:space="preserve">Our product requires eyewitnesses to pick their target within a lineup of generated faces with similar features, ensuring matches are made on more than just resemblance between different participants/suspects.</w:t>
      </w:r>
    </w:p>
    <w:p w:rsidR="00000000" w:rsidDel="00000000" w:rsidP="00000000" w:rsidRDefault="00000000" w:rsidRPr="00000000" w14:paraId="0000000D">
      <w:pPr>
        <w:keepNext w:val="0"/>
        <w:keepLines w:val="0"/>
        <w:widowControl w:val="1"/>
        <w:numPr>
          <w:ilvl w:val="0"/>
          <w:numId w:val="1"/>
        </w:numPr>
        <w:pBdr>
          <w:top w:color="auto" w:space="0" w:sz="0" w:val="none"/>
          <w:left w:space="0" w:sz="0" w:val="nil"/>
          <w:bottom w:color="auto" w:space="8" w:sz="0" w:val="none"/>
          <w:right w:color="auto" w:space="0" w:sz="0" w:val="none"/>
          <w:between w:space="0" w:sz="0" w:val="nil"/>
        </w:pBdr>
        <w:shd w:fill="ffffff" w:val="clear"/>
        <w:spacing w:after="0" w:before="0" w:line="276" w:lineRule="auto"/>
        <w:ind w:left="720" w:right="0" w:hanging="360"/>
        <w:jc w:val="left"/>
        <w:rPr>
          <w:rFonts w:ascii="Calibri" w:cs="Calibri" w:eastAsia="Calibri" w:hAnsi="Calibri"/>
          <w:b w:val="0"/>
          <w:color w:val="333333"/>
        </w:rPr>
      </w:pPr>
      <w:r w:rsidDel="00000000" w:rsidR="00000000" w:rsidRPr="00000000">
        <w:rPr>
          <w:rFonts w:ascii="Calibri" w:cs="Calibri" w:eastAsia="Calibri" w:hAnsi="Calibri"/>
          <w:color w:val="333333"/>
          <w:u w:val="single"/>
          <w:rtl w:val="0"/>
        </w:rPr>
        <w:t xml:space="preserve">Quote from You</w:t>
      </w:r>
      <w:r w:rsidDel="00000000" w:rsidR="00000000" w:rsidRPr="00000000">
        <w:rPr>
          <w:rFonts w:ascii="Calibri" w:cs="Calibri" w:eastAsia="Calibri" w:hAnsi="Calibri"/>
          <w:color w:val="333333"/>
          <w:rtl w:val="0"/>
        </w:rPr>
        <w:t xml:space="preserve"> - A quote from a spokesperson in your company.</w:t>
      </w:r>
    </w:p>
    <w:p w:rsidR="00000000" w:rsidDel="00000000" w:rsidP="00000000" w:rsidRDefault="00000000" w:rsidRPr="00000000" w14:paraId="0000000E">
      <w:pPr>
        <w:keepNext w:val="0"/>
        <w:keepLines w:val="0"/>
        <w:widowControl w:val="1"/>
        <w:numPr>
          <w:ilvl w:val="1"/>
          <w:numId w:val="1"/>
        </w:numPr>
        <w:pBdr>
          <w:top w:color="auto" w:space="0" w:sz="0" w:val="none"/>
          <w:left w:space="0" w:sz="0" w:val="nil"/>
          <w:bottom w:color="auto" w:space="8" w:sz="0" w:val="none"/>
          <w:right w:color="auto" w:space="0" w:sz="0" w:val="none"/>
          <w:between w:space="0" w:sz="0" w:val="nil"/>
        </w:pBdr>
        <w:shd w:fill="ffffff" w:val="clear"/>
        <w:spacing w:after="0" w:before="0" w:line="276" w:lineRule="auto"/>
        <w:ind w:left="1440" w:right="0" w:hanging="360"/>
        <w:jc w:val="left"/>
        <w:rPr>
          <w:rFonts w:ascii="Calibri" w:cs="Calibri" w:eastAsia="Calibri" w:hAnsi="Calibri"/>
          <w:b w:val="1"/>
          <w:color w:val="333333"/>
        </w:rPr>
      </w:pPr>
      <w:r w:rsidDel="00000000" w:rsidR="00000000" w:rsidRPr="00000000">
        <w:rPr>
          <w:rFonts w:ascii="Calibri" w:cs="Calibri" w:eastAsia="Calibri" w:hAnsi="Calibri"/>
          <w:b w:val="1"/>
          <w:color w:val="333333"/>
          <w:rtl w:val="0"/>
        </w:rPr>
        <w:t xml:space="preserve">“Our product helps you have more confidence in your eyewitness accounts.”</w:t>
      </w:r>
      <w:r w:rsidDel="00000000" w:rsidR="00000000" w:rsidRPr="00000000">
        <w:rPr>
          <w:rtl w:val="0"/>
        </w:rPr>
      </w:r>
    </w:p>
    <w:p w:rsidR="00000000" w:rsidDel="00000000" w:rsidP="00000000" w:rsidRDefault="00000000" w:rsidRPr="00000000" w14:paraId="0000000F">
      <w:pPr>
        <w:keepNext w:val="0"/>
        <w:keepLines w:val="0"/>
        <w:widowControl w:val="1"/>
        <w:numPr>
          <w:ilvl w:val="0"/>
          <w:numId w:val="1"/>
        </w:numPr>
        <w:pBdr>
          <w:top w:color="auto" w:space="0" w:sz="0" w:val="none"/>
          <w:left w:space="0" w:sz="0" w:val="nil"/>
          <w:bottom w:color="auto" w:space="8" w:sz="0" w:val="none"/>
          <w:right w:color="auto" w:space="0" w:sz="0" w:val="none"/>
          <w:between w:space="0" w:sz="0" w:val="nil"/>
        </w:pBdr>
        <w:shd w:fill="ffffff" w:val="clear"/>
        <w:spacing w:after="0" w:before="0" w:line="276" w:lineRule="auto"/>
        <w:ind w:left="720" w:right="0" w:hanging="360"/>
        <w:jc w:val="left"/>
        <w:rPr>
          <w:rFonts w:ascii="Calibri" w:cs="Calibri" w:eastAsia="Calibri" w:hAnsi="Calibri"/>
          <w:b w:val="0"/>
          <w:color w:val="333333"/>
        </w:rPr>
      </w:pPr>
      <w:r w:rsidDel="00000000" w:rsidR="00000000" w:rsidRPr="00000000">
        <w:rPr>
          <w:rFonts w:ascii="Calibri" w:cs="Calibri" w:eastAsia="Calibri" w:hAnsi="Calibri"/>
          <w:color w:val="333333"/>
          <w:u w:val="single"/>
          <w:rtl w:val="0"/>
        </w:rPr>
        <w:t xml:space="preserve">How to Get Started</w:t>
      </w:r>
      <w:r w:rsidDel="00000000" w:rsidR="00000000" w:rsidRPr="00000000">
        <w:rPr>
          <w:rFonts w:ascii="Calibri" w:cs="Calibri" w:eastAsia="Calibri" w:hAnsi="Calibri"/>
          <w:color w:val="333333"/>
          <w:rtl w:val="0"/>
        </w:rPr>
        <w:t xml:space="preserve"> - Describe how easy it is to get started.</w:t>
      </w:r>
      <w:r w:rsidDel="00000000" w:rsidR="00000000" w:rsidRPr="00000000">
        <w:rPr>
          <w:rtl w:val="0"/>
        </w:rPr>
      </w:r>
    </w:p>
    <w:p w:rsidR="00000000" w:rsidDel="00000000" w:rsidP="00000000" w:rsidRDefault="00000000" w:rsidRPr="00000000" w14:paraId="00000010">
      <w:pPr>
        <w:keepNext w:val="0"/>
        <w:keepLines w:val="0"/>
        <w:widowControl w:val="1"/>
        <w:numPr>
          <w:ilvl w:val="1"/>
          <w:numId w:val="1"/>
        </w:numPr>
        <w:pBdr>
          <w:top w:color="auto" w:space="0" w:sz="0" w:val="none"/>
          <w:left w:space="0" w:sz="0" w:val="nil"/>
          <w:bottom w:color="auto" w:space="8" w:sz="0" w:val="none"/>
          <w:right w:color="auto" w:space="0" w:sz="0" w:val="none"/>
          <w:between w:space="0" w:sz="0" w:val="nil"/>
        </w:pBdr>
        <w:shd w:fill="ffffff" w:val="clear"/>
        <w:spacing w:after="0" w:before="0" w:line="276" w:lineRule="auto"/>
        <w:ind w:left="1440" w:right="0" w:hanging="360"/>
        <w:jc w:val="left"/>
        <w:rPr>
          <w:rFonts w:ascii="Calibri" w:cs="Calibri" w:eastAsia="Calibri" w:hAnsi="Calibri"/>
          <w:b w:val="1"/>
          <w:color w:val="333333"/>
          <w:u w:val="none"/>
        </w:rPr>
      </w:pPr>
      <w:r w:rsidDel="00000000" w:rsidR="00000000" w:rsidRPr="00000000">
        <w:rPr>
          <w:rFonts w:ascii="Calibri" w:cs="Calibri" w:eastAsia="Calibri" w:hAnsi="Calibri"/>
          <w:b w:val="1"/>
          <w:color w:val="333333"/>
          <w:rtl w:val="0"/>
        </w:rPr>
        <w:t xml:space="preserve">Our product can be easily adapted into standard lineup procedures. Faces can be chosen and the amount of generated difference can be customized to build a lineup of photorealistic faces without the need to find humans matching specific descriptions.</w:t>
      </w:r>
      <w:r w:rsidDel="00000000" w:rsidR="00000000" w:rsidRPr="00000000">
        <w:rPr>
          <w:rtl w:val="0"/>
        </w:rPr>
      </w:r>
    </w:p>
    <w:p w:rsidR="00000000" w:rsidDel="00000000" w:rsidP="00000000" w:rsidRDefault="00000000" w:rsidRPr="00000000" w14:paraId="00000011">
      <w:pPr>
        <w:keepNext w:val="0"/>
        <w:keepLines w:val="0"/>
        <w:widowControl w:val="1"/>
        <w:numPr>
          <w:ilvl w:val="0"/>
          <w:numId w:val="1"/>
        </w:numPr>
        <w:pBdr>
          <w:top w:color="auto" w:space="0" w:sz="0" w:val="none"/>
          <w:left w:space="0" w:sz="0" w:val="nil"/>
          <w:bottom w:color="auto" w:space="8" w:sz="0" w:val="none"/>
          <w:right w:color="auto" w:space="0" w:sz="0" w:val="none"/>
          <w:between w:space="0" w:sz="0" w:val="nil"/>
        </w:pBdr>
        <w:shd w:fill="ffffff" w:val="clear"/>
        <w:spacing w:after="0" w:before="0" w:line="276" w:lineRule="auto"/>
        <w:ind w:left="720" w:right="0" w:hanging="360"/>
        <w:jc w:val="left"/>
        <w:rPr>
          <w:rFonts w:ascii="Calibri" w:cs="Calibri" w:eastAsia="Calibri" w:hAnsi="Calibri"/>
          <w:b w:val="0"/>
          <w:color w:val="333333"/>
        </w:rPr>
      </w:pPr>
      <w:r w:rsidDel="00000000" w:rsidR="00000000" w:rsidRPr="00000000">
        <w:rPr>
          <w:rFonts w:ascii="Calibri" w:cs="Calibri" w:eastAsia="Calibri" w:hAnsi="Calibri"/>
          <w:color w:val="333333"/>
          <w:u w:val="single"/>
          <w:rtl w:val="0"/>
        </w:rPr>
        <w:t xml:space="preserve">Customer Quote</w:t>
      </w:r>
      <w:r w:rsidDel="00000000" w:rsidR="00000000" w:rsidRPr="00000000">
        <w:rPr>
          <w:rFonts w:ascii="Calibri" w:cs="Calibri" w:eastAsia="Calibri" w:hAnsi="Calibri"/>
          <w:color w:val="333333"/>
          <w:rtl w:val="0"/>
        </w:rPr>
        <w:t xml:space="preserve"> - Provide a quote from a hypothetical customer that describes how they experienced the benefit.</w:t>
      </w:r>
    </w:p>
    <w:p w:rsidR="00000000" w:rsidDel="00000000" w:rsidP="00000000" w:rsidRDefault="00000000" w:rsidRPr="00000000" w14:paraId="00000012">
      <w:pPr>
        <w:keepNext w:val="0"/>
        <w:keepLines w:val="0"/>
        <w:widowControl w:val="1"/>
        <w:numPr>
          <w:ilvl w:val="1"/>
          <w:numId w:val="1"/>
        </w:numPr>
        <w:pBdr>
          <w:top w:color="auto" w:space="0" w:sz="0" w:val="none"/>
          <w:left w:space="0" w:sz="0" w:val="nil"/>
          <w:bottom w:color="auto" w:space="8" w:sz="0" w:val="none"/>
          <w:right w:color="auto" w:space="0" w:sz="0" w:val="none"/>
          <w:between w:space="0" w:sz="0" w:val="nil"/>
        </w:pBdr>
        <w:shd w:fill="ffffff" w:val="clear"/>
        <w:spacing w:after="0" w:before="0" w:line="276" w:lineRule="auto"/>
        <w:ind w:left="1440" w:right="0" w:hanging="360"/>
        <w:jc w:val="left"/>
        <w:rPr>
          <w:rFonts w:ascii="Calibri" w:cs="Calibri" w:eastAsia="Calibri" w:hAnsi="Calibri"/>
          <w:b w:val="1"/>
          <w:color w:val="333333"/>
        </w:rPr>
      </w:pPr>
      <w:r w:rsidDel="00000000" w:rsidR="00000000" w:rsidRPr="00000000">
        <w:rPr>
          <w:rFonts w:ascii="Calibri" w:cs="Calibri" w:eastAsia="Calibri" w:hAnsi="Calibri"/>
          <w:b w:val="1"/>
          <w:color w:val="333333"/>
          <w:rtl w:val="0"/>
        </w:rPr>
        <w:t xml:space="preserve">“The lineup face generator caught the attention of our prosecutor, who discussed it during trial and increased the judge’s confidence in the eyewitness’s account of the suspect. The judge was sure the suspect was not misidentified as an innocent civilian.”</w:t>
      </w:r>
    </w:p>
    <w:p w:rsidR="00000000" w:rsidDel="00000000" w:rsidP="00000000" w:rsidRDefault="00000000" w:rsidRPr="00000000" w14:paraId="00000013">
      <w:pPr>
        <w:keepNext w:val="0"/>
        <w:keepLines w:val="0"/>
        <w:widowControl w:val="1"/>
        <w:numPr>
          <w:ilvl w:val="0"/>
          <w:numId w:val="1"/>
        </w:numPr>
        <w:pBdr>
          <w:top w:color="auto" w:space="0" w:sz="0" w:val="none"/>
          <w:left w:space="0" w:sz="0" w:val="nil"/>
          <w:bottom w:color="auto" w:space="8" w:sz="0" w:val="none"/>
          <w:right w:color="auto" w:space="0" w:sz="0" w:val="none"/>
          <w:between w:space="0" w:sz="0" w:val="nil"/>
        </w:pBdr>
        <w:shd w:fill="ffffff" w:val="clear"/>
        <w:spacing w:after="0" w:before="0" w:line="276" w:lineRule="auto"/>
        <w:ind w:left="720" w:right="0" w:hanging="360"/>
        <w:jc w:val="left"/>
        <w:rPr>
          <w:rFonts w:ascii="Calibri" w:cs="Calibri" w:eastAsia="Calibri" w:hAnsi="Calibri"/>
          <w:b w:val="0"/>
          <w:color w:val="333333"/>
        </w:rPr>
      </w:pPr>
      <w:r w:rsidDel="00000000" w:rsidR="00000000" w:rsidRPr="00000000">
        <w:rPr>
          <w:rFonts w:ascii="Calibri" w:cs="Calibri" w:eastAsia="Calibri" w:hAnsi="Calibri"/>
          <w:color w:val="333333"/>
          <w:u w:val="single"/>
          <w:rtl w:val="0"/>
        </w:rPr>
        <w:t xml:space="preserve">Closing and Call to Action</w:t>
      </w:r>
      <w:r w:rsidDel="00000000" w:rsidR="00000000" w:rsidRPr="00000000">
        <w:rPr>
          <w:rFonts w:ascii="Calibri" w:cs="Calibri" w:eastAsia="Calibri" w:hAnsi="Calibri"/>
          <w:color w:val="333333"/>
          <w:rtl w:val="0"/>
        </w:rPr>
        <w:t xml:space="preserve"> - Wrap it up and give pointers where the reader should go next.</w:t>
      </w:r>
    </w:p>
    <w:p w:rsidR="00000000" w:rsidDel="00000000" w:rsidP="00000000" w:rsidRDefault="00000000" w:rsidRPr="00000000" w14:paraId="00000014">
      <w:pPr>
        <w:keepNext w:val="0"/>
        <w:keepLines w:val="0"/>
        <w:widowControl w:val="1"/>
        <w:numPr>
          <w:ilvl w:val="1"/>
          <w:numId w:val="1"/>
        </w:numPr>
        <w:pBdr>
          <w:top w:color="auto" w:space="0" w:sz="0" w:val="none"/>
          <w:left w:space="0" w:sz="0" w:val="nil"/>
          <w:bottom w:color="auto" w:space="8" w:sz="0" w:val="none"/>
          <w:right w:color="auto" w:space="0" w:sz="0" w:val="none"/>
          <w:between w:space="0" w:sz="0" w:val="nil"/>
        </w:pBdr>
        <w:shd w:fill="ffffff" w:val="clear"/>
        <w:spacing w:after="0" w:before="0" w:line="276" w:lineRule="auto"/>
        <w:ind w:left="1440" w:right="0" w:hanging="360"/>
        <w:jc w:val="left"/>
        <w:rPr>
          <w:rFonts w:ascii="Calibri" w:cs="Calibri" w:eastAsia="Calibri" w:hAnsi="Calibri"/>
          <w:b w:val="1"/>
          <w:color w:val="333333"/>
        </w:rPr>
      </w:pPr>
      <w:r w:rsidDel="00000000" w:rsidR="00000000" w:rsidRPr="00000000">
        <w:rPr>
          <w:rFonts w:ascii="Calibri" w:cs="Calibri" w:eastAsia="Calibri" w:hAnsi="Calibri"/>
          <w:b w:val="1"/>
          <w:color w:val="333333"/>
          <w:rtl w:val="0"/>
        </w:rPr>
        <w:t xml:space="preserve">Our product occupies but one niche in a broader ecosystem of technology, regulation, and infrastructure. Consistent with our belief that technology should be beneficial and non-injurious, our product seeks to minimize mistakes in eyewitness identification.</w:t>
      </w:r>
      <w:r w:rsidDel="00000000" w:rsidR="00000000" w:rsidRPr="00000000">
        <w:rPr>
          <w:rtl w:val="0"/>
        </w:rPr>
      </w:r>
    </w:p>
    <w:sectPr>
      <w:headerReference r:id="rId6" w:type="default"/>
      <w:pgSz w:h="15840" w:w="12240"/>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5">
    <w:pPr>
      <w:rPr>
        <w:i w:val="1"/>
        <w:color w:val="999999"/>
        <w:sz w:val="18"/>
        <w:szCs w:val="18"/>
      </w:rPr>
    </w:pPr>
    <w:r w:rsidDel="00000000" w:rsidR="00000000" w:rsidRPr="00000000">
      <w:rPr>
        <w:i w:val="1"/>
        <w:color w:val="999999"/>
        <w:sz w:val="18"/>
        <w:szCs w:val="18"/>
        <w:rtl w:val="0"/>
      </w:rPr>
      <w:t xml:space="preserve">Professor Linna granted us an approximately 67 hour extension on this assignment</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right"/>
      <w:pPr>
        <w:ind w:left="720" w:hanging="360"/>
      </w:pPr>
      <w:rPr>
        <w:rFonts w:ascii="Arial" w:cs="Arial" w:eastAsia="Arial" w:hAnsi="Arial"/>
        <w:b w:val="1"/>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