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中間発表 口頭ノート</w:t>
      </w:r>
    </w:p>
    <w:p>
      <w:pPr>
        <w:jc w:val="center"/>
      </w:pPr>
      <w:r>
        <w:rPr>
          <w:color w:val="003366"/>
          <w:sz w:val="28"/>
        </w:rPr>
        <w:t>外国人労働者のための日本語ビジネス指示文の曖昧性判定システム</w:t>
      </w:r>
    </w:p>
    <w:p/>
    <w:p>
      <w:pPr>
        <w:pStyle w:val="Heading1"/>
      </w:pPr>
      <w:r>
        <w:t>発表時間配分（合計: 約3分）</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スライド</w:t>
            </w:r>
          </w:p>
        </w:tc>
        <w:tc>
          <w:tcPr>
            <w:tcW w:type="dxa" w:w="2880"/>
            <w:shd w:fill="D9E2F3"/>
          </w:tcPr>
          <w:p>
            <w:r>
              <w:rPr>
                <w:b/>
              </w:rPr>
              <w:t>内容</w:t>
            </w:r>
          </w:p>
        </w:tc>
        <w:tc>
          <w:tcPr>
            <w:tcW w:type="dxa" w:w="2880"/>
            <w:shd w:fill="D9E2F3"/>
          </w:tcPr>
          <w:p>
            <w:r>
              <w:rPr>
                <w:b/>
              </w:rPr>
              <w:t>時間</w:t>
            </w:r>
          </w:p>
        </w:tc>
      </w:tr>
      <w:tr>
        <w:tc>
          <w:tcPr>
            <w:tcW w:type="dxa" w:w="2880"/>
          </w:tcPr>
          <w:p>
            <w:r>
              <w:t>1</w:t>
            </w:r>
          </w:p>
        </w:tc>
        <w:tc>
          <w:tcPr>
            <w:tcW w:type="dxa" w:w="2880"/>
          </w:tcPr>
          <w:p>
            <w:r>
              <w:t>タイトル</w:t>
            </w:r>
          </w:p>
        </w:tc>
        <w:tc>
          <w:tcPr>
            <w:tcW w:type="dxa" w:w="2880"/>
          </w:tcPr>
          <w:p>
            <w:r>
              <w:t>15秒</w:t>
            </w:r>
          </w:p>
        </w:tc>
      </w:tr>
      <w:tr>
        <w:tc>
          <w:tcPr>
            <w:tcW w:type="dxa" w:w="2880"/>
          </w:tcPr>
          <w:p>
            <w:r>
              <w:t>2</w:t>
            </w:r>
          </w:p>
        </w:tc>
        <w:tc>
          <w:tcPr>
            <w:tcW w:type="dxa" w:w="2880"/>
          </w:tcPr>
          <w:p>
            <w:r>
              <w:t>背景・目的</w:t>
            </w:r>
          </w:p>
        </w:tc>
        <w:tc>
          <w:tcPr>
            <w:tcW w:type="dxa" w:w="2880"/>
          </w:tcPr>
          <w:p>
            <w:r>
              <w:t>45秒</w:t>
            </w:r>
          </w:p>
        </w:tc>
      </w:tr>
      <w:tr>
        <w:tc>
          <w:tcPr>
            <w:tcW w:type="dxa" w:w="2880"/>
          </w:tcPr>
          <w:p>
            <w:r>
              <w:t>3</w:t>
            </w:r>
          </w:p>
        </w:tc>
        <w:tc>
          <w:tcPr>
            <w:tcW w:type="dxa" w:w="2880"/>
          </w:tcPr>
          <w:p>
            <w:r>
              <w:t>方法</w:t>
            </w:r>
          </w:p>
        </w:tc>
        <w:tc>
          <w:tcPr>
            <w:tcW w:type="dxa" w:w="2880"/>
          </w:tcPr>
          <w:p>
            <w:r>
              <w:t>45秒</w:t>
            </w:r>
          </w:p>
        </w:tc>
      </w:tr>
      <w:tr>
        <w:tc>
          <w:tcPr>
            <w:tcW w:type="dxa" w:w="2880"/>
          </w:tcPr>
          <w:p>
            <w:r>
              <w:t>4</w:t>
            </w:r>
          </w:p>
        </w:tc>
        <w:tc>
          <w:tcPr>
            <w:tcW w:type="dxa" w:w="2880"/>
          </w:tcPr>
          <w:p>
            <w:r>
              <w:t>結果（進捗報告）</w:t>
            </w:r>
          </w:p>
        </w:tc>
        <w:tc>
          <w:tcPr>
            <w:tcW w:type="dxa" w:w="2880"/>
          </w:tcPr>
          <w:p>
            <w:r>
              <w:t>40秒</w:t>
            </w:r>
          </w:p>
        </w:tc>
      </w:tr>
      <w:tr>
        <w:tc>
          <w:tcPr>
            <w:tcW w:type="dxa" w:w="2880"/>
          </w:tcPr>
          <w:p>
            <w:r>
              <w:t>5</w:t>
            </w:r>
          </w:p>
        </w:tc>
        <w:tc>
          <w:tcPr>
            <w:tcW w:type="dxa" w:w="2880"/>
          </w:tcPr>
          <w:p>
            <w:r>
              <w:t>まとめ・考察</w:t>
            </w:r>
          </w:p>
        </w:tc>
        <w:tc>
          <w:tcPr>
            <w:tcW w:type="dxa" w:w="2880"/>
          </w:tcPr>
          <w:p>
            <w:r>
              <w:t>35秒</w:t>
            </w:r>
          </w:p>
        </w:tc>
      </w:tr>
      <w:tr>
        <w:tc>
          <w:tcPr>
            <w:tcW w:type="dxa" w:w="2880"/>
          </w:tcPr>
          <w:p>
            <w:r>
              <w:rPr>
                <w:b/>
              </w:rPr>
              <w:t>合計</w:t>
            </w:r>
          </w:p>
        </w:tc>
        <w:tc>
          <w:tcPr>
            <w:tcW w:type="dxa" w:w="2880"/>
          </w:tcPr>
          <w:p>
            <w:r>
              <w:rPr>
                <w:b/>
              </w:rPr>
            </w:r>
          </w:p>
        </w:tc>
        <w:tc>
          <w:tcPr>
            <w:tcW w:type="dxa" w:w="2880"/>
          </w:tcPr>
          <w:p>
            <w:r>
              <w:rPr>
                <w:b/>
              </w:rPr>
              <w:t>約3分</w:t>
            </w:r>
          </w:p>
        </w:tc>
      </w:tr>
    </w:tbl>
    <w:p/>
    <w:p>
      <w:pPr>
        <w:spacing w:before="120" w:after="120"/>
      </w:pPr>
      <w:r>
        <w:rPr>
          <w:color w:val="B4B4B4"/>
          <w:sz w:val="16"/>
        </w:rPr>
        <w:t>──────────────────────────────────────────────────────────────────────</w:t>
      </w:r>
    </w:p>
    <w:p>
      <w:pPr>
        <w:pStyle w:val="Heading1"/>
      </w:pPr>
      <w:r>
        <w:t>スライド1: タイトル（約15秒）</w:t>
      </w:r>
    </w:p>
    <w:p>
      <w:pPr>
        <w:pStyle w:val="Heading2"/>
      </w:pPr>
      <w:r>
        <w:t>発表原稿</w:t>
      </w:r>
    </w:p>
    <w:p>
      <w:pPr>
        <w:ind w:left="432"/>
      </w:pPr>
      <w:r>
        <w:rPr>
          <w:color w:val="000080"/>
          <w:sz w:val="22"/>
        </w:rPr>
        <w:t>「これより、『外国人労働者のための日本語ビジネス指示文の曖昧性判定システム』について発表します。」</w:t>
      </w:r>
    </w:p>
    <w:p>
      <w:pPr>
        <w:spacing w:before="120" w:after="120"/>
      </w:pPr>
      <w:r>
        <w:rPr>
          <w:color w:val="B4B4B4"/>
          <w:sz w:val="16"/>
        </w:rPr>
        <w:t>──────────────────────────────────────────────────────────────────────</w:t>
      </w:r>
    </w:p>
    <w:p>
      <w:pPr>
        <w:pStyle w:val="Heading1"/>
      </w:pPr>
      <w:r>
        <w:t>スライド2: 背景・目的（約45秒）</w:t>
      </w:r>
    </w:p>
    <w:p>
      <w:pPr>
        <w:pStyle w:val="Heading2"/>
      </w:pPr>
      <w:r>
        <w:t>発表原稿</w:t>
      </w:r>
    </w:p>
    <w:p>
      <w:pPr>
        <w:ind w:left="432"/>
      </w:pPr>
      <w:r>
        <w:rPr>
          <w:color w:val="000080"/>
          <w:sz w:val="22"/>
        </w:rPr>
        <w:t>「日本の職場では、『例の件、早めに対応しといて』や『いい感じにまとめておいて』といった曖昧な指示が日常的に使われています。</w:t>
      </w:r>
    </w:p>
    <w:p>
      <w:pPr>
        <w:ind w:left="432"/>
      </w:pPr>
      <w:r>
        <w:rPr>
          <w:color w:val="000080"/>
          <w:sz w:val="22"/>
        </w:rPr>
      </w:r>
    </w:p>
    <w:p>
      <w:pPr>
        <w:ind w:left="432"/>
      </w:pPr>
      <w:r>
        <w:rPr>
          <w:color w:val="000080"/>
          <w:sz w:val="22"/>
        </w:rPr>
        <w:t>安部（2018）の研究では、留学生が日本の職場で感じる違和感として『指示内容の曖昧さ』や『暗黙の了解』が上位に挙がっていることが報告されています。</w:t>
      </w:r>
    </w:p>
    <w:p>
      <w:pPr>
        <w:ind w:left="432"/>
      </w:pPr>
      <w:r>
        <w:rPr>
          <w:color w:val="000080"/>
          <w:sz w:val="22"/>
        </w:rPr>
      </w:r>
    </w:p>
    <w:p>
      <w:pPr>
        <w:ind w:left="432"/>
      </w:pPr>
      <w:r>
        <w:rPr>
          <w:color w:val="000080"/>
          <w:sz w:val="22"/>
        </w:rPr>
        <w:t>また、宗（2021）の博士論文では、日本人が『ウチ』の関係に対して間接的・曖昧な表現を用いる傾向があり、これが外国人労働者とのコミュニケーションギャップの原因になっていることが指摘されています。</w:t>
      </w:r>
    </w:p>
    <w:p>
      <w:pPr>
        <w:ind w:left="432"/>
      </w:pPr>
      <w:r>
        <w:rPr>
          <w:color w:val="000080"/>
          <w:sz w:val="22"/>
        </w:rPr>
      </w:r>
    </w:p>
    <w:p>
      <w:pPr>
        <w:ind w:left="432"/>
      </w:pPr>
      <w:r>
        <w:rPr>
          <w:color w:val="000080"/>
          <w:sz w:val="22"/>
        </w:rPr>
        <w:t>そこで本研究では、BERTを用いた二値分類モデルによって、指示文が『明確』か『曖昧』かを自動判定し、曖昧な指示をリアルタイムで検出・改善支援するシステムの構築を目指します。」</w:t>
      </w:r>
    </w:p>
    <w:p>
      <w:pPr>
        <w:pStyle w:val="Heading2"/>
      </w:pPr>
      <w:r>
        <w:t>補足情報（質疑応答用）</w:t>
      </w:r>
    </w:p>
    <w:p>
      <w:pPr>
        <w:ind w:left="432"/>
      </w:pPr>
      <w:r>
        <w:rPr>
          <w:i/>
          <w:color w:val="505050"/>
          <w:sz w:val="20"/>
        </w:rPr>
        <w:t>・安部論文の詳細: 地球社会統合科学研究 第8号 pp.1-12</w:t>
        <w:br/>
        <w:t>・宗論文の詳細: 日本大学博士論文、ウチソト関係の文化的背景を詳述</w:t>
      </w:r>
    </w:p>
    <w:p>
      <w:pPr>
        <w:spacing w:before="120" w:after="120"/>
      </w:pPr>
      <w:r>
        <w:rPr>
          <w:color w:val="B4B4B4"/>
          <w:sz w:val="16"/>
        </w:rPr>
        <w:t>──────────────────────────────────────────────────────────────────────</w:t>
      </w:r>
    </w:p>
    <w:p>
      <w:pPr>
        <w:pStyle w:val="Heading1"/>
      </w:pPr>
      <w:r>
        <w:t>スライド3: 方法（約45秒）</w:t>
      </w:r>
    </w:p>
    <w:p>
      <w:pPr>
        <w:pStyle w:val="Heading2"/>
      </w:pPr>
      <w:r>
        <w:t>発表原稿</w:t>
      </w:r>
    </w:p>
    <w:p>
      <w:pPr>
        <w:ind w:left="432"/>
      </w:pPr>
      <w:r>
        <w:rPr>
          <w:color w:val="000080"/>
          <w:sz w:val="22"/>
        </w:rPr>
        <w:t>「手法としては、東北大学の日本語BERTモデルを使用した二値分類を行います。入力はビジネス指示文テキスト、出力は『明確（Label 0）』または『曖昧（Label 1）』です。</w:t>
      </w:r>
    </w:p>
    <w:p>
      <w:pPr>
        <w:ind w:left="432"/>
      </w:pPr>
      <w:r>
        <w:rPr>
          <w:color w:val="000080"/>
          <w:sz w:val="22"/>
        </w:rPr>
      </w:r>
    </w:p>
    <w:p>
      <w:pPr>
        <w:ind w:left="432"/>
      </w:pPr>
      <w:r>
        <w:rPr>
          <w:color w:val="000080"/>
          <w:sz w:val="22"/>
        </w:rPr>
        <w:t>学習データセットは自作しました。総データ数2,000件で、明確と曖昧が50:50の均等な分布です。</w:t>
      </w:r>
    </w:p>
    <w:p>
      <w:pPr>
        <w:ind w:left="432"/>
      </w:pPr>
      <w:r>
        <w:rPr>
          <w:color w:val="000080"/>
          <w:sz w:val="22"/>
        </w:rPr>
      </w:r>
    </w:p>
    <w:p>
      <w:pPr>
        <w:ind w:left="432"/>
      </w:pPr>
      <w:r>
        <w:rPr>
          <w:color w:val="000080"/>
          <w:sz w:val="22"/>
        </w:rPr>
        <w:t>データには、10業種のシチュエーション、丁寧語・タメ口・命令形の3種類の口調を含め、実際の職場で使われる多様な表現を網羅しました。</w:t>
      </w:r>
    </w:p>
    <w:p>
      <w:pPr>
        <w:ind w:left="432"/>
      </w:pPr>
      <w:r>
        <w:rPr>
          <w:color w:val="000080"/>
          <w:sz w:val="22"/>
        </w:rPr>
      </w:r>
    </w:p>
    <w:p>
      <w:pPr>
        <w:ind w:left="432"/>
      </w:pPr>
      <w:r>
        <w:rPr>
          <w:color w:val="000080"/>
          <w:sz w:val="22"/>
        </w:rPr>
        <w:t>なぜデータセットを自作したかというと、『ビジネス指示文の曖昧性』に特化した既存データセットが存在しなかったためです。東中ら（2016）の対話破綻コーパス構築手法を参考に、明確なアノテーション基準を策定しました。」</w:t>
      </w:r>
    </w:p>
    <w:p>
      <w:pPr>
        <w:pStyle w:val="Heading2"/>
      </w:pPr>
      <w:r>
        <w:t>補足情報（質疑応答用）</w:t>
      </w:r>
    </w:p>
    <w:p>
      <w:pPr>
        <w:ind w:left="432"/>
      </w:pPr>
      <w:r>
        <w:rPr>
          <w:i/>
          <w:color w:val="505050"/>
          <w:sz w:val="20"/>
        </w:rPr>
        <w:t>・BERT選定理由: 文脈を考慮した埋め込み表現が可能、日本語対応モデルが利用可能</w:t>
        <w:br/>
        <w:t>・データセット形式: JSONL（text, label, reason）</w:t>
        <w:br/>
        <w:t>・従来手法との違い: 奥村・田中（1989）のルールベースと異なり、文脈化埋め込みでニュアンスまで捉える</w:t>
      </w:r>
    </w:p>
    <w:p>
      <w:pPr>
        <w:spacing w:before="120" w:after="120"/>
      </w:pPr>
      <w:r>
        <w:rPr>
          <w:color w:val="B4B4B4"/>
          <w:sz w:val="16"/>
        </w:rPr>
        <w:t>──────────────────────────────────────────────────────────────────────</w:t>
      </w:r>
    </w:p>
    <w:p>
      <w:pPr>
        <w:pStyle w:val="Heading1"/>
      </w:pPr>
      <w:r>
        <w:t>スライド4: 結果（約40秒）</w:t>
      </w:r>
    </w:p>
    <w:p>
      <w:pPr>
        <w:pStyle w:val="Heading2"/>
      </w:pPr>
      <w:r>
        <w:t>発表原稿</w:t>
      </w:r>
    </w:p>
    <w:p>
      <w:pPr>
        <w:ind w:left="432"/>
      </w:pPr>
      <w:r>
        <w:rPr>
          <w:color w:val="000080"/>
          <w:sz w:val="22"/>
        </w:rPr>
        <w:t>「現在の進捗ですが、データセット構築は完了しています。2,000件のデータを作成し、train/val/testに8:1:1で分割しました。</w:t>
      </w:r>
    </w:p>
    <w:p>
      <w:pPr>
        <w:ind w:left="432"/>
      </w:pPr>
      <w:r>
        <w:rPr>
          <w:color w:val="000080"/>
          <w:sz w:val="22"/>
        </w:rPr>
      </w:r>
    </w:p>
    <w:p>
      <w:pPr>
        <w:ind w:left="432"/>
      </w:pPr>
      <w:r>
        <w:rPr>
          <w:color w:val="000080"/>
          <w:sz w:val="22"/>
        </w:rPr>
        <w:t>データの品質チェックも行い、ラベルバランスは完全に50:50、文字数は平均24.2文字で、実際のビジネス指示に近い長さになっています。</w:t>
      </w:r>
    </w:p>
    <w:p>
      <w:pPr>
        <w:ind w:left="432"/>
      </w:pPr>
      <w:r>
        <w:rPr>
          <w:color w:val="000080"/>
          <w:sz w:val="22"/>
        </w:rPr>
      </w:r>
    </w:p>
    <w:p>
      <w:pPr>
        <w:ind w:left="432"/>
      </w:pPr>
      <w:r>
        <w:rPr>
          <w:color w:val="000080"/>
          <w:sz w:val="22"/>
        </w:rPr>
        <w:t>一方、BERTモデルの学習とデモアプリ開発は未着手です。</w:t>
      </w:r>
    </w:p>
    <w:p>
      <w:pPr>
        <w:ind w:left="432"/>
      </w:pPr>
      <w:r>
        <w:rPr>
          <w:color w:val="000080"/>
          <w:sz w:val="22"/>
        </w:rPr>
      </w:r>
    </w:p>
    <w:p>
      <w:pPr>
        <w:ind w:left="432"/>
      </w:pPr>
      <w:r>
        <w:rPr>
          <w:color w:val="000080"/>
          <w:sz w:val="22"/>
        </w:rPr>
        <w:t>まだモデル学習に着手していない理由は、まずデータセットの品質を十分に担保することを優先したためです。」</w:t>
      </w:r>
    </w:p>
    <w:p>
      <w:pPr>
        <w:pStyle w:val="Heading2"/>
      </w:pPr>
      <w:r>
        <w:t>補足情報（質疑応答用）</w:t>
      </w:r>
    </w:p>
    <w:p>
      <w:pPr>
        <w:ind w:left="432"/>
      </w:pPr>
      <w:r>
        <w:rPr>
          <w:i/>
          <w:color w:val="505050"/>
          <w:sz w:val="20"/>
        </w:rPr>
        <w:t>・品質チェックスクリプト: check_dataset.py</w:t>
        <w:br/>
        <w:t>・ファイル構成: dataset.jsonl(2000件), train.jsonl(1600件), val.jsonl(200件), test.jsonl(200件)</w:t>
      </w:r>
    </w:p>
    <w:p>
      <w:pPr>
        <w:spacing w:before="120" w:after="120"/>
      </w:pPr>
      <w:r>
        <w:rPr>
          <w:color w:val="B4B4B4"/>
          <w:sz w:val="16"/>
        </w:rPr>
        <w:t>──────────────────────────────────────────────────────────────────────</w:t>
      </w:r>
    </w:p>
    <w:p>
      <w:pPr>
        <w:pStyle w:val="Heading1"/>
      </w:pPr>
      <w:r>
        <w:t>スライド5: まとめ・考察（約35秒）</w:t>
      </w:r>
    </w:p>
    <w:p>
      <w:pPr>
        <w:pStyle w:val="Heading2"/>
      </w:pPr>
      <w:r>
        <w:t>発表原稿</w:t>
      </w:r>
    </w:p>
    <w:p>
      <w:pPr>
        <w:ind w:left="432"/>
      </w:pPr>
      <w:r>
        <w:rPr>
          <w:color w:val="000080"/>
          <w:sz w:val="22"/>
        </w:rPr>
        <w:t>「まとめとして、現状は高品質なデータセットの構築が完了し、モデル学習の準備が整った段階です。</w:t>
      </w:r>
    </w:p>
    <w:p>
      <w:pPr>
        <w:ind w:left="432"/>
      </w:pPr>
      <w:r>
        <w:rPr>
          <w:color w:val="000080"/>
          <w:sz w:val="22"/>
        </w:rPr>
      </w:r>
    </w:p>
    <w:p>
      <w:pPr>
        <w:ind w:left="432"/>
      </w:pPr>
      <w:r>
        <w:rPr>
          <w:color w:val="000080"/>
          <w:sz w:val="22"/>
        </w:rPr>
        <w:t>予想される結果として、ラベルバランスが均等で判定基準が明確なため、F1スコア85%以上を目標としています。</w:t>
      </w:r>
    </w:p>
    <w:p>
      <w:pPr>
        <w:ind w:left="432"/>
      </w:pPr>
      <w:r>
        <w:rPr>
          <w:color w:val="000080"/>
          <w:sz w:val="22"/>
        </w:rPr>
      </w:r>
    </w:p>
    <w:p>
      <w:pPr>
        <w:ind w:left="432"/>
      </w:pPr>
      <w:r>
        <w:rPr>
          <w:color w:val="000080"/>
          <w:sz w:val="22"/>
        </w:rPr>
        <w:t>本番までの計画として、12月中旬までにBERT学習とパラメータ調整、12月下旬にテストデータでの評価と結果分析、1月上旬にGradioでのデモアプリ開発と発表準備を行います。</w:t>
      </w:r>
    </w:p>
    <w:p>
      <w:pPr>
        <w:ind w:left="432"/>
      </w:pPr>
      <w:r>
        <w:rPr>
          <w:color w:val="000080"/>
          <w:sz w:val="22"/>
        </w:rPr>
      </w:r>
    </w:p>
    <w:p>
      <w:pPr>
        <w:ind w:left="432"/>
      </w:pPr>
      <w:r>
        <w:rPr>
          <w:color w:val="000080"/>
          <w:sz w:val="22"/>
        </w:rPr>
        <w:t>以上で発表を終わります。ご清聴ありがとうございました。」</w:t>
      </w:r>
    </w:p>
    <w:p>
      <w:pPr>
        <w:spacing w:before="120" w:after="120"/>
      </w:pPr>
      <w:r>
        <w:rPr>
          <w:color w:val="B4B4B4"/>
          <w:sz w:val="16"/>
        </w:rPr>
        <w:t>──────────────────────────────────────────────────────────────────────</w:t>
      </w:r>
    </w:p>
    <w:p>
      <w:r>
        <w:br w:type="page"/>
      </w:r>
    </w:p>
    <w:p>
      <w:pPr>
        <w:pStyle w:val="Heading1"/>
      </w:pPr>
      <w:r>
        <w:t>質疑応答用メモ</w:t>
      </w:r>
    </w:p>
    <w:p>
      <w:r>
        <w:rPr>
          <w:b/>
          <w:color w:val="003366"/>
          <w:sz w:val="22"/>
        </w:rPr>
        <w:t>Q1: なぜ外国人労働者に特化したのか？</w:t>
      </w:r>
    </w:p>
    <w:p>
      <w:pPr>
        <w:ind w:left="432"/>
      </w:pPr>
      <w:r>
        <w:rPr>
          <w:sz w:val="22"/>
        </w:rPr>
        <w:t>A: 安部（2018）の研究で、留学生が職場で感じる違和感の上位に「指示の曖昧さ」があることが示されており、実際のニーズがあるため。</w:t>
      </w:r>
    </w:p>
    <w:p/>
    <w:p>
      <w:r>
        <w:rPr>
          <w:b/>
          <w:color w:val="003366"/>
          <w:sz w:val="22"/>
        </w:rPr>
        <w:t>Q2: データセットは実際の職場データではないのか？</w:t>
      </w:r>
    </w:p>
    <w:p>
      <w:pPr>
        <w:ind w:left="432"/>
      </w:pPr>
      <w:r>
        <w:rPr>
          <w:sz w:val="22"/>
        </w:rPr>
        <w:t>A: 自動生成データです。実際の職場データは個人情報や機密情報を含むため収集が困難でした。今後は実証実験で実データとの乖離を検証予定です。</w:t>
      </w:r>
    </w:p>
    <w:p/>
    <w:p>
      <w:r>
        <w:rPr>
          <w:b/>
          <w:color w:val="003366"/>
          <w:sz w:val="22"/>
        </w:rPr>
        <w:t>Q3: 日本人上司の指導にも使えるか？</w:t>
      </w:r>
    </w:p>
    <w:p>
      <w:pPr>
        <w:ind w:left="432"/>
      </w:pPr>
      <w:r>
        <w:rPr>
          <w:sz w:val="22"/>
        </w:rPr>
        <w:t>A: はい。曖昧な指示を出した際にリアルタイムでフィードバックすることで、コミュニケーション改善ツールとしても活用可能です。</w:t>
      </w:r>
    </w:p>
    <w:p/>
    <w:p>
      <w:r>
        <w:rPr>
          <w:b/>
          <w:color w:val="003366"/>
          <w:sz w:val="22"/>
        </w:rPr>
        <w:t>Q4: 従来の曖昧性解消手法との違いは？</w:t>
      </w:r>
    </w:p>
    <w:p>
      <w:pPr>
        <w:ind w:left="432"/>
      </w:pPr>
      <w:r>
        <w:rPr>
          <w:sz w:val="22"/>
        </w:rPr>
        <w:t>A: 奥村・田中（1989）のルールベース手法と異なり、BERTは文脈化埋め込みにより「なる早」「いい感じ」といったニュアンスまで捉えられます。</w:t>
      </w:r>
    </w:p>
    <w:p/>
    <w:p>
      <w:r>
        <w:rPr>
          <w:b/>
          <w:color w:val="003366"/>
          <w:sz w:val="22"/>
        </w:rPr>
        <w:t>Q5: 2,000件のデータで十分か？</w:t>
      </w:r>
    </w:p>
    <w:p>
      <w:pPr>
        <w:ind w:left="432"/>
      </w:pPr>
      <w:r>
        <w:rPr>
          <w:sz w:val="22"/>
        </w:rPr>
        <w:t>A: BERTはファインチューニング用途では比較的少量のデータでも効果を発揮します。まずはこの規模で学習し、必要に応じて拡張予定です。</w:t>
      </w:r>
    </w:p>
    <w:p/>
    <w:p>
      <w:r>
        <w:rPr>
          <w:b/>
          <w:color w:val="003366"/>
          <w:sz w:val="22"/>
        </w:rPr>
        <w:t>Q6: 「明確/曖昧」の二値分類で十分か？</w:t>
      </w:r>
    </w:p>
    <w:p>
      <w:pPr>
        <w:ind w:left="432"/>
      </w:pPr>
      <w:r>
        <w:rPr>
          <w:sz w:val="22"/>
        </w:rPr>
        <w:t>A: 今回は二値分類ですが、将来的には曖昧性の種類別分類（What欠如/When欠如/How欠如）への拡張も検討しています。</w:t>
      </w:r>
    </w:p>
    <w:p/>
    <w:p>
      <w:pPr>
        <w:spacing w:before="120" w:after="120"/>
      </w:pPr>
      <w:r>
        <w:rPr>
          <w:color w:val="B4B4B4"/>
          <w:sz w:val="16"/>
        </w:rPr>
        <w:t>──────────────────────────────────────────────────────────────────────</w:t>
      </w:r>
    </w:p>
    <w:p>
      <w:pPr>
        <w:pStyle w:val="Heading1"/>
      </w:pPr>
      <w:r>
        <w:t>参考文献（フル情報）</w:t>
      </w:r>
    </w:p>
    <w:p>
      <w:r>
        <w:rPr>
          <w:sz w:val="20"/>
        </w:rPr>
        <w:t>1. 安部陽子 (2018). 「日本での就労時に留学生が持つ違和感の調査報告：日本人学生との対照分析を通して」, 地球社会統合科学研究, 第8号, pp.1-12.</w:t>
      </w:r>
    </w:p>
    <w:p>
      <w:r>
        <w:rPr>
          <w:sz w:val="20"/>
        </w:rPr>
        <w:t>2. 宗甜甜 (2021). 「ビジネス場面における日本語の『断り』に関する研究」, 博士論文（日本大学）.</w:t>
      </w:r>
    </w:p>
    <w:p>
      <w:r>
        <w:rPr>
          <w:sz w:val="20"/>
        </w:rPr>
        <w:t>3. 東中竜一郎 他 (2016). 「テキストチャットを用いた雑談対話コーパスの構築と対話破綻の分析」, 自然言語処理, Vol.23, No.1.</w:t>
      </w:r>
    </w:p>
    <w:p>
      <w:r>
        <w:rPr>
          <w:sz w:val="20"/>
        </w:rPr>
        <w:t>4. 奥村学, 田中穂積 (1989). 「自然言語解析における意味的曖昧性を増進的に解消する計算モデル」, 人工知能学会誌, Vol.4, No.6.</w:t>
      </w:r>
    </w:p>
    <w:p>
      <w:r>
        <w:rPr>
          <w:sz w:val="20"/>
        </w:rPr>
        <w:t>5. Devlin, J., Chang, M. W., Lee, K., &amp; Toutanova, K. (2018). "BERT: Pre-training of Deep Bidirectional Transformers for Language Understanding." arXiv preprint arXiv:1810.04805.</w:t>
      </w:r>
    </w:p>
    <w:p>
      <w:r>
        <w:rPr>
          <w:sz w:val="20"/>
        </w:rPr>
        <w:t>6. 李婷 (2023). 「ビジネスメールにおけるメタ言語表現から読み取れる待遇意識」.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