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8/10/2021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MSF/CMMI/DSDM methodologies critiques</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spacing w:line="480" w:lineRule="auto"/>
        <w:rPr>
          <w:color w:val="494c4e"/>
          <w:sz w:val="28"/>
          <w:szCs w:val="28"/>
          <w:highlight w:val="white"/>
        </w:rPr>
      </w:pPr>
      <w:r w:rsidDel="00000000" w:rsidR="00000000" w:rsidRPr="00000000">
        <w:rPr>
          <w:color w:val="494c4e"/>
          <w:sz w:val="28"/>
          <w:szCs w:val="28"/>
          <w:highlight w:val="white"/>
          <w:rtl w:val="0"/>
        </w:rPr>
        <w:tab/>
      </w:r>
    </w:p>
    <w:p w:rsidR="00000000" w:rsidDel="00000000" w:rsidP="00000000" w:rsidRDefault="00000000" w:rsidRPr="00000000" w14:paraId="0000000A">
      <w:pPr>
        <w:spacing w:line="480" w:lineRule="auto"/>
        <w:ind w:firstLine="720"/>
        <w:rPr>
          <w:color w:val="494c4e"/>
          <w:sz w:val="28"/>
          <w:szCs w:val="28"/>
          <w:highlight w:val="white"/>
        </w:rPr>
      </w:pPr>
      <w:r w:rsidDel="00000000" w:rsidR="00000000" w:rsidRPr="00000000">
        <w:rPr>
          <w:color w:val="494c4e"/>
          <w:sz w:val="28"/>
          <w:szCs w:val="28"/>
          <w:highlight w:val="white"/>
          <w:rtl w:val="0"/>
        </w:rPr>
        <w:t xml:space="preserve">When selecting a method for an organization or a project, it is often the very essence of the approach that is the overriding factor in making the decision. For instance, culture greatly affects how well employees are able to do their job; an important aspect of Agile development methods depend on the impact on the people and on their capacity to adopt it. Moreover, organizational culture spans numerous facets among a project team: values, models of activity, outcomes, rituals, basic assumptions and faiths, practices, symbols, heroes, and technology. </w:t>
      </w:r>
    </w:p>
    <w:p w:rsidR="00000000" w:rsidDel="00000000" w:rsidP="00000000" w:rsidRDefault="00000000" w:rsidRPr="00000000" w14:paraId="0000000B">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0C">
      <w:pPr>
        <w:spacing w:line="480" w:lineRule="auto"/>
        <w:ind w:left="0" w:firstLine="0"/>
        <w:rPr>
          <w:color w:val="494c4e"/>
          <w:sz w:val="28"/>
          <w:szCs w:val="28"/>
          <w:highlight w:val="white"/>
        </w:rPr>
      </w:pPr>
      <w:r w:rsidDel="00000000" w:rsidR="00000000" w:rsidRPr="00000000">
        <w:rPr>
          <w:color w:val="494c4e"/>
          <w:sz w:val="28"/>
          <w:szCs w:val="28"/>
          <w:highlight w:val="white"/>
          <w:rtl w:val="0"/>
        </w:rPr>
        <w:tab/>
        <w:t xml:space="preserve">Dynamic systems development method (DSDM) is primarily used as a software development method, but is also an Agile project delivery framework. DSDM is an iterative and incremental approach that embraces Agile development principles, including continuous user/customer involvement. The value that DSDM places upon fixed cost, quality and time is evident at the outset. This methodology uses MoSCoW prioritisation of scope;  models of activity are separated into musts, shoulds, </w:t>
      </w:r>
      <w:r w:rsidDel="00000000" w:rsidR="00000000" w:rsidRPr="00000000">
        <w:rPr>
          <w:color w:val="494c4e"/>
          <w:sz w:val="28"/>
          <w:szCs w:val="28"/>
          <w:highlight w:val="white"/>
          <w:rtl w:val="0"/>
        </w:rPr>
        <w:t xml:space="preserve">coulds</w:t>
      </w:r>
      <w:r w:rsidDel="00000000" w:rsidR="00000000" w:rsidRPr="00000000">
        <w:rPr>
          <w:color w:val="494c4e"/>
          <w:sz w:val="28"/>
          <w:szCs w:val="28"/>
          <w:highlight w:val="white"/>
          <w:rtl w:val="0"/>
        </w:rPr>
        <w:t xml:space="preserve"> and won't </w:t>
      </w:r>
      <w:r w:rsidDel="00000000" w:rsidR="00000000" w:rsidRPr="00000000">
        <w:rPr>
          <w:color w:val="494c4e"/>
          <w:sz w:val="28"/>
          <w:szCs w:val="28"/>
          <w:highlight w:val="white"/>
          <w:rtl w:val="0"/>
        </w:rPr>
        <w:t xml:space="preserve">haves</w:t>
      </w:r>
      <w:r w:rsidDel="00000000" w:rsidR="00000000" w:rsidRPr="00000000">
        <w:rPr>
          <w:color w:val="494c4e"/>
          <w:sz w:val="28"/>
          <w:szCs w:val="28"/>
          <w:highlight w:val="white"/>
          <w:rtl w:val="0"/>
        </w:rPr>
        <w:t xml:space="preserve"> to meet time constraints. Being receptive, and having the ability to quickly and effectively respond to change is another Agile development principle that is apparent when properly implementing DSDM. Launched in 2007, the most recent version of DSDM, is called DSDM Atern. The name is a shortening of a collaborative bird, the Arctic Tern, which can travel vast distances and epitomises method facets. For instance, prioritisation and collaboration. This flavor of DSDM is a vendor-independent approach that recognises that most projects fail because of people related issues, as opposed to technological problems. This reiterates the importance of the connection between people and organizational culture. </w:t>
      </w:r>
    </w:p>
    <w:p w:rsidR="00000000" w:rsidDel="00000000" w:rsidP="00000000" w:rsidRDefault="00000000" w:rsidRPr="00000000" w14:paraId="0000000D">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0E">
      <w:pPr>
        <w:spacing w:line="480" w:lineRule="auto"/>
        <w:ind w:left="0" w:firstLine="0"/>
        <w:rPr>
          <w:color w:val="494c4e"/>
          <w:sz w:val="28"/>
          <w:szCs w:val="28"/>
          <w:highlight w:val="white"/>
        </w:rPr>
      </w:pPr>
      <w:r w:rsidDel="00000000" w:rsidR="00000000" w:rsidRPr="00000000">
        <w:rPr>
          <w:color w:val="494c4e"/>
          <w:sz w:val="28"/>
          <w:szCs w:val="28"/>
          <w:highlight w:val="white"/>
          <w:rtl w:val="0"/>
        </w:rPr>
        <w:tab/>
        <w:t xml:space="preserve">Microsoft Solutions Framework is a combination of waterfall and spiral models; MSF is a set of principles, disciplines, concepts, models and guidelines for delivering IT solutions from Microsoft. Theory of MSF is well structured and defined,and it is applicable to much more than developing applications; other IT projects like deployment, networking or infrastructure projects are applicable as well. What is great about MSF is it does not force developers to use a specific methodology. It allows them to decide which methodology is appropriate. For example, Scrum is complementary to the aforementioned methodology. Fundamental principles of Microsoft Solutions Framework are not different from the principles behind the Agile manifesto. Clear responsibilities and shared responsibilities, team empowerment, shared project vision, focus on business values, agility, change management, fostering open communication, and learning from all the experiences are concepts found in both Scrum and MSF. If you take into consideration the advantages of Scrum and MSF, it has been argued that you will gain the best of both worlds. One possible implementation: the idea of a hybrid methodology was proposed, which combines discipline and phase division from MSF with sprints and minimal documentation from Scrum. Let’s observe MSF with a different methodology, Capability Maturity Model Integration Process Improvement or MSF4CMMI. The MSF4CMMI has more artifacts, processes, sign offs, and planning; obviously, it is intended for projects requiring a higher degree of formality. The MSF4CMMI extends the MSF for Agile Software Development (MSF4ASD) guidance with greater formality, reviews, verification and audit. A benefit of using this particular version of MSF, is that it reduces risk on large software projects and provides measurable status.</w:t>
      </w:r>
    </w:p>
    <w:p w:rsidR="00000000" w:rsidDel="00000000" w:rsidP="00000000" w:rsidRDefault="00000000" w:rsidRPr="00000000" w14:paraId="0000000F">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10">
      <w:pPr>
        <w:spacing w:line="480" w:lineRule="auto"/>
        <w:ind w:left="0" w:firstLine="0"/>
        <w:rPr>
          <w:color w:val="494c4e"/>
          <w:sz w:val="28"/>
          <w:szCs w:val="28"/>
          <w:highlight w:val="white"/>
        </w:rPr>
      </w:pPr>
      <w:r w:rsidDel="00000000" w:rsidR="00000000" w:rsidRPr="00000000">
        <w:rPr>
          <w:color w:val="494c4e"/>
          <w:sz w:val="28"/>
          <w:szCs w:val="28"/>
          <w:highlight w:val="white"/>
          <w:rtl w:val="0"/>
        </w:rPr>
        <w:tab/>
        <w:t xml:space="preserve">The last methodology I’ll mention here is CMMI or Capability Maturity Model Integration. Developed by a group of experts from various backgrounds, CMMI currently addresses three areas of interest: product and service development, service establishment management and product and service acquisition. There are five maturity levels in CMMI for development. Instead of reciting information gathered from the weekly readings via </w:t>
      </w:r>
      <w:r w:rsidDel="00000000" w:rsidR="00000000" w:rsidRPr="00000000">
        <w:rPr>
          <w:i w:val="1"/>
          <w:color w:val="494c4e"/>
          <w:sz w:val="28"/>
          <w:szCs w:val="28"/>
          <w:highlight w:val="white"/>
          <w:rtl w:val="0"/>
        </w:rPr>
        <w:t xml:space="preserve">Modern Software Methodologies</w:t>
      </w:r>
      <w:r w:rsidDel="00000000" w:rsidR="00000000" w:rsidRPr="00000000">
        <w:rPr>
          <w:color w:val="494c4e"/>
          <w:sz w:val="28"/>
          <w:szCs w:val="28"/>
          <w:highlight w:val="white"/>
          <w:rtl w:val="0"/>
        </w:rPr>
        <w:t xml:space="preserve">, I would rather briefly expand on my findings from the article I selected for weekly discussion. Interestingly, there is a link between implementing this methodology and organizational culture. There are many obstacles and advantages, from a cultural standpoint when implementing CMMI. First, let’s look at collaboration, since I believe people are the most important part of the process. Team members are more likely to deliver what they know among those with whom they are already familiar. One problem evident with software teams today, is that many teams are not co-located; that is, they are widely dispersed geographically. If possible, if you can remove the physical distance and place team members in a situation where the impact was more likely to occur, then you can positively affect impact and culture. When implementing CMMI, another tactic to positively affect impact and culture, is to examine how an organization views tasks. When there is pressure on a team to finish by a firm date, allowing said team to identify situations that are not working, or extend time to reorganize tasks is beneficial; there is a placement of focus on gathering suitable data. </w:t>
      </w:r>
    </w:p>
    <w:p w:rsidR="00000000" w:rsidDel="00000000" w:rsidP="00000000" w:rsidRDefault="00000000" w:rsidRPr="00000000" w14:paraId="00000011">
      <w:pPr>
        <w:spacing w:line="480" w:lineRule="auto"/>
        <w:ind w:left="0" w:firstLine="0"/>
        <w:rPr>
          <w:color w:val="494c4e"/>
          <w:sz w:val="28"/>
          <w:szCs w:val="28"/>
          <w:highlight w:val="white"/>
        </w:rPr>
      </w:pPr>
      <w:r w:rsidDel="00000000" w:rsidR="00000000" w:rsidRPr="00000000">
        <w:rPr>
          <w:color w:val="494c4e"/>
          <w:sz w:val="28"/>
          <w:szCs w:val="28"/>
          <w:highlight w:val="white"/>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