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BA9F8" w14:textId="77777777" w:rsidR="002F5696" w:rsidRPr="002F5696" w:rsidRDefault="002F5696" w:rsidP="002F5696">
      <w:r w:rsidRPr="002F5696">
        <w:rPr>
          <w:b/>
          <w:bCs/>
        </w:rPr>
        <w:t>Impact Analysis for Walking the Sahel (WTS)</w:t>
      </w:r>
    </w:p>
    <w:p w14:paraId="61144FD5" w14:textId="77777777" w:rsidR="002F5696" w:rsidRPr="002F5696" w:rsidRDefault="002F5696" w:rsidP="002F5696">
      <w:r w:rsidRPr="002F5696">
        <w:rPr>
          <w:b/>
          <w:bCs/>
        </w:rPr>
        <w:t>Objective</w:t>
      </w:r>
      <w:r w:rsidRPr="002F5696">
        <w:t xml:space="preserve"> To evaluate the economic, social, and environmental impacts of Walking the Sahel (WTS) in transforming Africa’s trade and logistics landscape.</w:t>
      </w:r>
    </w:p>
    <w:p w14:paraId="634775D2" w14:textId="77777777" w:rsidR="002F5696" w:rsidRPr="002F5696" w:rsidRDefault="002F5696" w:rsidP="002F5696">
      <w:r w:rsidRPr="002F5696">
        <w:pict w14:anchorId="3C6A6D13">
          <v:rect id="_x0000_i1067" style="width:0;height:1.5pt" o:hralign="center" o:hrstd="t" o:hr="t" fillcolor="#a0a0a0" stroked="f"/>
        </w:pict>
      </w:r>
    </w:p>
    <w:p w14:paraId="477FD227" w14:textId="77777777" w:rsidR="002F5696" w:rsidRPr="002F5696" w:rsidRDefault="002F5696" w:rsidP="002F5696">
      <w:r w:rsidRPr="002F5696">
        <w:rPr>
          <w:b/>
          <w:bCs/>
        </w:rPr>
        <w:t>Economic Impact</w:t>
      </w:r>
    </w:p>
    <w:p w14:paraId="0DAE0C58" w14:textId="77777777" w:rsidR="002F5696" w:rsidRPr="002F5696" w:rsidRDefault="002F5696" w:rsidP="002F5696">
      <w:pPr>
        <w:numPr>
          <w:ilvl w:val="0"/>
          <w:numId w:val="1"/>
        </w:numPr>
      </w:pPr>
      <w:r w:rsidRPr="002F5696">
        <w:rPr>
          <w:b/>
          <w:bCs/>
        </w:rPr>
        <w:t>Boosting Intra-African Trade</w:t>
      </w:r>
      <w:r w:rsidRPr="002F5696">
        <w:t>:</w:t>
      </w:r>
    </w:p>
    <w:p w14:paraId="691C4E34" w14:textId="77777777" w:rsidR="002F5696" w:rsidRPr="002F5696" w:rsidRDefault="002F5696" w:rsidP="002F5696">
      <w:pPr>
        <w:numPr>
          <w:ilvl w:val="1"/>
          <w:numId w:val="1"/>
        </w:numPr>
      </w:pPr>
      <w:r w:rsidRPr="002F5696">
        <w:t>WTS facilitates seamless trade by connecting suppliers and buyers across borders, aligning with AfCFTA’s goals.</w:t>
      </w:r>
    </w:p>
    <w:p w14:paraId="7DF1109B" w14:textId="77777777" w:rsidR="002F5696" w:rsidRPr="002F5696" w:rsidRDefault="002F5696" w:rsidP="002F5696">
      <w:pPr>
        <w:numPr>
          <w:ilvl w:val="1"/>
          <w:numId w:val="1"/>
        </w:numPr>
      </w:pPr>
      <w:r w:rsidRPr="002F5696">
        <w:t>Projected to handle $1 billion in annual transactions by Year 6, contributing to Africa’s GDP growth.</w:t>
      </w:r>
    </w:p>
    <w:p w14:paraId="241703D8" w14:textId="77777777" w:rsidR="002F5696" w:rsidRPr="002F5696" w:rsidRDefault="002F5696" w:rsidP="002F5696">
      <w:pPr>
        <w:numPr>
          <w:ilvl w:val="0"/>
          <w:numId w:val="1"/>
        </w:numPr>
      </w:pPr>
      <w:r w:rsidRPr="002F5696">
        <w:rPr>
          <w:b/>
          <w:bCs/>
        </w:rPr>
        <w:t>Empowering SMEs</w:t>
      </w:r>
      <w:r w:rsidRPr="002F5696">
        <w:t>:</w:t>
      </w:r>
    </w:p>
    <w:p w14:paraId="21FB40EC" w14:textId="77777777" w:rsidR="002F5696" w:rsidRPr="002F5696" w:rsidRDefault="002F5696" w:rsidP="002F5696">
      <w:pPr>
        <w:numPr>
          <w:ilvl w:val="1"/>
          <w:numId w:val="1"/>
        </w:numPr>
      </w:pPr>
      <w:r w:rsidRPr="002F5696">
        <w:t>Provides access to markets for small-scale miners, farmers, and traders, reducing barriers to entry.</w:t>
      </w:r>
    </w:p>
    <w:p w14:paraId="3EF67434" w14:textId="77777777" w:rsidR="002F5696" w:rsidRPr="002F5696" w:rsidRDefault="002F5696" w:rsidP="002F5696">
      <w:pPr>
        <w:numPr>
          <w:ilvl w:val="1"/>
          <w:numId w:val="1"/>
        </w:numPr>
      </w:pPr>
      <w:r w:rsidRPr="002F5696">
        <w:t>Enables financing options, ensuring liquidity for suppliers and scaling opportunities for SMEs.</w:t>
      </w:r>
    </w:p>
    <w:p w14:paraId="0FD4B9E6" w14:textId="77777777" w:rsidR="002F5696" w:rsidRPr="002F5696" w:rsidRDefault="002F5696" w:rsidP="002F5696">
      <w:pPr>
        <w:numPr>
          <w:ilvl w:val="0"/>
          <w:numId w:val="1"/>
        </w:numPr>
      </w:pPr>
      <w:r w:rsidRPr="002F5696">
        <w:rPr>
          <w:b/>
          <w:bCs/>
        </w:rPr>
        <w:t>Job Creation</w:t>
      </w:r>
      <w:r w:rsidRPr="002F5696">
        <w:t>:</w:t>
      </w:r>
    </w:p>
    <w:p w14:paraId="6EEC5936" w14:textId="77777777" w:rsidR="002F5696" w:rsidRPr="002F5696" w:rsidRDefault="002F5696" w:rsidP="002F5696">
      <w:pPr>
        <w:numPr>
          <w:ilvl w:val="1"/>
          <w:numId w:val="1"/>
        </w:numPr>
      </w:pPr>
      <w:r w:rsidRPr="002F5696">
        <w:t>Supports employment in logistics, warehousing, and platform operations.</w:t>
      </w:r>
    </w:p>
    <w:p w14:paraId="7C275058" w14:textId="77777777" w:rsidR="002F5696" w:rsidRPr="002F5696" w:rsidRDefault="002F5696" w:rsidP="002F5696">
      <w:pPr>
        <w:numPr>
          <w:ilvl w:val="1"/>
          <w:numId w:val="1"/>
        </w:numPr>
      </w:pPr>
      <w:r w:rsidRPr="002F5696">
        <w:t>Estimated creation of 50,000 direct and indirect jobs by Year 5.</w:t>
      </w:r>
    </w:p>
    <w:p w14:paraId="0B42372F" w14:textId="77777777" w:rsidR="002F5696" w:rsidRPr="002F5696" w:rsidRDefault="002F5696" w:rsidP="002F5696">
      <w:pPr>
        <w:numPr>
          <w:ilvl w:val="0"/>
          <w:numId w:val="1"/>
        </w:numPr>
      </w:pPr>
      <w:r w:rsidRPr="002F5696">
        <w:rPr>
          <w:b/>
          <w:bCs/>
        </w:rPr>
        <w:t>Revenue Generation</w:t>
      </w:r>
      <w:r w:rsidRPr="002F5696">
        <w:t>:</w:t>
      </w:r>
    </w:p>
    <w:p w14:paraId="064BB941" w14:textId="77777777" w:rsidR="002F5696" w:rsidRPr="002F5696" w:rsidRDefault="002F5696" w:rsidP="002F5696">
      <w:pPr>
        <w:numPr>
          <w:ilvl w:val="1"/>
          <w:numId w:val="1"/>
        </w:numPr>
      </w:pPr>
      <w:r w:rsidRPr="002F5696">
        <w:t>Generates revenue streams for governments through taxes and royalties.</w:t>
      </w:r>
    </w:p>
    <w:p w14:paraId="220EA86A" w14:textId="77777777" w:rsidR="002F5696" w:rsidRPr="002F5696" w:rsidRDefault="002F5696" w:rsidP="002F5696">
      <w:pPr>
        <w:numPr>
          <w:ilvl w:val="1"/>
          <w:numId w:val="1"/>
        </w:numPr>
      </w:pPr>
      <w:r w:rsidRPr="002F5696">
        <w:t>Encourages investment in infrastructure by partnering with local governments and trade bodies.</w:t>
      </w:r>
    </w:p>
    <w:p w14:paraId="275FAE05" w14:textId="77777777" w:rsidR="002F5696" w:rsidRPr="002F5696" w:rsidRDefault="002F5696" w:rsidP="002F5696">
      <w:r w:rsidRPr="002F5696">
        <w:pict w14:anchorId="59E73A5B">
          <v:rect id="_x0000_i1068" style="width:0;height:1.5pt" o:hralign="center" o:hrstd="t" o:hr="t" fillcolor="#a0a0a0" stroked="f"/>
        </w:pict>
      </w:r>
    </w:p>
    <w:p w14:paraId="1CA3C28C" w14:textId="77777777" w:rsidR="002F5696" w:rsidRPr="002F5696" w:rsidRDefault="002F5696" w:rsidP="002F5696">
      <w:r w:rsidRPr="002F5696">
        <w:rPr>
          <w:b/>
          <w:bCs/>
        </w:rPr>
        <w:t>Social Impact</w:t>
      </w:r>
    </w:p>
    <w:p w14:paraId="516B2856" w14:textId="77777777" w:rsidR="002F5696" w:rsidRPr="002F5696" w:rsidRDefault="002F5696" w:rsidP="002F5696">
      <w:pPr>
        <w:numPr>
          <w:ilvl w:val="0"/>
          <w:numId w:val="2"/>
        </w:numPr>
      </w:pPr>
      <w:r w:rsidRPr="002F5696">
        <w:rPr>
          <w:b/>
          <w:bCs/>
        </w:rPr>
        <w:t>Economic Inclusion</w:t>
      </w:r>
      <w:r w:rsidRPr="002F5696">
        <w:t>:</w:t>
      </w:r>
    </w:p>
    <w:p w14:paraId="16F73CEB" w14:textId="77777777" w:rsidR="002F5696" w:rsidRPr="002F5696" w:rsidRDefault="002F5696" w:rsidP="002F5696">
      <w:pPr>
        <w:numPr>
          <w:ilvl w:val="1"/>
          <w:numId w:val="2"/>
        </w:numPr>
      </w:pPr>
      <w:r w:rsidRPr="002F5696">
        <w:t>Targets underserved populations, including small-scale operators and rural businesses.</w:t>
      </w:r>
    </w:p>
    <w:p w14:paraId="25E8B666" w14:textId="77777777" w:rsidR="002F5696" w:rsidRPr="002F5696" w:rsidRDefault="002F5696" w:rsidP="002F5696">
      <w:pPr>
        <w:numPr>
          <w:ilvl w:val="1"/>
          <w:numId w:val="2"/>
        </w:numPr>
      </w:pPr>
      <w:r w:rsidRPr="002F5696">
        <w:t>Democratizes access to trade and logistics solutions.</w:t>
      </w:r>
    </w:p>
    <w:p w14:paraId="6BAA3547" w14:textId="77777777" w:rsidR="002F5696" w:rsidRPr="002F5696" w:rsidRDefault="002F5696" w:rsidP="002F5696">
      <w:pPr>
        <w:numPr>
          <w:ilvl w:val="0"/>
          <w:numId w:val="2"/>
        </w:numPr>
      </w:pPr>
      <w:r w:rsidRPr="002F5696">
        <w:rPr>
          <w:b/>
          <w:bCs/>
        </w:rPr>
        <w:t>Capacity Building</w:t>
      </w:r>
      <w:r w:rsidRPr="002F5696">
        <w:t>:</w:t>
      </w:r>
    </w:p>
    <w:p w14:paraId="7BCAD6E8" w14:textId="77777777" w:rsidR="002F5696" w:rsidRPr="002F5696" w:rsidRDefault="002F5696" w:rsidP="002F5696">
      <w:pPr>
        <w:numPr>
          <w:ilvl w:val="1"/>
          <w:numId w:val="2"/>
        </w:numPr>
      </w:pPr>
      <w:r w:rsidRPr="002F5696">
        <w:t>Offers training programs to enhance digital literacy and trade knowledge among users.</w:t>
      </w:r>
    </w:p>
    <w:p w14:paraId="2FA374B3" w14:textId="77777777" w:rsidR="002F5696" w:rsidRPr="002F5696" w:rsidRDefault="002F5696" w:rsidP="002F5696">
      <w:pPr>
        <w:numPr>
          <w:ilvl w:val="1"/>
          <w:numId w:val="2"/>
        </w:numPr>
      </w:pPr>
      <w:r w:rsidRPr="002F5696">
        <w:t>Collaborates with SME support organizations for skills development.</w:t>
      </w:r>
    </w:p>
    <w:p w14:paraId="2CC0B897" w14:textId="77777777" w:rsidR="002F5696" w:rsidRPr="002F5696" w:rsidRDefault="002F5696" w:rsidP="002F5696">
      <w:pPr>
        <w:numPr>
          <w:ilvl w:val="0"/>
          <w:numId w:val="2"/>
        </w:numPr>
      </w:pPr>
      <w:r w:rsidRPr="002F5696">
        <w:rPr>
          <w:b/>
          <w:bCs/>
        </w:rPr>
        <w:t>Improved Livelihoods</w:t>
      </w:r>
      <w:r w:rsidRPr="002F5696">
        <w:t>:</w:t>
      </w:r>
    </w:p>
    <w:p w14:paraId="78765038" w14:textId="77777777" w:rsidR="002F5696" w:rsidRPr="002F5696" w:rsidRDefault="002F5696" w:rsidP="002F5696">
      <w:pPr>
        <w:numPr>
          <w:ilvl w:val="1"/>
          <w:numId w:val="2"/>
        </w:numPr>
      </w:pPr>
      <w:r w:rsidRPr="002F5696">
        <w:lastRenderedPageBreak/>
        <w:t>Provides stable income opportunities for fleet operators and suppliers.</w:t>
      </w:r>
    </w:p>
    <w:p w14:paraId="6DF06C9A" w14:textId="77777777" w:rsidR="002F5696" w:rsidRPr="002F5696" w:rsidRDefault="002F5696" w:rsidP="002F5696">
      <w:pPr>
        <w:numPr>
          <w:ilvl w:val="1"/>
          <w:numId w:val="2"/>
        </w:numPr>
      </w:pPr>
      <w:r w:rsidRPr="002F5696">
        <w:t>Reduces inefficiencies in trade, allowing businesses to reinvest in growth.</w:t>
      </w:r>
    </w:p>
    <w:p w14:paraId="3B833E51" w14:textId="77777777" w:rsidR="002F5696" w:rsidRPr="002F5696" w:rsidRDefault="002F5696" w:rsidP="002F5696">
      <w:pPr>
        <w:numPr>
          <w:ilvl w:val="0"/>
          <w:numId w:val="2"/>
        </w:numPr>
      </w:pPr>
      <w:r w:rsidRPr="002F5696">
        <w:rPr>
          <w:b/>
          <w:bCs/>
        </w:rPr>
        <w:t>Regional Integration</w:t>
      </w:r>
      <w:r w:rsidRPr="002F5696">
        <w:t>:</w:t>
      </w:r>
    </w:p>
    <w:p w14:paraId="34FA7255" w14:textId="77777777" w:rsidR="002F5696" w:rsidRPr="002F5696" w:rsidRDefault="002F5696" w:rsidP="002F5696">
      <w:pPr>
        <w:numPr>
          <w:ilvl w:val="1"/>
          <w:numId w:val="2"/>
        </w:numPr>
      </w:pPr>
      <w:r w:rsidRPr="002F5696">
        <w:t>Strengthens economic ties among African countries, fostering unity and shared prosperity.</w:t>
      </w:r>
    </w:p>
    <w:p w14:paraId="0700F69B" w14:textId="77777777" w:rsidR="002F5696" w:rsidRPr="002F5696" w:rsidRDefault="002F5696" w:rsidP="002F5696">
      <w:r w:rsidRPr="002F5696">
        <w:pict w14:anchorId="16B6A7B4">
          <v:rect id="_x0000_i1069" style="width:0;height:1.5pt" o:hralign="center" o:hrstd="t" o:hr="t" fillcolor="#a0a0a0" stroked="f"/>
        </w:pict>
      </w:r>
    </w:p>
    <w:p w14:paraId="4B0155F9" w14:textId="77777777" w:rsidR="002F5696" w:rsidRPr="002F5696" w:rsidRDefault="002F5696" w:rsidP="002F5696">
      <w:r w:rsidRPr="002F5696">
        <w:rPr>
          <w:b/>
          <w:bCs/>
        </w:rPr>
        <w:t>Environmental Impact</w:t>
      </w:r>
    </w:p>
    <w:p w14:paraId="0D4C1E1B" w14:textId="77777777" w:rsidR="002F5696" w:rsidRPr="002F5696" w:rsidRDefault="002F5696" w:rsidP="002F5696">
      <w:pPr>
        <w:numPr>
          <w:ilvl w:val="0"/>
          <w:numId w:val="3"/>
        </w:numPr>
      </w:pPr>
      <w:r w:rsidRPr="002F5696">
        <w:rPr>
          <w:b/>
          <w:bCs/>
        </w:rPr>
        <w:t>Efficient Logistics</w:t>
      </w:r>
      <w:r w:rsidRPr="002F5696">
        <w:t>:</w:t>
      </w:r>
    </w:p>
    <w:p w14:paraId="3C2BB3D2" w14:textId="77777777" w:rsidR="002F5696" w:rsidRPr="002F5696" w:rsidRDefault="002F5696" w:rsidP="002F5696">
      <w:pPr>
        <w:numPr>
          <w:ilvl w:val="1"/>
          <w:numId w:val="3"/>
        </w:numPr>
      </w:pPr>
      <w:r w:rsidRPr="002F5696">
        <w:t>AI-driven route optimization reduces fuel consumption and carbon emissions.</w:t>
      </w:r>
    </w:p>
    <w:p w14:paraId="739E5A19" w14:textId="77777777" w:rsidR="002F5696" w:rsidRPr="002F5696" w:rsidRDefault="002F5696" w:rsidP="002F5696">
      <w:pPr>
        <w:numPr>
          <w:ilvl w:val="1"/>
          <w:numId w:val="3"/>
        </w:numPr>
      </w:pPr>
      <w:r w:rsidRPr="002F5696">
        <w:t>Consolidated deliveries minimize the environmental footprint of transport.</w:t>
      </w:r>
    </w:p>
    <w:p w14:paraId="1CF376FB" w14:textId="77777777" w:rsidR="002F5696" w:rsidRPr="002F5696" w:rsidRDefault="002F5696" w:rsidP="002F5696">
      <w:pPr>
        <w:numPr>
          <w:ilvl w:val="0"/>
          <w:numId w:val="3"/>
        </w:numPr>
      </w:pPr>
      <w:r w:rsidRPr="002F5696">
        <w:rPr>
          <w:b/>
          <w:bCs/>
        </w:rPr>
        <w:t>Sustainable Warehousing</w:t>
      </w:r>
      <w:r w:rsidRPr="002F5696">
        <w:t>:</w:t>
      </w:r>
    </w:p>
    <w:p w14:paraId="43284570" w14:textId="77777777" w:rsidR="002F5696" w:rsidRPr="002F5696" w:rsidRDefault="002F5696" w:rsidP="002F5696">
      <w:pPr>
        <w:numPr>
          <w:ilvl w:val="1"/>
          <w:numId w:val="3"/>
        </w:numPr>
      </w:pPr>
      <w:r w:rsidRPr="002F5696">
        <w:t>Encourages the use of renewable energy and eco-friendly materials in warehouse operations.</w:t>
      </w:r>
    </w:p>
    <w:p w14:paraId="7AFCB3BF" w14:textId="77777777" w:rsidR="002F5696" w:rsidRPr="002F5696" w:rsidRDefault="002F5696" w:rsidP="002F5696">
      <w:pPr>
        <w:numPr>
          <w:ilvl w:val="1"/>
          <w:numId w:val="3"/>
        </w:numPr>
      </w:pPr>
      <w:r w:rsidRPr="002F5696">
        <w:t>Partners with green energy providers for sustainable power solutions.</w:t>
      </w:r>
    </w:p>
    <w:p w14:paraId="4B88B354" w14:textId="77777777" w:rsidR="002F5696" w:rsidRPr="002F5696" w:rsidRDefault="002F5696" w:rsidP="002F5696">
      <w:pPr>
        <w:numPr>
          <w:ilvl w:val="0"/>
          <w:numId w:val="3"/>
        </w:numPr>
      </w:pPr>
      <w:r w:rsidRPr="002F5696">
        <w:rPr>
          <w:b/>
          <w:bCs/>
        </w:rPr>
        <w:t>Reduced Waste</w:t>
      </w:r>
      <w:r w:rsidRPr="002F5696">
        <w:t>:</w:t>
      </w:r>
    </w:p>
    <w:p w14:paraId="56546A9E" w14:textId="77777777" w:rsidR="002F5696" w:rsidRPr="002F5696" w:rsidRDefault="002F5696" w:rsidP="002F5696">
      <w:pPr>
        <w:numPr>
          <w:ilvl w:val="1"/>
          <w:numId w:val="3"/>
        </w:numPr>
      </w:pPr>
      <w:r w:rsidRPr="002F5696">
        <w:t>Improves inventory management to minimize spoilage of perishable goods.</w:t>
      </w:r>
    </w:p>
    <w:p w14:paraId="7F8B05B6" w14:textId="77777777" w:rsidR="002F5696" w:rsidRPr="002F5696" w:rsidRDefault="002F5696" w:rsidP="002F5696">
      <w:pPr>
        <w:numPr>
          <w:ilvl w:val="1"/>
          <w:numId w:val="3"/>
        </w:numPr>
      </w:pPr>
      <w:r w:rsidRPr="002F5696">
        <w:t>Encourages recycling and proper disposal of packaging materials.</w:t>
      </w:r>
    </w:p>
    <w:p w14:paraId="136720EA" w14:textId="77777777" w:rsidR="002F5696" w:rsidRPr="002F5696" w:rsidRDefault="002F5696" w:rsidP="002F5696">
      <w:r w:rsidRPr="002F5696">
        <w:pict w14:anchorId="784C546B">
          <v:rect id="_x0000_i1070" style="width:0;height:1.5pt" o:hralign="center" o:hrstd="t" o:hr="t" fillcolor="#a0a0a0" stroked="f"/>
        </w:pict>
      </w:r>
    </w:p>
    <w:p w14:paraId="766665FB" w14:textId="77777777" w:rsidR="002F5696" w:rsidRPr="002F5696" w:rsidRDefault="002F5696" w:rsidP="002F5696">
      <w:r w:rsidRPr="002F5696">
        <w:rPr>
          <w:b/>
          <w:bCs/>
        </w:rPr>
        <w:t>Key Performance Indicators (KPIs)</w:t>
      </w:r>
    </w:p>
    <w:p w14:paraId="51633822" w14:textId="77777777" w:rsidR="002F5696" w:rsidRPr="002F5696" w:rsidRDefault="002F5696" w:rsidP="002F5696">
      <w:pPr>
        <w:numPr>
          <w:ilvl w:val="0"/>
          <w:numId w:val="4"/>
        </w:numPr>
      </w:pPr>
      <w:r w:rsidRPr="002F5696">
        <w:rPr>
          <w:b/>
          <w:bCs/>
        </w:rPr>
        <w:t>Economic Metrics</w:t>
      </w:r>
      <w:r w:rsidRPr="002F5696">
        <w:t>:</w:t>
      </w:r>
    </w:p>
    <w:p w14:paraId="666D4432" w14:textId="77777777" w:rsidR="002F5696" w:rsidRPr="002F5696" w:rsidRDefault="002F5696" w:rsidP="002F5696">
      <w:pPr>
        <w:numPr>
          <w:ilvl w:val="1"/>
          <w:numId w:val="4"/>
        </w:numPr>
      </w:pPr>
      <w:r w:rsidRPr="002F5696">
        <w:t>Annual transaction volume facilitated through WTS.</w:t>
      </w:r>
    </w:p>
    <w:p w14:paraId="08DE15D3" w14:textId="77777777" w:rsidR="002F5696" w:rsidRPr="002F5696" w:rsidRDefault="002F5696" w:rsidP="002F5696">
      <w:pPr>
        <w:numPr>
          <w:ilvl w:val="1"/>
          <w:numId w:val="4"/>
        </w:numPr>
      </w:pPr>
      <w:r w:rsidRPr="002F5696">
        <w:t>Number of SMEs onboarded and supported.</w:t>
      </w:r>
    </w:p>
    <w:p w14:paraId="4AF7E318" w14:textId="77777777" w:rsidR="002F5696" w:rsidRPr="002F5696" w:rsidRDefault="002F5696" w:rsidP="002F5696">
      <w:pPr>
        <w:numPr>
          <w:ilvl w:val="1"/>
          <w:numId w:val="4"/>
        </w:numPr>
      </w:pPr>
      <w:r w:rsidRPr="002F5696">
        <w:t>Taxes and royalties generated for local governments.</w:t>
      </w:r>
    </w:p>
    <w:p w14:paraId="22CFE657" w14:textId="77777777" w:rsidR="002F5696" w:rsidRPr="002F5696" w:rsidRDefault="002F5696" w:rsidP="002F5696">
      <w:pPr>
        <w:numPr>
          <w:ilvl w:val="0"/>
          <w:numId w:val="4"/>
        </w:numPr>
      </w:pPr>
      <w:r w:rsidRPr="002F5696">
        <w:rPr>
          <w:b/>
          <w:bCs/>
        </w:rPr>
        <w:t>Social Metrics</w:t>
      </w:r>
      <w:r w:rsidRPr="002F5696">
        <w:t>:</w:t>
      </w:r>
    </w:p>
    <w:p w14:paraId="1CC44A2F" w14:textId="77777777" w:rsidR="002F5696" w:rsidRPr="002F5696" w:rsidRDefault="002F5696" w:rsidP="002F5696">
      <w:pPr>
        <w:numPr>
          <w:ilvl w:val="1"/>
          <w:numId w:val="4"/>
        </w:numPr>
      </w:pPr>
      <w:r w:rsidRPr="002F5696">
        <w:t>Employment rates in logistics and warehousing sectors.</w:t>
      </w:r>
    </w:p>
    <w:p w14:paraId="315EB7DB" w14:textId="77777777" w:rsidR="002F5696" w:rsidRPr="002F5696" w:rsidRDefault="002F5696" w:rsidP="002F5696">
      <w:pPr>
        <w:numPr>
          <w:ilvl w:val="1"/>
          <w:numId w:val="4"/>
        </w:numPr>
      </w:pPr>
      <w:r w:rsidRPr="002F5696">
        <w:t>Participation rates in training and capacity-building programs.</w:t>
      </w:r>
    </w:p>
    <w:p w14:paraId="19C00AAD" w14:textId="77777777" w:rsidR="002F5696" w:rsidRPr="002F5696" w:rsidRDefault="002F5696" w:rsidP="002F5696">
      <w:pPr>
        <w:numPr>
          <w:ilvl w:val="1"/>
          <w:numId w:val="4"/>
        </w:numPr>
      </w:pPr>
      <w:r w:rsidRPr="002F5696">
        <w:t>User satisfaction scores and testimonials.</w:t>
      </w:r>
    </w:p>
    <w:p w14:paraId="77665893" w14:textId="77777777" w:rsidR="002F5696" w:rsidRPr="002F5696" w:rsidRDefault="002F5696" w:rsidP="002F5696">
      <w:pPr>
        <w:numPr>
          <w:ilvl w:val="0"/>
          <w:numId w:val="4"/>
        </w:numPr>
      </w:pPr>
      <w:r w:rsidRPr="002F5696">
        <w:rPr>
          <w:b/>
          <w:bCs/>
        </w:rPr>
        <w:t>Environmental Metrics</w:t>
      </w:r>
      <w:r w:rsidRPr="002F5696">
        <w:t>:</w:t>
      </w:r>
    </w:p>
    <w:p w14:paraId="2C60F56A" w14:textId="77777777" w:rsidR="002F5696" w:rsidRPr="002F5696" w:rsidRDefault="002F5696" w:rsidP="002F5696">
      <w:pPr>
        <w:numPr>
          <w:ilvl w:val="1"/>
          <w:numId w:val="4"/>
        </w:numPr>
      </w:pPr>
      <w:r w:rsidRPr="002F5696">
        <w:t>Reduction in average delivery emissions per transaction.</w:t>
      </w:r>
    </w:p>
    <w:p w14:paraId="1EB3C0A5" w14:textId="77777777" w:rsidR="002F5696" w:rsidRPr="002F5696" w:rsidRDefault="002F5696" w:rsidP="002F5696">
      <w:pPr>
        <w:numPr>
          <w:ilvl w:val="1"/>
          <w:numId w:val="4"/>
        </w:numPr>
      </w:pPr>
      <w:r w:rsidRPr="002F5696">
        <w:t>Percentage of warehouses powered by renewable energy.</w:t>
      </w:r>
    </w:p>
    <w:p w14:paraId="70F24B50" w14:textId="77777777" w:rsidR="002F5696" w:rsidRPr="002F5696" w:rsidRDefault="002F5696" w:rsidP="002F5696">
      <w:pPr>
        <w:numPr>
          <w:ilvl w:val="1"/>
          <w:numId w:val="4"/>
        </w:numPr>
      </w:pPr>
      <w:r w:rsidRPr="002F5696">
        <w:t>Volume of waste recycled through WTS operations.</w:t>
      </w:r>
    </w:p>
    <w:p w14:paraId="1A401FF2" w14:textId="77777777" w:rsidR="002F5696" w:rsidRPr="002F5696" w:rsidRDefault="002F5696" w:rsidP="002F5696">
      <w:r w:rsidRPr="002F5696">
        <w:pict w14:anchorId="234F7745">
          <v:rect id="_x0000_i1071" style="width:0;height:1.5pt" o:hralign="center" o:hrstd="t" o:hr="t" fillcolor="#a0a0a0" stroked="f"/>
        </w:pict>
      </w:r>
    </w:p>
    <w:p w14:paraId="29163F56" w14:textId="77777777" w:rsidR="002F5696" w:rsidRPr="002F5696" w:rsidRDefault="002F5696" w:rsidP="002F5696">
      <w:r w:rsidRPr="002F5696">
        <w:rPr>
          <w:b/>
          <w:bCs/>
        </w:rPr>
        <w:t>Challenges and Mitigation Strategies</w:t>
      </w:r>
    </w:p>
    <w:p w14:paraId="55889777" w14:textId="77777777" w:rsidR="002F5696" w:rsidRPr="002F5696" w:rsidRDefault="002F5696" w:rsidP="002F5696">
      <w:pPr>
        <w:numPr>
          <w:ilvl w:val="0"/>
          <w:numId w:val="5"/>
        </w:numPr>
      </w:pPr>
      <w:r w:rsidRPr="002F5696">
        <w:rPr>
          <w:b/>
          <w:bCs/>
        </w:rPr>
        <w:t>Challenge</w:t>
      </w:r>
      <w:r w:rsidRPr="002F5696">
        <w:t>: Infrastructure deficits in underserved regions.</w:t>
      </w:r>
    </w:p>
    <w:p w14:paraId="7427862C" w14:textId="77777777" w:rsidR="002F5696" w:rsidRPr="002F5696" w:rsidRDefault="002F5696" w:rsidP="002F5696">
      <w:pPr>
        <w:numPr>
          <w:ilvl w:val="1"/>
          <w:numId w:val="5"/>
        </w:numPr>
      </w:pPr>
      <w:r w:rsidRPr="002F5696">
        <w:rPr>
          <w:b/>
          <w:bCs/>
        </w:rPr>
        <w:t>Mitigation</w:t>
      </w:r>
      <w:r w:rsidRPr="002F5696">
        <w:t>: Collaborate with local governments and investors to improve logistics networks.</w:t>
      </w:r>
    </w:p>
    <w:p w14:paraId="2B532CF0" w14:textId="77777777" w:rsidR="002F5696" w:rsidRPr="002F5696" w:rsidRDefault="002F5696" w:rsidP="002F5696">
      <w:pPr>
        <w:numPr>
          <w:ilvl w:val="0"/>
          <w:numId w:val="5"/>
        </w:numPr>
      </w:pPr>
      <w:r w:rsidRPr="002F5696">
        <w:rPr>
          <w:b/>
          <w:bCs/>
        </w:rPr>
        <w:t>Challenge</w:t>
      </w:r>
      <w:r w:rsidRPr="002F5696">
        <w:t>: Resistance to digital adoption among small-scale operators.</w:t>
      </w:r>
    </w:p>
    <w:p w14:paraId="30EFBCD8" w14:textId="77777777" w:rsidR="002F5696" w:rsidRPr="002F5696" w:rsidRDefault="002F5696" w:rsidP="002F5696">
      <w:pPr>
        <w:numPr>
          <w:ilvl w:val="1"/>
          <w:numId w:val="5"/>
        </w:numPr>
      </w:pPr>
      <w:r w:rsidRPr="002F5696">
        <w:rPr>
          <w:b/>
          <w:bCs/>
        </w:rPr>
        <w:t>Mitigation</w:t>
      </w:r>
      <w:r w:rsidRPr="002F5696">
        <w:t>: Provide user-friendly interfaces and multilingual support.</w:t>
      </w:r>
    </w:p>
    <w:p w14:paraId="782C7325" w14:textId="77777777" w:rsidR="002F5696" w:rsidRPr="002F5696" w:rsidRDefault="002F5696" w:rsidP="002F5696">
      <w:pPr>
        <w:numPr>
          <w:ilvl w:val="0"/>
          <w:numId w:val="5"/>
        </w:numPr>
      </w:pPr>
      <w:r w:rsidRPr="002F5696">
        <w:rPr>
          <w:b/>
          <w:bCs/>
        </w:rPr>
        <w:t>Challenge</w:t>
      </w:r>
      <w:r w:rsidRPr="002F5696">
        <w:t>: Environmental concerns related to logistics growth.</w:t>
      </w:r>
    </w:p>
    <w:p w14:paraId="5C4A59FC" w14:textId="77777777" w:rsidR="002F5696" w:rsidRPr="002F5696" w:rsidRDefault="002F5696" w:rsidP="002F5696">
      <w:pPr>
        <w:numPr>
          <w:ilvl w:val="1"/>
          <w:numId w:val="5"/>
        </w:numPr>
      </w:pPr>
      <w:r w:rsidRPr="002F5696">
        <w:rPr>
          <w:b/>
          <w:bCs/>
        </w:rPr>
        <w:t>Mitigation</w:t>
      </w:r>
      <w:r w:rsidRPr="002F5696">
        <w:t>: Invest in green technologies and promote eco-conscious practices.</w:t>
      </w:r>
    </w:p>
    <w:p w14:paraId="2B6B0904" w14:textId="77777777" w:rsidR="002F5696" w:rsidRPr="002F5696" w:rsidRDefault="002F5696" w:rsidP="002F5696">
      <w:r w:rsidRPr="002F5696">
        <w:pict w14:anchorId="3A9F6935">
          <v:rect id="_x0000_i1072" style="width:0;height:1.5pt" o:hralign="center" o:hrstd="t" o:hr="t" fillcolor="#a0a0a0" stroked="f"/>
        </w:pict>
      </w:r>
    </w:p>
    <w:p w14:paraId="4445AA95" w14:textId="77777777" w:rsidR="002F5696" w:rsidRPr="002F5696" w:rsidRDefault="002F5696" w:rsidP="002F5696">
      <w:r w:rsidRPr="002F5696">
        <w:rPr>
          <w:b/>
          <w:bCs/>
        </w:rPr>
        <w:t>Long-Term Vision</w:t>
      </w:r>
      <w:r w:rsidRPr="002F5696">
        <w:t xml:space="preserve"> By Year 10, WTS aims to:</w:t>
      </w:r>
    </w:p>
    <w:p w14:paraId="3FADDE96" w14:textId="77777777" w:rsidR="002F5696" w:rsidRPr="002F5696" w:rsidRDefault="002F5696" w:rsidP="002F5696">
      <w:pPr>
        <w:numPr>
          <w:ilvl w:val="0"/>
          <w:numId w:val="6"/>
        </w:numPr>
      </w:pPr>
      <w:r w:rsidRPr="002F5696">
        <w:t>Double its contribution to intra-African trade growth.</w:t>
      </w:r>
    </w:p>
    <w:p w14:paraId="0C40ECC6" w14:textId="77777777" w:rsidR="002F5696" w:rsidRPr="002F5696" w:rsidRDefault="002F5696" w:rsidP="002F5696">
      <w:pPr>
        <w:numPr>
          <w:ilvl w:val="0"/>
          <w:numId w:val="6"/>
        </w:numPr>
      </w:pPr>
      <w:r w:rsidRPr="002F5696">
        <w:t>Onboard 10 million active users, including SMEs, buyers, and logistics operators.</w:t>
      </w:r>
    </w:p>
    <w:p w14:paraId="31C817F6" w14:textId="77777777" w:rsidR="002F5696" w:rsidRPr="002F5696" w:rsidRDefault="002F5696" w:rsidP="002F5696">
      <w:pPr>
        <w:numPr>
          <w:ilvl w:val="0"/>
          <w:numId w:val="6"/>
        </w:numPr>
      </w:pPr>
      <w:r w:rsidRPr="002F5696">
        <w:t>Achieve carbon-neutral operations through advanced logistics and sustainable energy initiatives.</w:t>
      </w:r>
    </w:p>
    <w:p w14:paraId="644BFC66" w14:textId="77777777" w:rsidR="002F5696" w:rsidRPr="002F5696" w:rsidRDefault="002F5696" w:rsidP="002F5696">
      <w:r w:rsidRPr="002F5696">
        <w:pict w14:anchorId="1093F99D">
          <v:rect id="_x0000_i1073" style="width:0;height:1.5pt" o:hralign="center" o:hrstd="t" o:hr="t" fillcolor="#a0a0a0" stroked="f"/>
        </w:pict>
      </w:r>
    </w:p>
    <w:p w14:paraId="521ED28F" w14:textId="77777777" w:rsidR="002F5696" w:rsidRPr="002F5696" w:rsidRDefault="002F5696" w:rsidP="002F5696">
      <w:r w:rsidRPr="002F5696">
        <w:rPr>
          <w:b/>
          <w:bCs/>
        </w:rPr>
        <w:t>Conclusion</w:t>
      </w:r>
      <w:r w:rsidRPr="002F5696">
        <w:t xml:space="preserve"> Walking the Sahel is not just a platform but a catalyst for economic transformation, social inclusion, and environmental sustainability in Africa. By addressing critical trade and logistics challenges, WTS positions itself as a cornerstone of the continent’s growth and integration.</w:t>
      </w:r>
    </w:p>
    <w:p w14:paraId="6E453D86" w14:textId="77777777" w:rsidR="00864360" w:rsidRDefault="00864360">
      <w:bookmarkStart w:id="0" w:name="_GoBack"/>
      <w:bookmarkEnd w:id="0"/>
    </w:p>
    <w:sectPr w:rsidR="0086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68E6"/>
    <w:multiLevelType w:val="multilevel"/>
    <w:tmpl w:val="1368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F2363"/>
    <w:multiLevelType w:val="multilevel"/>
    <w:tmpl w:val="6E02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430FC"/>
    <w:multiLevelType w:val="multilevel"/>
    <w:tmpl w:val="C42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361F2"/>
    <w:multiLevelType w:val="multilevel"/>
    <w:tmpl w:val="733A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214EF"/>
    <w:multiLevelType w:val="multilevel"/>
    <w:tmpl w:val="7040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566DB"/>
    <w:multiLevelType w:val="multilevel"/>
    <w:tmpl w:val="5676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96"/>
    <w:rsid w:val="002F5696"/>
    <w:rsid w:val="0086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D071"/>
  <w15:chartTrackingRefBased/>
  <w15:docId w15:val="{31721E63-D517-4E4D-BD9C-4855E4E7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Ikoku</dc:creator>
  <cp:keywords/>
  <dc:description/>
  <cp:lastModifiedBy>Michael Ikoku</cp:lastModifiedBy>
  <cp:revision>1</cp:revision>
  <dcterms:created xsi:type="dcterms:W3CDTF">2024-12-30T02:20:00Z</dcterms:created>
  <dcterms:modified xsi:type="dcterms:W3CDTF">2024-12-30T02:20:00Z</dcterms:modified>
</cp:coreProperties>
</file>