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5ED92" w14:textId="77777777" w:rsidR="00CD5F74" w:rsidRPr="00CD5F74" w:rsidRDefault="00CD5F74" w:rsidP="00CD5F74">
      <w:r w:rsidRPr="00CD5F74">
        <w:rPr>
          <w:b/>
          <w:bCs/>
        </w:rPr>
        <w:t>Partnership Framework for Walking the Sahel (WTS)</w:t>
      </w:r>
    </w:p>
    <w:p w14:paraId="73380747" w14:textId="77777777" w:rsidR="00CD5F74" w:rsidRPr="00CD5F74" w:rsidRDefault="00CD5F74" w:rsidP="00CD5F74">
      <w:r w:rsidRPr="00CD5F74">
        <w:rPr>
          <w:b/>
          <w:bCs/>
        </w:rPr>
        <w:t>Objective</w:t>
      </w:r>
      <w:r w:rsidRPr="00CD5F74">
        <w:t xml:space="preserve"> To establish and nurture strategic partnerships that drive the scalability, efficiency, and adoption of Walking the Sahel (WTS) across Africa’s trade and logistics landscape.</w:t>
      </w:r>
    </w:p>
    <w:p w14:paraId="477C2EB2" w14:textId="77777777" w:rsidR="00CD5F74" w:rsidRPr="00CD5F74" w:rsidRDefault="00CD5F74" w:rsidP="00CD5F74">
      <w:r w:rsidRPr="00CD5F74">
        <w:pict w14:anchorId="20D54F7D">
          <v:rect id="_x0000_i1115" style="width:0;height:1.5pt" o:hralign="center" o:hrstd="t" o:hr="t" fillcolor="#a0a0a0" stroked="f"/>
        </w:pict>
      </w:r>
    </w:p>
    <w:p w14:paraId="02183EE8" w14:textId="77777777" w:rsidR="00CD5F74" w:rsidRPr="00CD5F74" w:rsidRDefault="00CD5F74" w:rsidP="00CD5F74">
      <w:r w:rsidRPr="00CD5F74">
        <w:rPr>
          <w:b/>
          <w:bCs/>
        </w:rPr>
        <w:t>Key Partnership Goals</w:t>
      </w:r>
    </w:p>
    <w:p w14:paraId="7731EE65" w14:textId="77777777" w:rsidR="00CD5F74" w:rsidRPr="00CD5F74" w:rsidRDefault="00CD5F74" w:rsidP="00CD5F74">
      <w:pPr>
        <w:numPr>
          <w:ilvl w:val="0"/>
          <w:numId w:val="1"/>
        </w:numPr>
      </w:pPr>
      <w:r w:rsidRPr="00CD5F74">
        <w:rPr>
          <w:b/>
          <w:bCs/>
        </w:rPr>
        <w:t>Expand Platform Reach</w:t>
      </w:r>
      <w:r w:rsidRPr="00CD5F74">
        <w:t>:</w:t>
      </w:r>
    </w:p>
    <w:p w14:paraId="519387A9" w14:textId="77777777" w:rsidR="00CD5F74" w:rsidRPr="00CD5F74" w:rsidRDefault="00CD5F74" w:rsidP="00CD5F74">
      <w:pPr>
        <w:numPr>
          <w:ilvl w:val="1"/>
          <w:numId w:val="1"/>
        </w:numPr>
      </w:pPr>
      <w:r w:rsidRPr="00CD5F74">
        <w:t>Onboard suppliers, buyers, and logistics operators through trusted networks.</w:t>
      </w:r>
    </w:p>
    <w:p w14:paraId="23C84F9D" w14:textId="77777777" w:rsidR="00CD5F74" w:rsidRPr="00CD5F74" w:rsidRDefault="00CD5F74" w:rsidP="00CD5F74">
      <w:pPr>
        <w:numPr>
          <w:ilvl w:val="1"/>
          <w:numId w:val="1"/>
        </w:numPr>
      </w:pPr>
      <w:r w:rsidRPr="00CD5F74">
        <w:t>Leverage partnerships to penetrate diverse markets across Africa.</w:t>
      </w:r>
    </w:p>
    <w:p w14:paraId="56A2FF1E" w14:textId="77777777" w:rsidR="00CD5F74" w:rsidRPr="00CD5F74" w:rsidRDefault="00CD5F74" w:rsidP="00CD5F74">
      <w:pPr>
        <w:numPr>
          <w:ilvl w:val="0"/>
          <w:numId w:val="1"/>
        </w:numPr>
      </w:pPr>
      <w:r w:rsidRPr="00CD5F74">
        <w:rPr>
          <w:b/>
          <w:bCs/>
        </w:rPr>
        <w:t>Enhance Service Offerings</w:t>
      </w:r>
      <w:r w:rsidRPr="00CD5F74">
        <w:t>:</w:t>
      </w:r>
    </w:p>
    <w:p w14:paraId="46220DDF" w14:textId="77777777" w:rsidR="00CD5F74" w:rsidRPr="00CD5F74" w:rsidRDefault="00CD5F74" w:rsidP="00CD5F74">
      <w:pPr>
        <w:numPr>
          <w:ilvl w:val="1"/>
          <w:numId w:val="1"/>
        </w:numPr>
      </w:pPr>
      <w:r w:rsidRPr="00CD5F74">
        <w:t>Integrate financial, warehousing, and logistics solutions to add value to users.</w:t>
      </w:r>
    </w:p>
    <w:p w14:paraId="237AF40A" w14:textId="77777777" w:rsidR="00CD5F74" w:rsidRPr="00CD5F74" w:rsidRDefault="00CD5F74" w:rsidP="00CD5F74">
      <w:pPr>
        <w:numPr>
          <w:ilvl w:val="1"/>
          <w:numId w:val="1"/>
        </w:numPr>
      </w:pPr>
      <w:r w:rsidRPr="00CD5F74">
        <w:t>Collaborate on technological advancements for improved efficiency.</w:t>
      </w:r>
    </w:p>
    <w:p w14:paraId="3EF0D6CF" w14:textId="77777777" w:rsidR="00CD5F74" w:rsidRPr="00CD5F74" w:rsidRDefault="00CD5F74" w:rsidP="00CD5F74">
      <w:pPr>
        <w:numPr>
          <w:ilvl w:val="0"/>
          <w:numId w:val="1"/>
        </w:numPr>
      </w:pPr>
      <w:r w:rsidRPr="00CD5F74">
        <w:rPr>
          <w:b/>
          <w:bCs/>
        </w:rPr>
        <w:t>Foster Ecosystem Synergy</w:t>
      </w:r>
      <w:r w:rsidRPr="00CD5F74">
        <w:t>:</w:t>
      </w:r>
    </w:p>
    <w:p w14:paraId="386D9F5D" w14:textId="77777777" w:rsidR="00CD5F74" w:rsidRPr="00CD5F74" w:rsidRDefault="00CD5F74" w:rsidP="00CD5F74">
      <w:pPr>
        <w:numPr>
          <w:ilvl w:val="1"/>
          <w:numId w:val="1"/>
        </w:numPr>
      </w:pPr>
      <w:r w:rsidRPr="00CD5F74">
        <w:t>Align WTS operations with existing trade and logistics frameworks.</w:t>
      </w:r>
    </w:p>
    <w:p w14:paraId="6087764B" w14:textId="77777777" w:rsidR="00CD5F74" w:rsidRPr="00CD5F74" w:rsidRDefault="00CD5F74" w:rsidP="00CD5F74">
      <w:pPr>
        <w:numPr>
          <w:ilvl w:val="1"/>
          <w:numId w:val="1"/>
        </w:numPr>
      </w:pPr>
      <w:r w:rsidRPr="00CD5F74">
        <w:t>Drive compliance with AfCFTA regulations to ease cross-border operations.</w:t>
      </w:r>
    </w:p>
    <w:p w14:paraId="47D20E56" w14:textId="77777777" w:rsidR="00CD5F74" w:rsidRPr="00CD5F74" w:rsidRDefault="00CD5F74" w:rsidP="00CD5F74">
      <w:r w:rsidRPr="00CD5F74">
        <w:pict w14:anchorId="3257258F">
          <v:rect id="_x0000_i1116" style="width:0;height:1.5pt" o:hralign="center" o:hrstd="t" o:hr="t" fillcolor="#a0a0a0" stroked="f"/>
        </w:pict>
      </w:r>
    </w:p>
    <w:p w14:paraId="607CD314" w14:textId="77777777" w:rsidR="00CD5F74" w:rsidRPr="00CD5F74" w:rsidRDefault="00CD5F74" w:rsidP="00CD5F74">
      <w:r w:rsidRPr="00CD5F74">
        <w:rPr>
          <w:b/>
          <w:bCs/>
        </w:rPr>
        <w:t>Partnership Categories</w:t>
      </w:r>
    </w:p>
    <w:p w14:paraId="2FBA9E4D" w14:textId="77777777" w:rsidR="00CD5F74" w:rsidRPr="00CD5F74" w:rsidRDefault="00CD5F74" w:rsidP="00CD5F74">
      <w:r w:rsidRPr="00CD5F74">
        <w:rPr>
          <w:b/>
          <w:bCs/>
        </w:rPr>
        <w:t>1. Trade and Logistics Partners</w:t>
      </w:r>
    </w:p>
    <w:p w14:paraId="2557C95D" w14:textId="77777777" w:rsidR="00CD5F74" w:rsidRPr="00CD5F74" w:rsidRDefault="00CD5F74" w:rsidP="00CD5F74">
      <w:pPr>
        <w:numPr>
          <w:ilvl w:val="0"/>
          <w:numId w:val="2"/>
        </w:numPr>
      </w:pPr>
      <w:r w:rsidRPr="00CD5F74">
        <w:rPr>
          <w:b/>
          <w:bCs/>
        </w:rPr>
        <w:t>Fleet Operators and Drivers</w:t>
      </w:r>
      <w:r w:rsidRPr="00CD5F74">
        <w:t>:</w:t>
      </w:r>
    </w:p>
    <w:p w14:paraId="33D4C303" w14:textId="77777777" w:rsidR="00CD5F74" w:rsidRPr="00CD5F74" w:rsidRDefault="00CD5F74" w:rsidP="00CD5F74">
      <w:pPr>
        <w:numPr>
          <w:ilvl w:val="1"/>
          <w:numId w:val="2"/>
        </w:numPr>
      </w:pPr>
      <w:r w:rsidRPr="00CD5F74">
        <w:t>Establish agreements with logistics companies and independent operators.</w:t>
      </w:r>
    </w:p>
    <w:p w14:paraId="044A15D9" w14:textId="77777777" w:rsidR="00CD5F74" w:rsidRPr="00CD5F74" w:rsidRDefault="00CD5F74" w:rsidP="00CD5F74">
      <w:pPr>
        <w:numPr>
          <w:ilvl w:val="1"/>
          <w:numId w:val="2"/>
        </w:numPr>
      </w:pPr>
      <w:r w:rsidRPr="00CD5F74">
        <w:t>Offer incentives like fuel discounts, maintenance plans, and insurance through Paystar.</w:t>
      </w:r>
    </w:p>
    <w:p w14:paraId="2934CB73" w14:textId="77777777" w:rsidR="00CD5F74" w:rsidRPr="00CD5F74" w:rsidRDefault="00CD5F74" w:rsidP="00CD5F74">
      <w:pPr>
        <w:numPr>
          <w:ilvl w:val="0"/>
          <w:numId w:val="2"/>
        </w:numPr>
      </w:pPr>
      <w:r w:rsidRPr="00CD5F74">
        <w:rPr>
          <w:b/>
          <w:bCs/>
        </w:rPr>
        <w:t>Warehouse Operators</w:t>
      </w:r>
      <w:r w:rsidRPr="00CD5F74">
        <w:t>:</w:t>
      </w:r>
    </w:p>
    <w:p w14:paraId="696DB54B" w14:textId="77777777" w:rsidR="00CD5F74" w:rsidRPr="00CD5F74" w:rsidRDefault="00CD5F74" w:rsidP="00CD5F74">
      <w:pPr>
        <w:numPr>
          <w:ilvl w:val="1"/>
          <w:numId w:val="2"/>
        </w:numPr>
      </w:pPr>
      <w:r w:rsidRPr="00CD5F74">
        <w:t>Partner with NCX and independent operators for shared warehousing solutions.</w:t>
      </w:r>
    </w:p>
    <w:p w14:paraId="30D0F921" w14:textId="77777777" w:rsidR="00CD5F74" w:rsidRPr="00CD5F74" w:rsidRDefault="00CD5F74" w:rsidP="00CD5F74">
      <w:pPr>
        <w:numPr>
          <w:ilvl w:val="1"/>
          <w:numId w:val="2"/>
        </w:numPr>
      </w:pPr>
      <w:r w:rsidRPr="00CD5F74">
        <w:t>Ensure real-time inventory tracking and efficient space utilization.</w:t>
      </w:r>
    </w:p>
    <w:p w14:paraId="5BF23CA1" w14:textId="77777777" w:rsidR="00CD5F74" w:rsidRPr="00CD5F74" w:rsidRDefault="00CD5F74" w:rsidP="00CD5F74">
      <w:r w:rsidRPr="00CD5F74">
        <w:rPr>
          <w:b/>
          <w:bCs/>
        </w:rPr>
        <w:t>2. Financial Partners</w:t>
      </w:r>
    </w:p>
    <w:p w14:paraId="770CDDED" w14:textId="77777777" w:rsidR="00CD5F74" w:rsidRPr="00CD5F74" w:rsidRDefault="00CD5F74" w:rsidP="00CD5F74">
      <w:pPr>
        <w:numPr>
          <w:ilvl w:val="0"/>
          <w:numId w:val="3"/>
        </w:numPr>
      </w:pPr>
      <w:r w:rsidRPr="00CD5F74">
        <w:rPr>
          <w:b/>
          <w:bCs/>
        </w:rPr>
        <w:t>Afreximbank</w:t>
      </w:r>
      <w:r w:rsidRPr="00CD5F74">
        <w:t>:</w:t>
      </w:r>
    </w:p>
    <w:p w14:paraId="43AACD73" w14:textId="77777777" w:rsidR="00CD5F74" w:rsidRPr="00CD5F74" w:rsidRDefault="00CD5F74" w:rsidP="00CD5F74">
      <w:pPr>
        <w:numPr>
          <w:ilvl w:val="1"/>
          <w:numId w:val="3"/>
        </w:numPr>
      </w:pPr>
      <w:r w:rsidRPr="00CD5F74">
        <w:t>Facilitate trade finance for suppliers and buyers.</w:t>
      </w:r>
    </w:p>
    <w:p w14:paraId="0A989477" w14:textId="77777777" w:rsidR="00CD5F74" w:rsidRPr="00CD5F74" w:rsidRDefault="00CD5F74" w:rsidP="00CD5F74">
      <w:pPr>
        <w:numPr>
          <w:ilvl w:val="1"/>
          <w:numId w:val="3"/>
        </w:numPr>
      </w:pPr>
      <w:r w:rsidRPr="00CD5F74">
        <w:t>Leverage PAPSS for seamless cross-border payments.</w:t>
      </w:r>
    </w:p>
    <w:p w14:paraId="1A844AFC" w14:textId="77777777" w:rsidR="00CD5F74" w:rsidRPr="00CD5F74" w:rsidRDefault="00CD5F74" w:rsidP="00CD5F74">
      <w:pPr>
        <w:numPr>
          <w:ilvl w:val="0"/>
          <w:numId w:val="3"/>
        </w:numPr>
      </w:pPr>
      <w:r w:rsidRPr="00CD5F74">
        <w:rPr>
          <w:b/>
          <w:bCs/>
        </w:rPr>
        <w:t>Paystar</w:t>
      </w:r>
      <w:r w:rsidRPr="00CD5F74">
        <w:t>:</w:t>
      </w:r>
    </w:p>
    <w:p w14:paraId="603D7066" w14:textId="77777777" w:rsidR="00CD5F74" w:rsidRPr="00CD5F74" w:rsidRDefault="00CD5F74" w:rsidP="00CD5F74">
      <w:pPr>
        <w:numPr>
          <w:ilvl w:val="1"/>
          <w:numId w:val="3"/>
        </w:numPr>
      </w:pPr>
      <w:r w:rsidRPr="00CD5F74">
        <w:t>Provide goods-in-transit insurance and credit facilities for users.</w:t>
      </w:r>
    </w:p>
    <w:p w14:paraId="300DE481" w14:textId="77777777" w:rsidR="00CD5F74" w:rsidRPr="00CD5F74" w:rsidRDefault="00CD5F74" w:rsidP="00CD5F74">
      <w:pPr>
        <w:numPr>
          <w:ilvl w:val="1"/>
          <w:numId w:val="3"/>
        </w:numPr>
      </w:pPr>
      <w:r w:rsidRPr="00CD5F74">
        <w:lastRenderedPageBreak/>
        <w:t>Integrate payment solutions for secure and quick transactions.</w:t>
      </w:r>
    </w:p>
    <w:p w14:paraId="2003EE79" w14:textId="77777777" w:rsidR="00CD5F74" w:rsidRPr="00CD5F74" w:rsidRDefault="00CD5F74" w:rsidP="00CD5F74">
      <w:r w:rsidRPr="00CD5F74">
        <w:rPr>
          <w:b/>
          <w:bCs/>
        </w:rPr>
        <w:t>3. Government and Regulatory Partners</w:t>
      </w:r>
    </w:p>
    <w:p w14:paraId="51E067FB" w14:textId="77777777" w:rsidR="00CD5F74" w:rsidRPr="00CD5F74" w:rsidRDefault="00CD5F74" w:rsidP="00CD5F74">
      <w:pPr>
        <w:numPr>
          <w:ilvl w:val="0"/>
          <w:numId w:val="4"/>
        </w:numPr>
      </w:pPr>
      <w:r w:rsidRPr="00CD5F74">
        <w:rPr>
          <w:b/>
          <w:bCs/>
        </w:rPr>
        <w:t>AfCFTA Secretariat</w:t>
      </w:r>
      <w:r w:rsidRPr="00CD5F74">
        <w:t>:</w:t>
      </w:r>
    </w:p>
    <w:p w14:paraId="2901E1BA" w14:textId="77777777" w:rsidR="00CD5F74" w:rsidRPr="00CD5F74" w:rsidRDefault="00CD5F74" w:rsidP="00CD5F74">
      <w:pPr>
        <w:numPr>
          <w:ilvl w:val="1"/>
          <w:numId w:val="4"/>
        </w:numPr>
      </w:pPr>
      <w:r w:rsidRPr="00CD5F74">
        <w:t>Collaborate on policy alignment and trade facilitation initiatives.</w:t>
      </w:r>
    </w:p>
    <w:p w14:paraId="483D525E" w14:textId="77777777" w:rsidR="00CD5F74" w:rsidRPr="00CD5F74" w:rsidRDefault="00CD5F74" w:rsidP="00CD5F74">
      <w:pPr>
        <w:numPr>
          <w:ilvl w:val="1"/>
          <w:numId w:val="4"/>
        </w:numPr>
      </w:pPr>
      <w:r w:rsidRPr="00CD5F74">
        <w:t>Advocate for streamlined cross-border logistics under AfCFTA regulations.</w:t>
      </w:r>
    </w:p>
    <w:p w14:paraId="738DCA05" w14:textId="77777777" w:rsidR="00CD5F74" w:rsidRPr="00CD5F74" w:rsidRDefault="00CD5F74" w:rsidP="00CD5F74">
      <w:pPr>
        <w:numPr>
          <w:ilvl w:val="0"/>
          <w:numId w:val="4"/>
        </w:numPr>
      </w:pPr>
      <w:r w:rsidRPr="00CD5F74">
        <w:rPr>
          <w:b/>
          <w:bCs/>
        </w:rPr>
        <w:t>Local Governments</w:t>
      </w:r>
      <w:r w:rsidRPr="00CD5F74">
        <w:t>:</w:t>
      </w:r>
    </w:p>
    <w:p w14:paraId="218C14E9" w14:textId="77777777" w:rsidR="00CD5F74" w:rsidRPr="00CD5F74" w:rsidRDefault="00CD5F74" w:rsidP="00CD5F74">
      <w:pPr>
        <w:numPr>
          <w:ilvl w:val="1"/>
          <w:numId w:val="4"/>
        </w:numPr>
      </w:pPr>
      <w:r w:rsidRPr="00CD5F74">
        <w:t>Engage in infrastructure development and policy advocacy.</w:t>
      </w:r>
    </w:p>
    <w:p w14:paraId="160AE220" w14:textId="77777777" w:rsidR="00CD5F74" w:rsidRPr="00CD5F74" w:rsidRDefault="00CD5F74" w:rsidP="00CD5F74">
      <w:r w:rsidRPr="00CD5F74">
        <w:rPr>
          <w:b/>
          <w:bCs/>
        </w:rPr>
        <w:t>4. Technology Partners</w:t>
      </w:r>
    </w:p>
    <w:p w14:paraId="3A9190EF" w14:textId="77777777" w:rsidR="00CD5F74" w:rsidRPr="00CD5F74" w:rsidRDefault="00CD5F74" w:rsidP="00CD5F74">
      <w:pPr>
        <w:numPr>
          <w:ilvl w:val="0"/>
          <w:numId w:val="5"/>
        </w:numPr>
      </w:pPr>
      <w:r w:rsidRPr="00CD5F74">
        <w:rPr>
          <w:b/>
          <w:bCs/>
        </w:rPr>
        <w:t>AI and Software Developers</w:t>
      </w:r>
      <w:r w:rsidRPr="00CD5F74">
        <w:t>:</w:t>
      </w:r>
    </w:p>
    <w:p w14:paraId="7D71FA36" w14:textId="77777777" w:rsidR="00CD5F74" w:rsidRPr="00CD5F74" w:rsidRDefault="00CD5F74" w:rsidP="00CD5F74">
      <w:pPr>
        <w:numPr>
          <w:ilvl w:val="1"/>
          <w:numId w:val="5"/>
        </w:numPr>
      </w:pPr>
      <w:r w:rsidRPr="00CD5F74">
        <w:t>Partner with tech companies to refine AI-driven logistics tools.</w:t>
      </w:r>
    </w:p>
    <w:p w14:paraId="1898DE35" w14:textId="77777777" w:rsidR="00CD5F74" w:rsidRPr="00CD5F74" w:rsidRDefault="00CD5F74" w:rsidP="00CD5F74">
      <w:pPr>
        <w:numPr>
          <w:ilvl w:val="1"/>
          <w:numId w:val="5"/>
        </w:numPr>
      </w:pPr>
      <w:r w:rsidRPr="00CD5F74">
        <w:t>Enhance platform features like predictive analytics and dynamic pricing.</w:t>
      </w:r>
    </w:p>
    <w:p w14:paraId="3B916302" w14:textId="77777777" w:rsidR="00CD5F74" w:rsidRPr="00CD5F74" w:rsidRDefault="00CD5F74" w:rsidP="00CD5F74">
      <w:pPr>
        <w:numPr>
          <w:ilvl w:val="0"/>
          <w:numId w:val="5"/>
        </w:numPr>
      </w:pPr>
      <w:r w:rsidRPr="00CD5F74">
        <w:rPr>
          <w:b/>
          <w:bCs/>
        </w:rPr>
        <w:t>Telecommunication Providers</w:t>
      </w:r>
      <w:r w:rsidRPr="00CD5F74">
        <w:t>:</w:t>
      </w:r>
    </w:p>
    <w:p w14:paraId="53900FB4" w14:textId="77777777" w:rsidR="00CD5F74" w:rsidRPr="00CD5F74" w:rsidRDefault="00CD5F74" w:rsidP="00CD5F74">
      <w:pPr>
        <w:numPr>
          <w:ilvl w:val="1"/>
          <w:numId w:val="5"/>
        </w:numPr>
      </w:pPr>
      <w:r w:rsidRPr="00CD5F74">
        <w:t>Ensure reliable connectivity for real-time tracking and platform access.</w:t>
      </w:r>
    </w:p>
    <w:p w14:paraId="58B74D46" w14:textId="77777777" w:rsidR="00CD5F74" w:rsidRPr="00CD5F74" w:rsidRDefault="00CD5F74" w:rsidP="00CD5F74">
      <w:r w:rsidRPr="00CD5F74">
        <w:rPr>
          <w:b/>
          <w:bCs/>
        </w:rPr>
        <w:t>5. Trade Associations and Industry Bodies</w:t>
      </w:r>
    </w:p>
    <w:p w14:paraId="0B1C4AF4" w14:textId="77777777" w:rsidR="00CD5F74" w:rsidRPr="00CD5F74" w:rsidRDefault="00CD5F74" w:rsidP="00CD5F74">
      <w:pPr>
        <w:numPr>
          <w:ilvl w:val="0"/>
          <w:numId w:val="6"/>
        </w:numPr>
      </w:pPr>
      <w:r w:rsidRPr="00CD5F74">
        <w:rPr>
          <w:b/>
          <w:bCs/>
        </w:rPr>
        <w:t>Chambers of Commerce</w:t>
      </w:r>
      <w:r w:rsidRPr="00CD5F74">
        <w:t>:</w:t>
      </w:r>
    </w:p>
    <w:p w14:paraId="577421EB" w14:textId="77777777" w:rsidR="00CD5F74" w:rsidRPr="00CD5F74" w:rsidRDefault="00CD5F74" w:rsidP="00CD5F74">
      <w:pPr>
        <w:numPr>
          <w:ilvl w:val="1"/>
          <w:numId w:val="6"/>
        </w:numPr>
      </w:pPr>
      <w:r w:rsidRPr="00CD5F74">
        <w:t>Promote WTS to local businesses and facilitate training sessions.</w:t>
      </w:r>
    </w:p>
    <w:p w14:paraId="1D4625D1" w14:textId="77777777" w:rsidR="00CD5F74" w:rsidRPr="00CD5F74" w:rsidRDefault="00CD5F74" w:rsidP="00CD5F74">
      <w:pPr>
        <w:numPr>
          <w:ilvl w:val="0"/>
          <w:numId w:val="6"/>
        </w:numPr>
      </w:pPr>
      <w:r w:rsidRPr="00CD5F74">
        <w:rPr>
          <w:b/>
          <w:bCs/>
        </w:rPr>
        <w:t>SME Support Organizations</w:t>
      </w:r>
      <w:r w:rsidRPr="00CD5F74">
        <w:t>:</w:t>
      </w:r>
    </w:p>
    <w:p w14:paraId="2725768E" w14:textId="77777777" w:rsidR="00CD5F74" w:rsidRPr="00CD5F74" w:rsidRDefault="00CD5F74" w:rsidP="00CD5F74">
      <w:pPr>
        <w:numPr>
          <w:ilvl w:val="1"/>
          <w:numId w:val="6"/>
        </w:numPr>
      </w:pPr>
      <w:r w:rsidRPr="00CD5F74">
        <w:t>Collaborate on capacity-building initiatives for small businesses.</w:t>
      </w:r>
    </w:p>
    <w:p w14:paraId="6341DED4" w14:textId="77777777" w:rsidR="00CD5F74" w:rsidRPr="00CD5F74" w:rsidRDefault="00CD5F74" w:rsidP="00CD5F74">
      <w:r w:rsidRPr="00CD5F74">
        <w:pict w14:anchorId="5448ACCC">
          <v:rect id="_x0000_i1117" style="width:0;height:1.5pt" o:hralign="center" o:hrstd="t" o:hr="t" fillcolor="#a0a0a0" stroked="f"/>
        </w:pict>
      </w:r>
    </w:p>
    <w:p w14:paraId="710E6286" w14:textId="77777777" w:rsidR="00CD5F74" w:rsidRPr="00CD5F74" w:rsidRDefault="00CD5F74" w:rsidP="00CD5F74">
      <w:r w:rsidRPr="00CD5F74">
        <w:rPr>
          <w:b/>
          <w:bCs/>
        </w:rPr>
        <w:t>Partnership Benefits</w:t>
      </w:r>
    </w:p>
    <w:p w14:paraId="4FE6A404" w14:textId="77777777" w:rsidR="00CD5F74" w:rsidRPr="00CD5F74" w:rsidRDefault="00CD5F74" w:rsidP="00CD5F74">
      <w:pPr>
        <w:numPr>
          <w:ilvl w:val="0"/>
          <w:numId w:val="7"/>
        </w:numPr>
      </w:pPr>
      <w:r w:rsidRPr="00CD5F74">
        <w:rPr>
          <w:b/>
          <w:bCs/>
        </w:rPr>
        <w:t>For Partners</w:t>
      </w:r>
      <w:r w:rsidRPr="00CD5F74">
        <w:t>:</w:t>
      </w:r>
    </w:p>
    <w:p w14:paraId="5E2F18AD" w14:textId="77777777" w:rsidR="00CD5F74" w:rsidRPr="00CD5F74" w:rsidRDefault="00CD5F74" w:rsidP="00CD5F74">
      <w:pPr>
        <w:numPr>
          <w:ilvl w:val="1"/>
          <w:numId w:val="7"/>
        </w:numPr>
      </w:pPr>
      <w:r w:rsidRPr="00CD5F74">
        <w:t>Increased exposure to a growing user base on the WTS platform.</w:t>
      </w:r>
    </w:p>
    <w:p w14:paraId="4FD27BEA" w14:textId="77777777" w:rsidR="00CD5F74" w:rsidRPr="00CD5F74" w:rsidRDefault="00CD5F74" w:rsidP="00CD5F74">
      <w:pPr>
        <w:numPr>
          <w:ilvl w:val="1"/>
          <w:numId w:val="7"/>
        </w:numPr>
      </w:pPr>
      <w:r w:rsidRPr="00CD5F74">
        <w:t>Revenue opportunities through shared services (logistics, warehousing, financing).</w:t>
      </w:r>
    </w:p>
    <w:p w14:paraId="58E89C65" w14:textId="77777777" w:rsidR="00CD5F74" w:rsidRPr="00CD5F74" w:rsidRDefault="00CD5F74" w:rsidP="00CD5F74">
      <w:pPr>
        <w:numPr>
          <w:ilvl w:val="1"/>
          <w:numId w:val="7"/>
        </w:numPr>
      </w:pPr>
      <w:r w:rsidRPr="00CD5F74">
        <w:t>Access to analytics and trade data for market insights.</w:t>
      </w:r>
    </w:p>
    <w:p w14:paraId="6EC4A71B" w14:textId="77777777" w:rsidR="00CD5F74" w:rsidRPr="00CD5F74" w:rsidRDefault="00CD5F74" w:rsidP="00CD5F74">
      <w:pPr>
        <w:numPr>
          <w:ilvl w:val="0"/>
          <w:numId w:val="7"/>
        </w:numPr>
      </w:pPr>
      <w:r w:rsidRPr="00CD5F74">
        <w:rPr>
          <w:b/>
          <w:bCs/>
        </w:rPr>
        <w:t>For WTS</w:t>
      </w:r>
      <w:r w:rsidRPr="00CD5F74">
        <w:t>:</w:t>
      </w:r>
    </w:p>
    <w:p w14:paraId="094B9D8A" w14:textId="77777777" w:rsidR="00CD5F74" w:rsidRPr="00CD5F74" w:rsidRDefault="00CD5F74" w:rsidP="00CD5F74">
      <w:pPr>
        <w:numPr>
          <w:ilvl w:val="1"/>
          <w:numId w:val="7"/>
        </w:numPr>
      </w:pPr>
      <w:r w:rsidRPr="00CD5F74">
        <w:t>Accelerated user onboarding through established partner networks.</w:t>
      </w:r>
    </w:p>
    <w:p w14:paraId="34E76BCF" w14:textId="77777777" w:rsidR="00CD5F74" w:rsidRPr="00CD5F74" w:rsidRDefault="00CD5F74" w:rsidP="00CD5F74">
      <w:pPr>
        <w:numPr>
          <w:ilvl w:val="1"/>
          <w:numId w:val="7"/>
        </w:numPr>
      </w:pPr>
      <w:r w:rsidRPr="00CD5F74">
        <w:t>Enhanced credibility by aligning with trusted organizations.</w:t>
      </w:r>
    </w:p>
    <w:p w14:paraId="2D1FB247" w14:textId="77777777" w:rsidR="00CD5F74" w:rsidRPr="00CD5F74" w:rsidRDefault="00CD5F74" w:rsidP="00CD5F74">
      <w:pPr>
        <w:numPr>
          <w:ilvl w:val="1"/>
          <w:numId w:val="7"/>
        </w:numPr>
      </w:pPr>
      <w:r w:rsidRPr="00CD5F74">
        <w:t>Shared investment in infrastructure and operational scalability.</w:t>
      </w:r>
    </w:p>
    <w:p w14:paraId="34070B9C" w14:textId="77777777" w:rsidR="00CD5F74" w:rsidRPr="00CD5F74" w:rsidRDefault="00CD5F74" w:rsidP="00CD5F74">
      <w:r w:rsidRPr="00CD5F74">
        <w:pict w14:anchorId="031A03C0">
          <v:rect id="_x0000_i1118" style="width:0;height:1.5pt" o:hralign="center" o:hrstd="t" o:hr="t" fillcolor="#a0a0a0" stroked="f"/>
        </w:pict>
      </w:r>
    </w:p>
    <w:p w14:paraId="0D5533E5" w14:textId="77777777" w:rsidR="00CD5F74" w:rsidRPr="00CD5F74" w:rsidRDefault="00CD5F74" w:rsidP="00CD5F74">
      <w:r w:rsidRPr="00CD5F74">
        <w:rPr>
          <w:b/>
          <w:bCs/>
        </w:rPr>
        <w:t>Partnership Development Process</w:t>
      </w:r>
    </w:p>
    <w:p w14:paraId="18B491F7" w14:textId="77777777" w:rsidR="00CD5F74" w:rsidRPr="00CD5F74" w:rsidRDefault="00CD5F74" w:rsidP="00CD5F74">
      <w:r w:rsidRPr="00CD5F74">
        <w:rPr>
          <w:b/>
          <w:bCs/>
        </w:rPr>
        <w:t>1. Identification</w:t>
      </w:r>
      <w:r w:rsidRPr="00CD5F74">
        <w:t>:</w:t>
      </w:r>
    </w:p>
    <w:p w14:paraId="625065EE" w14:textId="77777777" w:rsidR="00CD5F74" w:rsidRPr="00CD5F74" w:rsidRDefault="00CD5F74" w:rsidP="00CD5F74">
      <w:pPr>
        <w:numPr>
          <w:ilvl w:val="0"/>
          <w:numId w:val="8"/>
        </w:numPr>
      </w:pPr>
      <w:r w:rsidRPr="00CD5F74">
        <w:t>Target partners aligned with WTS’s goals and values.</w:t>
      </w:r>
    </w:p>
    <w:p w14:paraId="416333F4" w14:textId="77777777" w:rsidR="00CD5F74" w:rsidRPr="00CD5F74" w:rsidRDefault="00CD5F74" w:rsidP="00CD5F74">
      <w:pPr>
        <w:numPr>
          <w:ilvl w:val="0"/>
          <w:numId w:val="8"/>
        </w:numPr>
      </w:pPr>
      <w:r w:rsidRPr="00CD5F74">
        <w:t>Assess market leaders in logistics, finance, and technology sectors.</w:t>
      </w:r>
    </w:p>
    <w:p w14:paraId="15CCDEFA" w14:textId="77777777" w:rsidR="00CD5F74" w:rsidRPr="00CD5F74" w:rsidRDefault="00CD5F74" w:rsidP="00CD5F74">
      <w:r w:rsidRPr="00CD5F74">
        <w:rPr>
          <w:b/>
          <w:bCs/>
        </w:rPr>
        <w:t>2. Engagement</w:t>
      </w:r>
      <w:r w:rsidRPr="00CD5F74">
        <w:t>:</w:t>
      </w:r>
    </w:p>
    <w:p w14:paraId="6F92CD4C" w14:textId="77777777" w:rsidR="00CD5F74" w:rsidRPr="00CD5F74" w:rsidRDefault="00CD5F74" w:rsidP="00CD5F74">
      <w:pPr>
        <w:numPr>
          <w:ilvl w:val="0"/>
          <w:numId w:val="9"/>
        </w:numPr>
      </w:pPr>
      <w:r w:rsidRPr="00CD5F74">
        <w:t>Initiate contact through formal proposals and meetings.</w:t>
      </w:r>
    </w:p>
    <w:p w14:paraId="6DDACA74" w14:textId="77777777" w:rsidR="00CD5F74" w:rsidRPr="00CD5F74" w:rsidRDefault="00CD5F74" w:rsidP="00CD5F74">
      <w:pPr>
        <w:numPr>
          <w:ilvl w:val="0"/>
          <w:numId w:val="9"/>
        </w:numPr>
      </w:pPr>
      <w:r w:rsidRPr="00CD5F74">
        <w:t>Highlight mutual benefits and align goals.</w:t>
      </w:r>
    </w:p>
    <w:p w14:paraId="7D95A911" w14:textId="77777777" w:rsidR="00CD5F74" w:rsidRPr="00CD5F74" w:rsidRDefault="00CD5F74" w:rsidP="00CD5F74">
      <w:r w:rsidRPr="00CD5F74">
        <w:rPr>
          <w:b/>
          <w:bCs/>
        </w:rPr>
        <w:t>3. Formalization</w:t>
      </w:r>
      <w:r w:rsidRPr="00CD5F74">
        <w:t>:</w:t>
      </w:r>
    </w:p>
    <w:p w14:paraId="7183E4CA" w14:textId="77777777" w:rsidR="00CD5F74" w:rsidRPr="00CD5F74" w:rsidRDefault="00CD5F74" w:rsidP="00CD5F74">
      <w:pPr>
        <w:numPr>
          <w:ilvl w:val="0"/>
          <w:numId w:val="10"/>
        </w:numPr>
      </w:pPr>
      <w:r w:rsidRPr="00CD5F74">
        <w:t>Draft agreements outlining roles, responsibilities, and revenue sharing.</w:t>
      </w:r>
    </w:p>
    <w:p w14:paraId="6BECFDB6" w14:textId="77777777" w:rsidR="00CD5F74" w:rsidRPr="00CD5F74" w:rsidRDefault="00CD5F74" w:rsidP="00CD5F74">
      <w:pPr>
        <w:numPr>
          <w:ilvl w:val="0"/>
          <w:numId w:val="10"/>
        </w:numPr>
      </w:pPr>
      <w:r w:rsidRPr="00CD5F74">
        <w:t>Establish clear KPIs to measure partnership success.</w:t>
      </w:r>
    </w:p>
    <w:p w14:paraId="7DCE1158" w14:textId="77777777" w:rsidR="00CD5F74" w:rsidRPr="00CD5F74" w:rsidRDefault="00CD5F74" w:rsidP="00CD5F74">
      <w:r w:rsidRPr="00CD5F74">
        <w:rPr>
          <w:b/>
          <w:bCs/>
        </w:rPr>
        <w:t>4. Collaboration</w:t>
      </w:r>
      <w:r w:rsidRPr="00CD5F74">
        <w:t>:</w:t>
      </w:r>
    </w:p>
    <w:p w14:paraId="657C6244" w14:textId="77777777" w:rsidR="00CD5F74" w:rsidRPr="00CD5F74" w:rsidRDefault="00CD5F74" w:rsidP="00CD5F74">
      <w:pPr>
        <w:numPr>
          <w:ilvl w:val="0"/>
          <w:numId w:val="11"/>
        </w:numPr>
      </w:pPr>
      <w:r w:rsidRPr="00CD5F74">
        <w:t>Conduct joint campaigns and training sessions.</w:t>
      </w:r>
    </w:p>
    <w:p w14:paraId="6FD2A9EF" w14:textId="77777777" w:rsidR="00CD5F74" w:rsidRPr="00CD5F74" w:rsidRDefault="00CD5F74" w:rsidP="00CD5F74">
      <w:pPr>
        <w:numPr>
          <w:ilvl w:val="0"/>
          <w:numId w:val="11"/>
        </w:numPr>
      </w:pPr>
      <w:r w:rsidRPr="00CD5F74">
        <w:t>Regularly review partnership performance and explore new synergies.</w:t>
      </w:r>
    </w:p>
    <w:p w14:paraId="7FCE30DA" w14:textId="77777777" w:rsidR="00CD5F74" w:rsidRPr="00CD5F74" w:rsidRDefault="00CD5F74" w:rsidP="00CD5F74">
      <w:r w:rsidRPr="00CD5F74">
        <w:rPr>
          <w:b/>
          <w:bCs/>
        </w:rPr>
        <w:t>5. Scaling</w:t>
      </w:r>
      <w:r w:rsidRPr="00CD5F74">
        <w:t>:</w:t>
      </w:r>
    </w:p>
    <w:p w14:paraId="2435254A" w14:textId="77777777" w:rsidR="00CD5F74" w:rsidRPr="00CD5F74" w:rsidRDefault="00CD5F74" w:rsidP="00CD5F74">
      <w:pPr>
        <w:numPr>
          <w:ilvl w:val="0"/>
          <w:numId w:val="12"/>
        </w:numPr>
      </w:pPr>
      <w:r w:rsidRPr="00CD5F74">
        <w:t>Expand successful partnerships to new regions.</w:t>
      </w:r>
    </w:p>
    <w:p w14:paraId="25E458BB" w14:textId="77777777" w:rsidR="00CD5F74" w:rsidRPr="00CD5F74" w:rsidRDefault="00CD5F74" w:rsidP="00CD5F74">
      <w:pPr>
        <w:numPr>
          <w:ilvl w:val="0"/>
          <w:numId w:val="12"/>
        </w:numPr>
      </w:pPr>
      <w:r w:rsidRPr="00CD5F74">
        <w:t>Innovate collaborative solutions to address emerging challenges.</w:t>
      </w:r>
    </w:p>
    <w:p w14:paraId="442CD766" w14:textId="77777777" w:rsidR="00CD5F74" w:rsidRPr="00CD5F74" w:rsidRDefault="00CD5F74" w:rsidP="00CD5F74">
      <w:r w:rsidRPr="00CD5F74">
        <w:pict w14:anchorId="180E96F9">
          <v:rect id="_x0000_i1119" style="width:0;height:1.5pt" o:hralign="center" o:hrstd="t" o:hr="t" fillcolor="#a0a0a0" stroked="f"/>
        </w:pict>
      </w:r>
    </w:p>
    <w:p w14:paraId="07503940" w14:textId="77777777" w:rsidR="00CD5F74" w:rsidRPr="00CD5F74" w:rsidRDefault="00CD5F74" w:rsidP="00CD5F74">
      <w:r w:rsidRPr="00CD5F74">
        <w:rPr>
          <w:b/>
          <w:bCs/>
        </w:rPr>
        <w:t>Performance Metrics</w:t>
      </w:r>
    </w:p>
    <w:p w14:paraId="2BB113E2" w14:textId="77777777" w:rsidR="00CD5F74" w:rsidRPr="00CD5F74" w:rsidRDefault="00CD5F74" w:rsidP="00CD5F74">
      <w:pPr>
        <w:numPr>
          <w:ilvl w:val="0"/>
          <w:numId w:val="13"/>
        </w:numPr>
      </w:pPr>
      <w:r w:rsidRPr="00CD5F74">
        <w:rPr>
          <w:b/>
          <w:bCs/>
        </w:rPr>
        <w:t>User Acquisition</w:t>
      </w:r>
      <w:r w:rsidRPr="00CD5F74">
        <w:t>:</w:t>
      </w:r>
    </w:p>
    <w:p w14:paraId="43549174" w14:textId="77777777" w:rsidR="00CD5F74" w:rsidRPr="00CD5F74" w:rsidRDefault="00CD5F74" w:rsidP="00CD5F74">
      <w:pPr>
        <w:numPr>
          <w:ilvl w:val="1"/>
          <w:numId w:val="13"/>
        </w:numPr>
      </w:pPr>
      <w:r w:rsidRPr="00CD5F74">
        <w:t>Number of suppliers, buyers, and fleet operators onboarded through partnerships.</w:t>
      </w:r>
    </w:p>
    <w:p w14:paraId="1E5CEC81" w14:textId="77777777" w:rsidR="00CD5F74" w:rsidRPr="00CD5F74" w:rsidRDefault="00CD5F74" w:rsidP="00CD5F74">
      <w:pPr>
        <w:numPr>
          <w:ilvl w:val="0"/>
          <w:numId w:val="13"/>
        </w:numPr>
      </w:pPr>
      <w:r w:rsidRPr="00CD5F74">
        <w:rPr>
          <w:b/>
          <w:bCs/>
        </w:rPr>
        <w:t>Revenue Growth</w:t>
      </w:r>
      <w:r w:rsidRPr="00CD5F74">
        <w:t>:</w:t>
      </w:r>
    </w:p>
    <w:p w14:paraId="6DE9D0C6" w14:textId="77777777" w:rsidR="00CD5F74" w:rsidRPr="00CD5F74" w:rsidRDefault="00CD5F74" w:rsidP="00CD5F74">
      <w:pPr>
        <w:numPr>
          <w:ilvl w:val="1"/>
          <w:numId w:val="13"/>
        </w:numPr>
      </w:pPr>
      <w:r w:rsidRPr="00CD5F74">
        <w:t>Contribution of partner-driven services to overall revenue.</w:t>
      </w:r>
    </w:p>
    <w:p w14:paraId="3DFB39CF" w14:textId="77777777" w:rsidR="00CD5F74" w:rsidRPr="00CD5F74" w:rsidRDefault="00CD5F74" w:rsidP="00CD5F74">
      <w:pPr>
        <w:numPr>
          <w:ilvl w:val="0"/>
          <w:numId w:val="13"/>
        </w:numPr>
      </w:pPr>
      <w:r w:rsidRPr="00CD5F74">
        <w:rPr>
          <w:b/>
          <w:bCs/>
        </w:rPr>
        <w:t>Operational Efficiency</w:t>
      </w:r>
      <w:r w:rsidRPr="00CD5F74">
        <w:t>:</w:t>
      </w:r>
    </w:p>
    <w:p w14:paraId="69E59A08" w14:textId="77777777" w:rsidR="00CD5F74" w:rsidRPr="00CD5F74" w:rsidRDefault="00CD5F74" w:rsidP="00CD5F74">
      <w:pPr>
        <w:numPr>
          <w:ilvl w:val="1"/>
          <w:numId w:val="13"/>
        </w:numPr>
      </w:pPr>
      <w:r w:rsidRPr="00CD5F74">
        <w:t>Reduction in logistics costs and delivery times due to partner synergies.</w:t>
      </w:r>
    </w:p>
    <w:p w14:paraId="28530AF6" w14:textId="77777777" w:rsidR="00CD5F74" w:rsidRPr="00CD5F74" w:rsidRDefault="00CD5F74" w:rsidP="00CD5F74">
      <w:pPr>
        <w:numPr>
          <w:ilvl w:val="0"/>
          <w:numId w:val="13"/>
        </w:numPr>
      </w:pPr>
      <w:r w:rsidRPr="00CD5F74">
        <w:rPr>
          <w:b/>
          <w:bCs/>
        </w:rPr>
        <w:t>Satisfaction Scores</w:t>
      </w:r>
      <w:r w:rsidRPr="00CD5F74">
        <w:t>:</w:t>
      </w:r>
    </w:p>
    <w:p w14:paraId="14D841FB" w14:textId="77777777" w:rsidR="00CD5F74" w:rsidRPr="00CD5F74" w:rsidRDefault="00CD5F74" w:rsidP="00CD5F74">
      <w:pPr>
        <w:numPr>
          <w:ilvl w:val="1"/>
          <w:numId w:val="13"/>
        </w:numPr>
      </w:pPr>
      <w:bookmarkStart w:id="0" w:name="_GoBack"/>
      <w:bookmarkEnd w:id="0"/>
      <w:r w:rsidRPr="00CD5F74">
        <w:t>Feedback from users engaging with partner-provided services.</w:t>
      </w:r>
    </w:p>
    <w:p w14:paraId="47680004" w14:textId="77777777" w:rsidR="00CD5F74" w:rsidRPr="00CD5F74" w:rsidRDefault="00CD5F74" w:rsidP="00CD5F74">
      <w:r w:rsidRPr="00CD5F74">
        <w:pict w14:anchorId="02C2871C">
          <v:rect id="_x0000_i1120" style="width:0;height:1.5pt" o:hralign="center" o:hrstd="t" o:hr="t" fillcolor="#a0a0a0" stroked="f"/>
        </w:pict>
      </w:r>
    </w:p>
    <w:p w14:paraId="7BD57E61" w14:textId="77777777" w:rsidR="00CD5F74" w:rsidRPr="00CD5F74" w:rsidRDefault="00CD5F74" w:rsidP="00CD5F74">
      <w:r w:rsidRPr="00CD5F74">
        <w:rPr>
          <w:b/>
          <w:bCs/>
        </w:rPr>
        <w:t>Conclusion</w:t>
      </w:r>
      <w:r w:rsidRPr="00CD5F74">
        <w:t xml:space="preserve"> A robust partnership framework is pivotal to WTS’s success. By collaborating with industry leaders, financial institutions, and regulatory bodies, WTS can drive transformative growth in Africa’s trade and logistics ecosystem. This framework ensures mutual benefit, operational excellence, and sustained innovation.</w:t>
      </w:r>
    </w:p>
    <w:p w14:paraId="32A1D03B" w14:textId="77777777" w:rsidR="00864360" w:rsidRDefault="00864360"/>
    <w:sectPr w:rsidR="0086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6819"/>
    <w:multiLevelType w:val="multilevel"/>
    <w:tmpl w:val="8654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F5F"/>
    <w:multiLevelType w:val="multilevel"/>
    <w:tmpl w:val="0B0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E5B47"/>
    <w:multiLevelType w:val="multilevel"/>
    <w:tmpl w:val="FF38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D52D0"/>
    <w:multiLevelType w:val="multilevel"/>
    <w:tmpl w:val="55DA2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B38F3"/>
    <w:multiLevelType w:val="multilevel"/>
    <w:tmpl w:val="FFA63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83E37"/>
    <w:multiLevelType w:val="multilevel"/>
    <w:tmpl w:val="200C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61A32"/>
    <w:multiLevelType w:val="multilevel"/>
    <w:tmpl w:val="66C27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85025"/>
    <w:multiLevelType w:val="multilevel"/>
    <w:tmpl w:val="9D4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42830"/>
    <w:multiLevelType w:val="multilevel"/>
    <w:tmpl w:val="DDFA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716EB"/>
    <w:multiLevelType w:val="multilevel"/>
    <w:tmpl w:val="CA58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B6C53"/>
    <w:multiLevelType w:val="multilevel"/>
    <w:tmpl w:val="D01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201E0"/>
    <w:multiLevelType w:val="multilevel"/>
    <w:tmpl w:val="5A6E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27827"/>
    <w:multiLevelType w:val="multilevel"/>
    <w:tmpl w:val="89CA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11"/>
  </w:num>
  <w:num w:numId="5">
    <w:abstractNumId w:val="5"/>
  </w:num>
  <w:num w:numId="6">
    <w:abstractNumId w:val="2"/>
  </w:num>
  <w:num w:numId="7">
    <w:abstractNumId w:val="8"/>
  </w:num>
  <w:num w:numId="8">
    <w:abstractNumId w:val="10"/>
  </w:num>
  <w:num w:numId="9">
    <w:abstractNumId w:val="7"/>
  </w:num>
  <w:num w:numId="10">
    <w:abstractNumId w:val="9"/>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74"/>
    <w:rsid w:val="00864360"/>
    <w:rsid w:val="00CD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B72C"/>
  <w15:chartTrackingRefBased/>
  <w15:docId w15:val="{3106C2C2-8F6C-4088-8396-65D32F91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45483">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 w:id="780953682">
          <w:marLeft w:val="0"/>
          <w:marRight w:val="0"/>
          <w:marTop w:val="0"/>
          <w:marBottom w:val="0"/>
          <w:divBdr>
            <w:top w:val="none" w:sz="0" w:space="0" w:color="auto"/>
            <w:left w:val="none" w:sz="0" w:space="0" w:color="auto"/>
            <w:bottom w:val="none" w:sz="0" w:space="0" w:color="auto"/>
            <w:right w:val="none" w:sz="0" w:space="0" w:color="auto"/>
          </w:divBdr>
        </w:div>
        <w:div w:id="727924593">
          <w:marLeft w:val="0"/>
          <w:marRight w:val="0"/>
          <w:marTop w:val="0"/>
          <w:marBottom w:val="0"/>
          <w:divBdr>
            <w:top w:val="none" w:sz="0" w:space="0" w:color="auto"/>
            <w:left w:val="none" w:sz="0" w:space="0" w:color="auto"/>
            <w:bottom w:val="none" w:sz="0" w:space="0" w:color="auto"/>
            <w:right w:val="none" w:sz="0" w:space="0" w:color="auto"/>
          </w:divBdr>
        </w:div>
        <w:div w:id="40324221">
          <w:marLeft w:val="0"/>
          <w:marRight w:val="0"/>
          <w:marTop w:val="0"/>
          <w:marBottom w:val="0"/>
          <w:divBdr>
            <w:top w:val="none" w:sz="0" w:space="0" w:color="auto"/>
            <w:left w:val="none" w:sz="0" w:space="0" w:color="auto"/>
            <w:bottom w:val="none" w:sz="0" w:space="0" w:color="auto"/>
            <w:right w:val="none" w:sz="0" w:space="0" w:color="auto"/>
          </w:divBdr>
        </w:div>
        <w:div w:id="1106778439">
          <w:marLeft w:val="0"/>
          <w:marRight w:val="0"/>
          <w:marTop w:val="0"/>
          <w:marBottom w:val="0"/>
          <w:divBdr>
            <w:top w:val="none" w:sz="0" w:space="0" w:color="auto"/>
            <w:left w:val="none" w:sz="0" w:space="0" w:color="auto"/>
            <w:bottom w:val="none" w:sz="0" w:space="0" w:color="auto"/>
            <w:right w:val="none" w:sz="0" w:space="0" w:color="auto"/>
          </w:divBdr>
        </w:div>
        <w:div w:id="697005565">
          <w:marLeft w:val="0"/>
          <w:marRight w:val="0"/>
          <w:marTop w:val="0"/>
          <w:marBottom w:val="0"/>
          <w:divBdr>
            <w:top w:val="none" w:sz="0" w:space="0" w:color="auto"/>
            <w:left w:val="none" w:sz="0" w:space="0" w:color="auto"/>
            <w:bottom w:val="none" w:sz="0" w:space="0" w:color="auto"/>
            <w:right w:val="none" w:sz="0" w:space="0" w:color="auto"/>
          </w:divBdr>
        </w:div>
      </w:divsChild>
    </w:div>
    <w:div w:id="741606831">
      <w:bodyDiv w:val="1"/>
      <w:marLeft w:val="0"/>
      <w:marRight w:val="0"/>
      <w:marTop w:val="0"/>
      <w:marBottom w:val="0"/>
      <w:divBdr>
        <w:top w:val="none" w:sz="0" w:space="0" w:color="auto"/>
        <w:left w:val="none" w:sz="0" w:space="0" w:color="auto"/>
        <w:bottom w:val="none" w:sz="0" w:space="0" w:color="auto"/>
        <w:right w:val="none" w:sz="0" w:space="0" w:color="auto"/>
      </w:divBdr>
      <w:divsChild>
        <w:div w:id="1322199372">
          <w:marLeft w:val="0"/>
          <w:marRight w:val="0"/>
          <w:marTop w:val="0"/>
          <w:marBottom w:val="0"/>
          <w:divBdr>
            <w:top w:val="none" w:sz="0" w:space="0" w:color="auto"/>
            <w:left w:val="none" w:sz="0" w:space="0" w:color="auto"/>
            <w:bottom w:val="none" w:sz="0" w:space="0" w:color="auto"/>
            <w:right w:val="none" w:sz="0" w:space="0" w:color="auto"/>
          </w:divBdr>
        </w:div>
        <w:div w:id="709450486">
          <w:marLeft w:val="0"/>
          <w:marRight w:val="0"/>
          <w:marTop w:val="0"/>
          <w:marBottom w:val="0"/>
          <w:divBdr>
            <w:top w:val="none" w:sz="0" w:space="0" w:color="auto"/>
            <w:left w:val="none" w:sz="0" w:space="0" w:color="auto"/>
            <w:bottom w:val="none" w:sz="0" w:space="0" w:color="auto"/>
            <w:right w:val="none" w:sz="0" w:space="0" w:color="auto"/>
          </w:divBdr>
        </w:div>
        <w:div w:id="1611233051">
          <w:marLeft w:val="0"/>
          <w:marRight w:val="0"/>
          <w:marTop w:val="0"/>
          <w:marBottom w:val="0"/>
          <w:divBdr>
            <w:top w:val="none" w:sz="0" w:space="0" w:color="auto"/>
            <w:left w:val="none" w:sz="0" w:space="0" w:color="auto"/>
            <w:bottom w:val="none" w:sz="0" w:space="0" w:color="auto"/>
            <w:right w:val="none" w:sz="0" w:space="0" w:color="auto"/>
          </w:divBdr>
        </w:div>
        <w:div w:id="238294818">
          <w:marLeft w:val="0"/>
          <w:marRight w:val="0"/>
          <w:marTop w:val="0"/>
          <w:marBottom w:val="0"/>
          <w:divBdr>
            <w:top w:val="none" w:sz="0" w:space="0" w:color="auto"/>
            <w:left w:val="none" w:sz="0" w:space="0" w:color="auto"/>
            <w:bottom w:val="none" w:sz="0" w:space="0" w:color="auto"/>
            <w:right w:val="none" w:sz="0" w:space="0" w:color="auto"/>
          </w:divBdr>
        </w:div>
        <w:div w:id="1689477639">
          <w:marLeft w:val="0"/>
          <w:marRight w:val="0"/>
          <w:marTop w:val="0"/>
          <w:marBottom w:val="0"/>
          <w:divBdr>
            <w:top w:val="none" w:sz="0" w:space="0" w:color="auto"/>
            <w:left w:val="none" w:sz="0" w:space="0" w:color="auto"/>
            <w:bottom w:val="none" w:sz="0" w:space="0" w:color="auto"/>
            <w:right w:val="none" w:sz="0" w:space="0" w:color="auto"/>
          </w:divBdr>
        </w:div>
        <w:div w:id="1373529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1</cp:revision>
  <dcterms:created xsi:type="dcterms:W3CDTF">2024-12-30T02:19:00Z</dcterms:created>
  <dcterms:modified xsi:type="dcterms:W3CDTF">2024-12-30T02:19:00Z</dcterms:modified>
</cp:coreProperties>
</file>