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D066C" w14:textId="77777777" w:rsidR="006D37F6" w:rsidRPr="006D37F6" w:rsidRDefault="006D37F6" w:rsidP="006D37F6">
      <w:r w:rsidRPr="006D37F6">
        <w:rPr>
          <w:b/>
          <w:bCs/>
        </w:rPr>
        <w:t>Pitch Deck for Walking the Sahel (WTS)</w:t>
      </w:r>
    </w:p>
    <w:p w14:paraId="28DC22C5" w14:textId="77777777" w:rsidR="006D37F6" w:rsidRPr="006D37F6" w:rsidRDefault="006D37F6" w:rsidP="006D37F6">
      <w:r w:rsidRPr="006D37F6">
        <w:rPr>
          <w:b/>
          <w:bCs/>
        </w:rPr>
        <w:t>Slide 1: Title Slide</w:t>
      </w:r>
    </w:p>
    <w:p w14:paraId="202EA8A0" w14:textId="77777777" w:rsidR="006D37F6" w:rsidRPr="006D37F6" w:rsidRDefault="006D37F6" w:rsidP="006D37F6">
      <w:pPr>
        <w:numPr>
          <w:ilvl w:val="0"/>
          <w:numId w:val="1"/>
        </w:numPr>
      </w:pPr>
      <w:r w:rsidRPr="006D37F6">
        <w:rPr>
          <w:b/>
          <w:bCs/>
        </w:rPr>
        <w:t>Title</w:t>
      </w:r>
      <w:r w:rsidRPr="006D37F6">
        <w:t>: Walking the Sahel (WTS): Revolutionizing Africa’s Trade and Logistics</w:t>
      </w:r>
    </w:p>
    <w:p w14:paraId="3907B96C" w14:textId="77777777" w:rsidR="006D37F6" w:rsidRPr="006D37F6" w:rsidRDefault="006D37F6" w:rsidP="006D37F6">
      <w:pPr>
        <w:numPr>
          <w:ilvl w:val="0"/>
          <w:numId w:val="1"/>
        </w:numPr>
      </w:pPr>
      <w:r w:rsidRPr="006D37F6">
        <w:rPr>
          <w:b/>
          <w:bCs/>
        </w:rPr>
        <w:t>Subtitle</w:t>
      </w:r>
      <w:r w:rsidRPr="006D37F6">
        <w:t>: A VisionForge Initiative</w:t>
      </w:r>
    </w:p>
    <w:p w14:paraId="78614005" w14:textId="77777777" w:rsidR="006D37F6" w:rsidRPr="006D37F6" w:rsidRDefault="006D37F6" w:rsidP="006D37F6">
      <w:pPr>
        <w:numPr>
          <w:ilvl w:val="0"/>
          <w:numId w:val="1"/>
        </w:numPr>
      </w:pPr>
      <w:r w:rsidRPr="006D37F6">
        <w:rPr>
          <w:b/>
          <w:bCs/>
        </w:rPr>
        <w:t>Visuals</w:t>
      </w:r>
      <w:r w:rsidRPr="006D37F6">
        <w:t>: WTS logo, a map of Africa with key trade routes highlighted.</w:t>
      </w:r>
    </w:p>
    <w:p w14:paraId="45E1ED36" w14:textId="77777777" w:rsidR="006D37F6" w:rsidRPr="006D37F6" w:rsidRDefault="006D37F6" w:rsidP="006D37F6">
      <w:r w:rsidRPr="006D37F6">
        <w:pict w14:anchorId="2487993E">
          <v:rect id="_x0000_i1205" style="width:0;height:1.5pt" o:hralign="center" o:hrstd="t" o:hr="t" fillcolor="#a0a0a0" stroked="f"/>
        </w:pict>
      </w:r>
    </w:p>
    <w:p w14:paraId="075611F4" w14:textId="77777777" w:rsidR="006D37F6" w:rsidRPr="006D37F6" w:rsidRDefault="006D37F6" w:rsidP="006D37F6">
      <w:r w:rsidRPr="006D37F6">
        <w:rPr>
          <w:b/>
          <w:bCs/>
        </w:rPr>
        <w:t>Slide 2: The Problem</w:t>
      </w:r>
    </w:p>
    <w:p w14:paraId="0BFB6F3F" w14:textId="77777777" w:rsidR="006D37F6" w:rsidRPr="006D37F6" w:rsidRDefault="006D37F6" w:rsidP="006D37F6">
      <w:pPr>
        <w:numPr>
          <w:ilvl w:val="0"/>
          <w:numId w:val="2"/>
        </w:numPr>
      </w:pPr>
      <w:r w:rsidRPr="006D37F6">
        <w:rPr>
          <w:b/>
          <w:bCs/>
        </w:rPr>
        <w:t>Challenges in African Trade and Logistics</w:t>
      </w:r>
      <w:r w:rsidRPr="006D37F6">
        <w:t>:</w:t>
      </w:r>
    </w:p>
    <w:p w14:paraId="47E780CE" w14:textId="77777777" w:rsidR="006D37F6" w:rsidRPr="006D37F6" w:rsidRDefault="006D37F6" w:rsidP="006D37F6">
      <w:pPr>
        <w:numPr>
          <w:ilvl w:val="1"/>
          <w:numId w:val="2"/>
        </w:numPr>
      </w:pPr>
      <w:r w:rsidRPr="006D37F6">
        <w:t>Fragmented supply chains and inefficient logistics.</w:t>
      </w:r>
    </w:p>
    <w:p w14:paraId="17452C2A" w14:textId="77777777" w:rsidR="006D37F6" w:rsidRPr="006D37F6" w:rsidRDefault="006D37F6" w:rsidP="006D37F6">
      <w:pPr>
        <w:numPr>
          <w:ilvl w:val="1"/>
          <w:numId w:val="2"/>
        </w:numPr>
      </w:pPr>
      <w:r w:rsidRPr="006D37F6">
        <w:t>High cross-border trade barriers underutilizing AfCFTA.</w:t>
      </w:r>
    </w:p>
    <w:p w14:paraId="53BC0C1E" w14:textId="77777777" w:rsidR="006D37F6" w:rsidRPr="006D37F6" w:rsidRDefault="006D37F6" w:rsidP="006D37F6">
      <w:pPr>
        <w:numPr>
          <w:ilvl w:val="1"/>
          <w:numId w:val="2"/>
        </w:numPr>
      </w:pPr>
      <w:r w:rsidRPr="006D37F6">
        <w:t>Limited access to markets for SMEs and small-scale suppliers.</w:t>
      </w:r>
    </w:p>
    <w:p w14:paraId="7029B1F6" w14:textId="77777777" w:rsidR="006D37F6" w:rsidRPr="006D37F6" w:rsidRDefault="006D37F6" w:rsidP="006D37F6">
      <w:pPr>
        <w:numPr>
          <w:ilvl w:val="0"/>
          <w:numId w:val="2"/>
        </w:numPr>
      </w:pPr>
      <w:r w:rsidRPr="006D37F6">
        <w:rPr>
          <w:b/>
          <w:bCs/>
        </w:rPr>
        <w:t>Visuals</w:t>
      </w:r>
      <w:r w:rsidRPr="006D37F6">
        <w:t>: Infographic on trade inefficiencies in Africa.</w:t>
      </w:r>
    </w:p>
    <w:p w14:paraId="0A9D2D1F" w14:textId="77777777" w:rsidR="006D37F6" w:rsidRPr="006D37F6" w:rsidRDefault="006D37F6" w:rsidP="006D37F6">
      <w:r w:rsidRPr="006D37F6">
        <w:pict w14:anchorId="010EA450">
          <v:rect id="_x0000_i1206" style="width:0;height:1.5pt" o:hralign="center" o:hrstd="t" o:hr="t" fillcolor="#a0a0a0" stroked="f"/>
        </w:pict>
      </w:r>
    </w:p>
    <w:p w14:paraId="4AD8B063" w14:textId="77777777" w:rsidR="006D37F6" w:rsidRPr="006D37F6" w:rsidRDefault="006D37F6" w:rsidP="006D37F6">
      <w:r w:rsidRPr="006D37F6">
        <w:rPr>
          <w:b/>
          <w:bCs/>
        </w:rPr>
        <w:t>Slide 3: The Solution</w:t>
      </w:r>
    </w:p>
    <w:p w14:paraId="75F3B3A8" w14:textId="77777777" w:rsidR="006D37F6" w:rsidRPr="006D37F6" w:rsidRDefault="006D37F6" w:rsidP="006D37F6">
      <w:pPr>
        <w:numPr>
          <w:ilvl w:val="0"/>
          <w:numId w:val="3"/>
        </w:numPr>
      </w:pPr>
      <w:r w:rsidRPr="006D37F6">
        <w:rPr>
          <w:b/>
          <w:bCs/>
        </w:rPr>
        <w:t>Walking the Sahel (WTS)</w:t>
      </w:r>
      <w:r w:rsidRPr="006D37F6">
        <w:t>:</w:t>
      </w:r>
    </w:p>
    <w:p w14:paraId="2140313D" w14:textId="77777777" w:rsidR="006D37F6" w:rsidRPr="006D37F6" w:rsidRDefault="006D37F6" w:rsidP="006D37F6">
      <w:pPr>
        <w:numPr>
          <w:ilvl w:val="1"/>
          <w:numId w:val="3"/>
        </w:numPr>
      </w:pPr>
      <w:r w:rsidRPr="006D37F6">
        <w:t>A B2B marketplace connecting suppliers and buyers.</w:t>
      </w:r>
    </w:p>
    <w:p w14:paraId="36ADB8B8" w14:textId="77777777" w:rsidR="006D37F6" w:rsidRPr="006D37F6" w:rsidRDefault="006D37F6" w:rsidP="006D37F6">
      <w:pPr>
        <w:numPr>
          <w:ilvl w:val="1"/>
          <w:numId w:val="3"/>
        </w:numPr>
      </w:pPr>
      <w:r w:rsidRPr="006D37F6">
        <w:t>AI-powered logistics platform optimizing routes and delivery.</w:t>
      </w:r>
    </w:p>
    <w:p w14:paraId="4194303A" w14:textId="77777777" w:rsidR="006D37F6" w:rsidRPr="006D37F6" w:rsidRDefault="006D37F6" w:rsidP="006D37F6">
      <w:pPr>
        <w:numPr>
          <w:ilvl w:val="1"/>
          <w:numId w:val="3"/>
        </w:numPr>
      </w:pPr>
      <w:r w:rsidRPr="006D37F6">
        <w:t>Seamless cross-border operations leveraging AfCFTA policies.</w:t>
      </w:r>
    </w:p>
    <w:p w14:paraId="6D0B028D" w14:textId="77777777" w:rsidR="006D37F6" w:rsidRPr="006D37F6" w:rsidRDefault="006D37F6" w:rsidP="006D37F6">
      <w:pPr>
        <w:numPr>
          <w:ilvl w:val="0"/>
          <w:numId w:val="3"/>
        </w:numPr>
      </w:pPr>
      <w:r w:rsidRPr="006D37F6">
        <w:rPr>
          <w:b/>
          <w:bCs/>
        </w:rPr>
        <w:t>Visuals</w:t>
      </w:r>
      <w:r w:rsidRPr="006D37F6">
        <w:t>: Platform screenshots and AI logistics workflow.</w:t>
      </w:r>
    </w:p>
    <w:p w14:paraId="5A6DC120" w14:textId="77777777" w:rsidR="006D37F6" w:rsidRPr="006D37F6" w:rsidRDefault="006D37F6" w:rsidP="006D37F6">
      <w:r w:rsidRPr="006D37F6">
        <w:pict w14:anchorId="29C23ACD">
          <v:rect id="_x0000_i1207" style="width:0;height:1.5pt" o:hralign="center" o:hrstd="t" o:hr="t" fillcolor="#a0a0a0" stroked="f"/>
        </w:pict>
      </w:r>
    </w:p>
    <w:p w14:paraId="3F96C3AA" w14:textId="77777777" w:rsidR="006D37F6" w:rsidRPr="006D37F6" w:rsidRDefault="006D37F6" w:rsidP="006D37F6">
      <w:r w:rsidRPr="006D37F6">
        <w:rPr>
          <w:b/>
          <w:bCs/>
        </w:rPr>
        <w:t>Slide 4: Market Opportunity</w:t>
      </w:r>
    </w:p>
    <w:p w14:paraId="15DD1ED6" w14:textId="77777777" w:rsidR="006D37F6" w:rsidRPr="006D37F6" w:rsidRDefault="006D37F6" w:rsidP="006D37F6">
      <w:pPr>
        <w:numPr>
          <w:ilvl w:val="0"/>
          <w:numId w:val="4"/>
        </w:numPr>
      </w:pPr>
      <w:r w:rsidRPr="006D37F6">
        <w:rPr>
          <w:b/>
          <w:bCs/>
        </w:rPr>
        <w:t>Size of the Prize</w:t>
      </w:r>
      <w:r w:rsidRPr="006D37F6">
        <w:t>:</w:t>
      </w:r>
    </w:p>
    <w:p w14:paraId="5EF4B58E" w14:textId="77777777" w:rsidR="006D37F6" w:rsidRPr="006D37F6" w:rsidRDefault="006D37F6" w:rsidP="006D37F6">
      <w:pPr>
        <w:numPr>
          <w:ilvl w:val="1"/>
          <w:numId w:val="4"/>
        </w:numPr>
      </w:pPr>
      <w:r w:rsidRPr="006D37F6">
        <w:t>$150 billion projected intra-African trade under AfCFTA by 2025.</w:t>
      </w:r>
    </w:p>
    <w:p w14:paraId="6CE6032B" w14:textId="77777777" w:rsidR="006D37F6" w:rsidRPr="006D37F6" w:rsidRDefault="006D37F6" w:rsidP="006D37F6">
      <w:pPr>
        <w:numPr>
          <w:ilvl w:val="1"/>
          <w:numId w:val="4"/>
        </w:numPr>
      </w:pPr>
      <w:r w:rsidRPr="006D37F6">
        <w:t>Targeting 0.5% market share in Year 1.</w:t>
      </w:r>
    </w:p>
    <w:p w14:paraId="4F1468C1" w14:textId="77777777" w:rsidR="006D37F6" w:rsidRPr="006D37F6" w:rsidRDefault="006D37F6" w:rsidP="006D37F6">
      <w:pPr>
        <w:numPr>
          <w:ilvl w:val="0"/>
          <w:numId w:val="4"/>
        </w:numPr>
      </w:pPr>
      <w:r w:rsidRPr="006D37F6">
        <w:rPr>
          <w:b/>
          <w:bCs/>
        </w:rPr>
        <w:t>Customer Segments</w:t>
      </w:r>
      <w:r w:rsidRPr="006D37F6">
        <w:t>:</w:t>
      </w:r>
    </w:p>
    <w:p w14:paraId="5D038FC0" w14:textId="77777777" w:rsidR="006D37F6" w:rsidRPr="006D37F6" w:rsidRDefault="006D37F6" w:rsidP="006D37F6">
      <w:pPr>
        <w:numPr>
          <w:ilvl w:val="1"/>
          <w:numId w:val="4"/>
        </w:numPr>
      </w:pPr>
      <w:r w:rsidRPr="006D37F6">
        <w:t>Suppliers: Small-scale miners, farmers, manufacturers.</w:t>
      </w:r>
    </w:p>
    <w:p w14:paraId="6CAE9835" w14:textId="77777777" w:rsidR="006D37F6" w:rsidRPr="006D37F6" w:rsidRDefault="006D37F6" w:rsidP="006D37F6">
      <w:pPr>
        <w:numPr>
          <w:ilvl w:val="1"/>
          <w:numId w:val="4"/>
        </w:numPr>
      </w:pPr>
      <w:r w:rsidRPr="006D37F6">
        <w:t>Buyers: Exporters, distributors, manufacturers.</w:t>
      </w:r>
    </w:p>
    <w:p w14:paraId="011212D5" w14:textId="77777777" w:rsidR="006D37F6" w:rsidRPr="006D37F6" w:rsidRDefault="006D37F6" w:rsidP="006D37F6">
      <w:pPr>
        <w:numPr>
          <w:ilvl w:val="1"/>
          <w:numId w:val="4"/>
        </w:numPr>
      </w:pPr>
      <w:r w:rsidRPr="006D37F6">
        <w:t>Logistics Operators: Fleet owners and drivers.</w:t>
      </w:r>
    </w:p>
    <w:p w14:paraId="2D69264F" w14:textId="77777777" w:rsidR="006D37F6" w:rsidRPr="006D37F6" w:rsidRDefault="006D37F6" w:rsidP="006D37F6">
      <w:pPr>
        <w:numPr>
          <w:ilvl w:val="0"/>
          <w:numId w:val="4"/>
        </w:numPr>
      </w:pPr>
      <w:r w:rsidRPr="006D37F6">
        <w:rPr>
          <w:b/>
          <w:bCs/>
        </w:rPr>
        <w:t>Visuals</w:t>
      </w:r>
      <w:r w:rsidRPr="006D37F6">
        <w:t>: Market growth chart and customer personas.</w:t>
      </w:r>
    </w:p>
    <w:p w14:paraId="35EF6FA1" w14:textId="77777777" w:rsidR="006D37F6" w:rsidRPr="006D37F6" w:rsidRDefault="006D37F6" w:rsidP="006D37F6">
      <w:r w:rsidRPr="006D37F6">
        <w:lastRenderedPageBreak/>
        <w:pict w14:anchorId="1B56849F">
          <v:rect id="_x0000_i1208" style="width:0;height:1.5pt" o:hralign="center" o:hrstd="t" o:hr="t" fillcolor="#a0a0a0" stroked="f"/>
        </w:pict>
      </w:r>
    </w:p>
    <w:p w14:paraId="3D9A4B0B" w14:textId="77777777" w:rsidR="006D37F6" w:rsidRPr="006D37F6" w:rsidRDefault="006D37F6" w:rsidP="006D37F6">
      <w:r w:rsidRPr="006D37F6">
        <w:rPr>
          <w:b/>
          <w:bCs/>
        </w:rPr>
        <w:t>Slide 5: Value Proposition</w:t>
      </w:r>
    </w:p>
    <w:p w14:paraId="633DB52B" w14:textId="77777777" w:rsidR="006D37F6" w:rsidRPr="006D37F6" w:rsidRDefault="006D37F6" w:rsidP="006D37F6">
      <w:pPr>
        <w:numPr>
          <w:ilvl w:val="0"/>
          <w:numId w:val="5"/>
        </w:numPr>
      </w:pPr>
      <w:r w:rsidRPr="006D37F6">
        <w:rPr>
          <w:b/>
          <w:bCs/>
        </w:rPr>
        <w:t>For Suppliers</w:t>
      </w:r>
      <w:r w:rsidRPr="006D37F6">
        <w:t>:</w:t>
      </w:r>
    </w:p>
    <w:p w14:paraId="515C1A19" w14:textId="77777777" w:rsidR="006D37F6" w:rsidRPr="006D37F6" w:rsidRDefault="006D37F6" w:rsidP="006D37F6">
      <w:pPr>
        <w:numPr>
          <w:ilvl w:val="1"/>
          <w:numId w:val="5"/>
        </w:numPr>
      </w:pPr>
      <w:r w:rsidRPr="006D37F6">
        <w:t>Access to wider markets and secure transactions.</w:t>
      </w:r>
    </w:p>
    <w:p w14:paraId="55620500" w14:textId="77777777" w:rsidR="006D37F6" w:rsidRPr="006D37F6" w:rsidRDefault="006D37F6" w:rsidP="006D37F6">
      <w:pPr>
        <w:numPr>
          <w:ilvl w:val="0"/>
          <w:numId w:val="5"/>
        </w:numPr>
      </w:pPr>
      <w:r w:rsidRPr="006D37F6">
        <w:rPr>
          <w:b/>
          <w:bCs/>
        </w:rPr>
        <w:t>For Buyers</w:t>
      </w:r>
      <w:r w:rsidRPr="006D37F6">
        <w:t>:</w:t>
      </w:r>
    </w:p>
    <w:p w14:paraId="2C66BBA0" w14:textId="77777777" w:rsidR="006D37F6" w:rsidRPr="006D37F6" w:rsidRDefault="006D37F6" w:rsidP="006D37F6">
      <w:pPr>
        <w:numPr>
          <w:ilvl w:val="1"/>
          <w:numId w:val="5"/>
        </w:numPr>
      </w:pPr>
      <w:r w:rsidRPr="006D37F6">
        <w:t>Streamlined sourcing with transparent pricing.</w:t>
      </w:r>
    </w:p>
    <w:p w14:paraId="7C38AECE" w14:textId="77777777" w:rsidR="006D37F6" w:rsidRPr="006D37F6" w:rsidRDefault="006D37F6" w:rsidP="006D37F6">
      <w:pPr>
        <w:numPr>
          <w:ilvl w:val="0"/>
          <w:numId w:val="5"/>
        </w:numPr>
      </w:pPr>
      <w:r w:rsidRPr="006D37F6">
        <w:rPr>
          <w:b/>
          <w:bCs/>
        </w:rPr>
        <w:t>For Logistics Operators</w:t>
      </w:r>
      <w:r w:rsidRPr="006D37F6">
        <w:t>:</w:t>
      </w:r>
    </w:p>
    <w:p w14:paraId="25971231" w14:textId="77777777" w:rsidR="006D37F6" w:rsidRPr="006D37F6" w:rsidRDefault="006D37F6" w:rsidP="006D37F6">
      <w:pPr>
        <w:numPr>
          <w:ilvl w:val="1"/>
          <w:numId w:val="5"/>
        </w:numPr>
      </w:pPr>
      <w:r w:rsidRPr="006D37F6">
        <w:t>Optimized routes and reliable demand.</w:t>
      </w:r>
    </w:p>
    <w:p w14:paraId="2FA1B74C" w14:textId="77777777" w:rsidR="006D37F6" w:rsidRPr="006D37F6" w:rsidRDefault="006D37F6" w:rsidP="006D37F6">
      <w:pPr>
        <w:numPr>
          <w:ilvl w:val="0"/>
          <w:numId w:val="5"/>
        </w:numPr>
      </w:pPr>
      <w:r w:rsidRPr="006D37F6">
        <w:rPr>
          <w:b/>
          <w:bCs/>
        </w:rPr>
        <w:t>Visuals</w:t>
      </w:r>
      <w:r w:rsidRPr="006D37F6">
        <w:t>: Icons representing each user group and their benefits.</w:t>
      </w:r>
    </w:p>
    <w:p w14:paraId="6A019BC0" w14:textId="77777777" w:rsidR="006D37F6" w:rsidRPr="006D37F6" w:rsidRDefault="006D37F6" w:rsidP="006D37F6">
      <w:r w:rsidRPr="006D37F6">
        <w:pict w14:anchorId="612A84F0">
          <v:rect id="_x0000_i1209" style="width:0;height:1.5pt" o:hralign="center" o:hrstd="t" o:hr="t" fillcolor="#a0a0a0" stroked="f"/>
        </w:pict>
      </w:r>
    </w:p>
    <w:p w14:paraId="5AC0F6FB" w14:textId="77777777" w:rsidR="006D37F6" w:rsidRPr="006D37F6" w:rsidRDefault="006D37F6" w:rsidP="006D37F6">
      <w:r w:rsidRPr="006D37F6">
        <w:rPr>
          <w:b/>
          <w:bCs/>
        </w:rPr>
        <w:t>Slide 6: Business Model</w:t>
      </w:r>
    </w:p>
    <w:p w14:paraId="37CFDA0B" w14:textId="77777777" w:rsidR="006D37F6" w:rsidRPr="006D37F6" w:rsidRDefault="006D37F6" w:rsidP="006D37F6">
      <w:pPr>
        <w:numPr>
          <w:ilvl w:val="0"/>
          <w:numId w:val="6"/>
        </w:numPr>
      </w:pPr>
      <w:r w:rsidRPr="006D37F6">
        <w:rPr>
          <w:b/>
          <w:bCs/>
        </w:rPr>
        <w:t>Revenue Streams</w:t>
      </w:r>
      <w:r w:rsidRPr="006D37F6">
        <w:t>:</w:t>
      </w:r>
    </w:p>
    <w:p w14:paraId="3BECB030" w14:textId="77777777" w:rsidR="006D37F6" w:rsidRPr="006D37F6" w:rsidRDefault="006D37F6" w:rsidP="006D37F6">
      <w:pPr>
        <w:numPr>
          <w:ilvl w:val="1"/>
          <w:numId w:val="6"/>
        </w:numPr>
      </w:pPr>
      <w:r w:rsidRPr="006D37F6">
        <w:t>Transaction commissions: 1% per trade.</w:t>
      </w:r>
    </w:p>
    <w:p w14:paraId="022FF343" w14:textId="77777777" w:rsidR="006D37F6" w:rsidRPr="006D37F6" w:rsidRDefault="006D37F6" w:rsidP="006D37F6">
      <w:pPr>
        <w:numPr>
          <w:ilvl w:val="1"/>
          <w:numId w:val="6"/>
        </w:numPr>
      </w:pPr>
      <w:r w:rsidRPr="006D37F6">
        <w:t>Logistics fees: 3% of delivery costs.</w:t>
      </w:r>
    </w:p>
    <w:p w14:paraId="0494124E" w14:textId="77777777" w:rsidR="006D37F6" w:rsidRPr="006D37F6" w:rsidRDefault="006D37F6" w:rsidP="006D37F6">
      <w:pPr>
        <w:numPr>
          <w:ilvl w:val="1"/>
          <w:numId w:val="6"/>
        </w:numPr>
      </w:pPr>
      <w:r w:rsidRPr="006D37F6">
        <w:t>Subscription plans: $20-$36 annually.</w:t>
      </w:r>
    </w:p>
    <w:p w14:paraId="3F8F0052" w14:textId="77777777" w:rsidR="006D37F6" w:rsidRPr="006D37F6" w:rsidRDefault="006D37F6" w:rsidP="006D37F6">
      <w:pPr>
        <w:numPr>
          <w:ilvl w:val="1"/>
          <w:numId w:val="6"/>
        </w:numPr>
      </w:pPr>
      <w:r w:rsidRPr="006D37F6">
        <w:t>Premium services: Trade analytics and financing.</w:t>
      </w:r>
    </w:p>
    <w:p w14:paraId="6C0C2D48" w14:textId="77777777" w:rsidR="006D37F6" w:rsidRPr="006D37F6" w:rsidRDefault="006D37F6" w:rsidP="006D37F6">
      <w:pPr>
        <w:numPr>
          <w:ilvl w:val="0"/>
          <w:numId w:val="6"/>
        </w:numPr>
      </w:pPr>
      <w:r w:rsidRPr="006D37F6">
        <w:rPr>
          <w:b/>
          <w:bCs/>
        </w:rPr>
        <w:t>Visuals</w:t>
      </w:r>
      <w:r w:rsidRPr="006D37F6">
        <w:t>: Revenue breakdown pie chart.</w:t>
      </w:r>
    </w:p>
    <w:p w14:paraId="2A321C78" w14:textId="77777777" w:rsidR="006D37F6" w:rsidRPr="006D37F6" w:rsidRDefault="006D37F6" w:rsidP="006D37F6">
      <w:r w:rsidRPr="006D37F6">
        <w:pict w14:anchorId="373AE416">
          <v:rect id="_x0000_i1210" style="width:0;height:1.5pt" o:hralign="center" o:hrstd="t" o:hr="t" fillcolor="#a0a0a0" stroked="f"/>
        </w:pict>
      </w:r>
    </w:p>
    <w:p w14:paraId="5F7ADE11" w14:textId="77777777" w:rsidR="006D37F6" w:rsidRPr="006D37F6" w:rsidRDefault="006D37F6" w:rsidP="006D37F6">
      <w:r w:rsidRPr="006D37F6">
        <w:rPr>
          <w:b/>
          <w:bCs/>
        </w:rPr>
        <w:t>Slide 7: Competitive Advantage</w:t>
      </w:r>
    </w:p>
    <w:p w14:paraId="07A60E0B" w14:textId="77777777" w:rsidR="006D37F6" w:rsidRPr="006D37F6" w:rsidRDefault="006D37F6" w:rsidP="006D37F6">
      <w:pPr>
        <w:numPr>
          <w:ilvl w:val="0"/>
          <w:numId w:val="7"/>
        </w:numPr>
      </w:pPr>
      <w:r w:rsidRPr="006D37F6">
        <w:rPr>
          <w:b/>
          <w:bCs/>
        </w:rPr>
        <w:t xml:space="preserve">Why </w:t>
      </w:r>
      <w:proofErr w:type="gramStart"/>
      <w:r w:rsidRPr="006D37F6">
        <w:rPr>
          <w:b/>
          <w:bCs/>
        </w:rPr>
        <w:t>WTS?</w:t>
      </w:r>
      <w:r w:rsidRPr="006D37F6">
        <w:t>:</w:t>
      </w:r>
      <w:proofErr w:type="gramEnd"/>
    </w:p>
    <w:p w14:paraId="087563A3" w14:textId="77777777" w:rsidR="006D37F6" w:rsidRPr="006D37F6" w:rsidRDefault="006D37F6" w:rsidP="006D37F6">
      <w:pPr>
        <w:numPr>
          <w:ilvl w:val="1"/>
          <w:numId w:val="7"/>
        </w:numPr>
      </w:pPr>
      <w:r w:rsidRPr="006D37F6">
        <w:t>AI-driven logistics and predictive analytics.</w:t>
      </w:r>
    </w:p>
    <w:p w14:paraId="1A7C1B11" w14:textId="77777777" w:rsidR="006D37F6" w:rsidRPr="006D37F6" w:rsidRDefault="006D37F6" w:rsidP="006D37F6">
      <w:pPr>
        <w:numPr>
          <w:ilvl w:val="1"/>
          <w:numId w:val="7"/>
        </w:numPr>
      </w:pPr>
      <w:r w:rsidRPr="006D37F6">
        <w:t>Strategic partnerships with Afreximbank, NCX, and Paystar.</w:t>
      </w:r>
    </w:p>
    <w:p w14:paraId="26270D28" w14:textId="77777777" w:rsidR="006D37F6" w:rsidRPr="006D37F6" w:rsidRDefault="006D37F6" w:rsidP="006D37F6">
      <w:pPr>
        <w:numPr>
          <w:ilvl w:val="1"/>
          <w:numId w:val="7"/>
        </w:numPr>
      </w:pPr>
      <w:r w:rsidRPr="006D37F6">
        <w:t>Compliance with AfCFTA for seamless cross-border trade.</w:t>
      </w:r>
    </w:p>
    <w:p w14:paraId="433070ED" w14:textId="77777777" w:rsidR="006D37F6" w:rsidRPr="006D37F6" w:rsidRDefault="006D37F6" w:rsidP="006D37F6">
      <w:pPr>
        <w:numPr>
          <w:ilvl w:val="0"/>
          <w:numId w:val="7"/>
        </w:numPr>
      </w:pPr>
      <w:r w:rsidRPr="006D37F6">
        <w:rPr>
          <w:b/>
          <w:bCs/>
        </w:rPr>
        <w:t>Visuals</w:t>
      </w:r>
      <w:r w:rsidRPr="006D37F6">
        <w:t>: Comparison table with competitors.</w:t>
      </w:r>
    </w:p>
    <w:p w14:paraId="3469132F" w14:textId="77777777" w:rsidR="006D37F6" w:rsidRPr="006D37F6" w:rsidRDefault="006D37F6" w:rsidP="006D37F6">
      <w:r w:rsidRPr="006D37F6">
        <w:pict w14:anchorId="694CE992">
          <v:rect id="_x0000_i1211" style="width:0;height:1.5pt" o:hralign="center" o:hrstd="t" o:hr="t" fillcolor="#a0a0a0" stroked="f"/>
        </w:pict>
      </w:r>
    </w:p>
    <w:p w14:paraId="3E11B8CF" w14:textId="77777777" w:rsidR="006D37F6" w:rsidRPr="006D37F6" w:rsidRDefault="006D37F6" w:rsidP="006D37F6">
      <w:r w:rsidRPr="006D37F6">
        <w:rPr>
          <w:b/>
          <w:bCs/>
        </w:rPr>
        <w:t>Slide 8: Go-to-Market Strategy</w:t>
      </w:r>
    </w:p>
    <w:p w14:paraId="48EBA2A8" w14:textId="77777777" w:rsidR="006D37F6" w:rsidRPr="006D37F6" w:rsidRDefault="006D37F6" w:rsidP="006D37F6">
      <w:pPr>
        <w:numPr>
          <w:ilvl w:val="0"/>
          <w:numId w:val="8"/>
        </w:numPr>
      </w:pPr>
      <w:r w:rsidRPr="006D37F6">
        <w:rPr>
          <w:b/>
          <w:bCs/>
        </w:rPr>
        <w:t>Phase 1 (Year 1-2)</w:t>
      </w:r>
      <w:r w:rsidRPr="006D37F6">
        <w:t>:</w:t>
      </w:r>
    </w:p>
    <w:p w14:paraId="12CBEF7C" w14:textId="77777777" w:rsidR="006D37F6" w:rsidRPr="006D37F6" w:rsidRDefault="006D37F6" w:rsidP="006D37F6">
      <w:pPr>
        <w:numPr>
          <w:ilvl w:val="1"/>
          <w:numId w:val="8"/>
        </w:numPr>
      </w:pPr>
      <w:r w:rsidRPr="006D37F6">
        <w:t>Launch in Nigeria, Ghana, and Kenya.</w:t>
      </w:r>
    </w:p>
    <w:p w14:paraId="34AF2377" w14:textId="77777777" w:rsidR="006D37F6" w:rsidRPr="006D37F6" w:rsidRDefault="006D37F6" w:rsidP="006D37F6">
      <w:pPr>
        <w:numPr>
          <w:ilvl w:val="1"/>
          <w:numId w:val="8"/>
        </w:numPr>
      </w:pPr>
      <w:r w:rsidRPr="006D37F6">
        <w:t>Onboard 200,000 users through partnerships and targeted campaigns.</w:t>
      </w:r>
    </w:p>
    <w:p w14:paraId="3DF067A5" w14:textId="77777777" w:rsidR="006D37F6" w:rsidRPr="006D37F6" w:rsidRDefault="006D37F6" w:rsidP="006D37F6">
      <w:pPr>
        <w:numPr>
          <w:ilvl w:val="0"/>
          <w:numId w:val="8"/>
        </w:numPr>
      </w:pPr>
      <w:r w:rsidRPr="006D37F6">
        <w:rPr>
          <w:b/>
          <w:bCs/>
        </w:rPr>
        <w:t>Phase 2 (Year 3-5)</w:t>
      </w:r>
      <w:r w:rsidRPr="006D37F6">
        <w:t>:</w:t>
      </w:r>
    </w:p>
    <w:p w14:paraId="4AC4EF7F" w14:textId="77777777" w:rsidR="006D37F6" w:rsidRPr="006D37F6" w:rsidRDefault="006D37F6" w:rsidP="006D37F6">
      <w:pPr>
        <w:numPr>
          <w:ilvl w:val="1"/>
          <w:numId w:val="8"/>
        </w:numPr>
      </w:pPr>
      <w:r w:rsidRPr="006D37F6">
        <w:t>Expand to 15 additional countries, achieving 1 million users.</w:t>
      </w:r>
    </w:p>
    <w:p w14:paraId="0024AAB7" w14:textId="77777777" w:rsidR="006D37F6" w:rsidRPr="006D37F6" w:rsidRDefault="006D37F6" w:rsidP="006D37F6">
      <w:pPr>
        <w:numPr>
          <w:ilvl w:val="1"/>
          <w:numId w:val="8"/>
        </w:numPr>
      </w:pPr>
      <w:r w:rsidRPr="006D37F6">
        <w:t>Introduce premium features and advanced analytics.</w:t>
      </w:r>
    </w:p>
    <w:p w14:paraId="19B5DE36" w14:textId="77777777" w:rsidR="006D37F6" w:rsidRPr="006D37F6" w:rsidRDefault="006D37F6" w:rsidP="006D37F6">
      <w:pPr>
        <w:numPr>
          <w:ilvl w:val="0"/>
          <w:numId w:val="8"/>
        </w:numPr>
      </w:pPr>
      <w:r w:rsidRPr="006D37F6">
        <w:rPr>
          <w:b/>
          <w:bCs/>
        </w:rPr>
        <w:t>Visuals</w:t>
      </w:r>
      <w:r w:rsidRPr="006D37F6">
        <w:t>: Timeline with key milestones.</w:t>
      </w:r>
    </w:p>
    <w:p w14:paraId="711A8C24" w14:textId="77777777" w:rsidR="006D37F6" w:rsidRPr="006D37F6" w:rsidRDefault="006D37F6" w:rsidP="006D37F6">
      <w:r w:rsidRPr="006D37F6">
        <w:pict w14:anchorId="46A96E1D">
          <v:rect id="_x0000_i1212" style="width:0;height:1.5pt" o:hralign="center" o:hrstd="t" o:hr="t" fillcolor="#a0a0a0" stroked="f"/>
        </w:pict>
      </w:r>
    </w:p>
    <w:p w14:paraId="227F3713" w14:textId="77777777" w:rsidR="006D37F6" w:rsidRPr="006D37F6" w:rsidRDefault="006D37F6" w:rsidP="006D37F6">
      <w:r w:rsidRPr="006D37F6">
        <w:rPr>
          <w:b/>
          <w:bCs/>
        </w:rPr>
        <w:t>Slide 9: Financial Projections</w:t>
      </w:r>
    </w:p>
    <w:p w14:paraId="05709279" w14:textId="77777777" w:rsidR="006D37F6" w:rsidRPr="006D37F6" w:rsidRDefault="006D37F6" w:rsidP="006D37F6">
      <w:pPr>
        <w:numPr>
          <w:ilvl w:val="0"/>
          <w:numId w:val="9"/>
        </w:numPr>
      </w:pPr>
      <w:r w:rsidRPr="006D37F6">
        <w:rPr>
          <w:b/>
          <w:bCs/>
        </w:rPr>
        <w:t>Year 2</w:t>
      </w:r>
      <w:r w:rsidRPr="006D37F6">
        <w:t>: $34 million revenue, $5.11 million net profit.</w:t>
      </w:r>
    </w:p>
    <w:p w14:paraId="4AAFD2C5" w14:textId="77777777" w:rsidR="006D37F6" w:rsidRPr="006D37F6" w:rsidRDefault="006D37F6" w:rsidP="006D37F6">
      <w:pPr>
        <w:numPr>
          <w:ilvl w:val="0"/>
          <w:numId w:val="9"/>
        </w:numPr>
      </w:pPr>
      <w:r w:rsidRPr="006D37F6">
        <w:rPr>
          <w:b/>
          <w:bCs/>
        </w:rPr>
        <w:t>Year 5</w:t>
      </w:r>
      <w:r w:rsidRPr="006D37F6">
        <w:t>: $135 million revenue, $35 million net profit.</w:t>
      </w:r>
    </w:p>
    <w:p w14:paraId="5635ACDA" w14:textId="77777777" w:rsidR="006D37F6" w:rsidRPr="006D37F6" w:rsidRDefault="006D37F6" w:rsidP="006D37F6">
      <w:pPr>
        <w:numPr>
          <w:ilvl w:val="0"/>
          <w:numId w:val="9"/>
        </w:numPr>
      </w:pPr>
      <w:r w:rsidRPr="006D37F6">
        <w:rPr>
          <w:b/>
          <w:bCs/>
        </w:rPr>
        <w:t>Year 8</w:t>
      </w:r>
      <w:r w:rsidRPr="006D37F6">
        <w:t>: $487.5 million revenue, $200 million net profit.</w:t>
      </w:r>
    </w:p>
    <w:p w14:paraId="64350681" w14:textId="77777777" w:rsidR="006D37F6" w:rsidRPr="006D37F6" w:rsidRDefault="006D37F6" w:rsidP="006D37F6">
      <w:pPr>
        <w:numPr>
          <w:ilvl w:val="0"/>
          <w:numId w:val="9"/>
        </w:numPr>
      </w:pPr>
      <w:r w:rsidRPr="006D37F6">
        <w:rPr>
          <w:b/>
          <w:bCs/>
        </w:rPr>
        <w:t>Visuals</w:t>
      </w:r>
      <w:r w:rsidRPr="006D37F6">
        <w:t>: Revenue and profit growth graph.</w:t>
      </w:r>
    </w:p>
    <w:p w14:paraId="61475E80" w14:textId="77777777" w:rsidR="006D37F6" w:rsidRPr="006D37F6" w:rsidRDefault="006D37F6" w:rsidP="006D37F6">
      <w:r w:rsidRPr="006D37F6">
        <w:pict w14:anchorId="6CF233D6">
          <v:rect id="_x0000_i1213" style="width:0;height:1.5pt" o:hralign="center" o:hrstd="t" o:hr="t" fillcolor="#a0a0a0" stroked="f"/>
        </w:pict>
      </w:r>
    </w:p>
    <w:p w14:paraId="0A0133F6" w14:textId="77777777" w:rsidR="006D37F6" w:rsidRPr="006D37F6" w:rsidRDefault="006D37F6" w:rsidP="006D37F6">
      <w:r w:rsidRPr="006D37F6">
        <w:rPr>
          <w:b/>
          <w:bCs/>
        </w:rPr>
        <w:t>Slide 10: Impact Highlights</w:t>
      </w:r>
    </w:p>
    <w:p w14:paraId="6B332793" w14:textId="77777777" w:rsidR="006D37F6" w:rsidRPr="006D37F6" w:rsidRDefault="006D37F6" w:rsidP="006D37F6">
      <w:pPr>
        <w:numPr>
          <w:ilvl w:val="0"/>
          <w:numId w:val="10"/>
        </w:numPr>
      </w:pPr>
      <w:r w:rsidRPr="006D37F6">
        <w:rPr>
          <w:b/>
          <w:bCs/>
        </w:rPr>
        <w:t>Economic</w:t>
      </w:r>
      <w:r w:rsidRPr="006D37F6">
        <w:t>:</w:t>
      </w:r>
    </w:p>
    <w:p w14:paraId="24822FFC" w14:textId="77777777" w:rsidR="006D37F6" w:rsidRPr="006D37F6" w:rsidRDefault="006D37F6" w:rsidP="006D37F6">
      <w:pPr>
        <w:numPr>
          <w:ilvl w:val="1"/>
          <w:numId w:val="10"/>
        </w:numPr>
      </w:pPr>
      <w:r w:rsidRPr="006D37F6">
        <w:t>$1 billion in annual trade facilitated by Year 6.</w:t>
      </w:r>
    </w:p>
    <w:p w14:paraId="31779A82" w14:textId="77777777" w:rsidR="006D37F6" w:rsidRPr="006D37F6" w:rsidRDefault="006D37F6" w:rsidP="006D37F6">
      <w:pPr>
        <w:numPr>
          <w:ilvl w:val="1"/>
          <w:numId w:val="10"/>
        </w:numPr>
      </w:pPr>
      <w:r w:rsidRPr="006D37F6">
        <w:t>Creation of 50,000 jobs.</w:t>
      </w:r>
    </w:p>
    <w:p w14:paraId="546F3D66" w14:textId="77777777" w:rsidR="006D37F6" w:rsidRPr="006D37F6" w:rsidRDefault="006D37F6" w:rsidP="006D37F6">
      <w:pPr>
        <w:numPr>
          <w:ilvl w:val="0"/>
          <w:numId w:val="10"/>
        </w:numPr>
      </w:pPr>
      <w:r w:rsidRPr="006D37F6">
        <w:rPr>
          <w:b/>
          <w:bCs/>
        </w:rPr>
        <w:t>Social</w:t>
      </w:r>
      <w:r w:rsidRPr="006D37F6">
        <w:t>:</w:t>
      </w:r>
    </w:p>
    <w:p w14:paraId="4A935988" w14:textId="77777777" w:rsidR="006D37F6" w:rsidRPr="006D37F6" w:rsidRDefault="006D37F6" w:rsidP="006D37F6">
      <w:pPr>
        <w:numPr>
          <w:ilvl w:val="1"/>
          <w:numId w:val="10"/>
        </w:numPr>
      </w:pPr>
      <w:r w:rsidRPr="006D37F6">
        <w:t>Empowering SMEs and small-scale suppliers.</w:t>
      </w:r>
    </w:p>
    <w:p w14:paraId="11DE8A54" w14:textId="77777777" w:rsidR="006D37F6" w:rsidRPr="006D37F6" w:rsidRDefault="006D37F6" w:rsidP="006D37F6">
      <w:pPr>
        <w:numPr>
          <w:ilvl w:val="1"/>
          <w:numId w:val="10"/>
        </w:numPr>
      </w:pPr>
      <w:r w:rsidRPr="006D37F6">
        <w:t>Enhanced economic inclusion.</w:t>
      </w:r>
    </w:p>
    <w:p w14:paraId="216D7CC7" w14:textId="77777777" w:rsidR="006D37F6" w:rsidRPr="006D37F6" w:rsidRDefault="006D37F6" w:rsidP="006D37F6">
      <w:pPr>
        <w:numPr>
          <w:ilvl w:val="0"/>
          <w:numId w:val="10"/>
        </w:numPr>
      </w:pPr>
      <w:r w:rsidRPr="006D37F6">
        <w:rPr>
          <w:b/>
          <w:bCs/>
        </w:rPr>
        <w:t>Environmental</w:t>
      </w:r>
      <w:r w:rsidRPr="006D37F6">
        <w:t>:</w:t>
      </w:r>
    </w:p>
    <w:p w14:paraId="0058A3FB" w14:textId="77777777" w:rsidR="006D37F6" w:rsidRPr="006D37F6" w:rsidRDefault="006D37F6" w:rsidP="006D37F6">
      <w:pPr>
        <w:numPr>
          <w:ilvl w:val="1"/>
          <w:numId w:val="10"/>
        </w:numPr>
      </w:pPr>
      <w:r w:rsidRPr="006D37F6">
        <w:t>Reduced carbon emissions through optimized logistics.</w:t>
      </w:r>
    </w:p>
    <w:p w14:paraId="639784CF" w14:textId="77777777" w:rsidR="006D37F6" w:rsidRPr="006D37F6" w:rsidRDefault="006D37F6" w:rsidP="006D37F6">
      <w:pPr>
        <w:numPr>
          <w:ilvl w:val="0"/>
          <w:numId w:val="10"/>
        </w:numPr>
      </w:pPr>
      <w:r w:rsidRPr="006D37F6">
        <w:rPr>
          <w:b/>
          <w:bCs/>
        </w:rPr>
        <w:t>Visuals</w:t>
      </w:r>
      <w:r w:rsidRPr="006D37F6">
        <w:t>: Icons representing economic, social, and environmental impacts.</w:t>
      </w:r>
    </w:p>
    <w:p w14:paraId="46CEF4FB" w14:textId="77777777" w:rsidR="006D37F6" w:rsidRPr="006D37F6" w:rsidRDefault="006D37F6" w:rsidP="006D37F6">
      <w:r w:rsidRPr="006D37F6">
        <w:pict w14:anchorId="22BB88C3">
          <v:rect id="_x0000_i1214" style="width:0;height:1.5pt" o:hralign="center" o:hrstd="t" o:hr="t" fillcolor="#a0a0a0" stroked="f"/>
        </w:pict>
      </w:r>
    </w:p>
    <w:p w14:paraId="0C992C1C" w14:textId="77777777" w:rsidR="006D37F6" w:rsidRPr="006D37F6" w:rsidRDefault="006D37F6" w:rsidP="006D37F6">
      <w:r w:rsidRPr="006D37F6">
        <w:rPr>
          <w:b/>
          <w:bCs/>
        </w:rPr>
        <w:t>Slide 11: Team</w:t>
      </w:r>
    </w:p>
    <w:p w14:paraId="6B3DE95D" w14:textId="77777777" w:rsidR="006D37F6" w:rsidRPr="006D37F6" w:rsidRDefault="006D37F6" w:rsidP="006D37F6">
      <w:pPr>
        <w:numPr>
          <w:ilvl w:val="0"/>
          <w:numId w:val="11"/>
        </w:numPr>
      </w:pPr>
      <w:r w:rsidRPr="006D37F6">
        <w:rPr>
          <w:b/>
          <w:bCs/>
        </w:rPr>
        <w:t>Key Leaders</w:t>
      </w:r>
      <w:r w:rsidRPr="006D37F6">
        <w:t>:</w:t>
      </w:r>
    </w:p>
    <w:p w14:paraId="412E81A8" w14:textId="77777777" w:rsidR="006D37F6" w:rsidRPr="006D37F6" w:rsidRDefault="006D37F6" w:rsidP="006D37F6">
      <w:pPr>
        <w:numPr>
          <w:ilvl w:val="1"/>
          <w:numId w:val="11"/>
        </w:numPr>
      </w:pPr>
      <w:r w:rsidRPr="006D37F6">
        <w:t>CEO: Visionary driving strategic growth.</w:t>
      </w:r>
    </w:p>
    <w:p w14:paraId="3030E106" w14:textId="77777777" w:rsidR="006D37F6" w:rsidRPr="006D37F6" w:rsidRDefault="006D37F6" w:rsidP="006D37F6">
      <w:pPr>
        <w:numPr>
          <w:ilvl w:val="1"/>
          <w:numId w:val="11"/>
        </w:numPr>
      </w:pPr>
      <w:r w:rsidRPr="006D37F6">
        <w:t>COO: Operational efficiency expert.</w:t>
      </w:r>
    </w:p>
    <w:p w14:paraId="5E357899" w14:textId="77777777" w:rsidR="006D37F6" w:rsidRPr="006D37F6" w:rsidRDefault="006D37F6" w:rsidP="006D37F6">
      <w:pPr>
        <w:numPr>
          <w:ilvl w:val="1"/>
          <w:numId w:val="11"/>
        </w:numPr>
      </w:pPr>
      <w:r w:rsidRPr="006D37F6">
        <w:t>CTO: Innovator behind AI and platform design.</w:t>
      </w:r>
    </w:p>
    <w:p w14:paraId="4460621E" w14:textId="77777777" w:rsidR="006D37F6" w:rsidRPr="006D37F6" w:rsidRDefault="006D37F6" w:rsidP="006D37F6">
      <w:pPr>
        <w:numPr>
          <w:ilvl w:val="1"/>
          <w:numId w:val="11"/>
        </w:numPr>
      </w:pPr>
      <w:r w:rsidRPr="006D37F6">
        <w:t>CFO: Financial strategist securing funding and partnerships.</w:t>
      </w:r>
    </w:p>
    <w:p w14:paraId="40A0FF40" w14:textId="77777777" w:rsidR="006D37F6" w:rsidRPr="006D37F6" w:rsidRDefault="006D37F6" w:rsidP="006D37F6">
      <w:pPr>
        <w:numPr>
          <w:ilvl w:val="0"/>
          <w:numId w:val="11"/>
        </w:numPr>
      </w:pPr>
      <w:r w:rsidRPr="006D37F6">
        <w:rPr>
          <w:b/>
          <w:bCs/>
        </w:rPr>
        <w:t>Visuals</w:t>
      </w:r>
      <w:r w:rsidRPr="006D37F6">
        <w:t>: Professional photos and brief bios.</w:t>
      </w:r>
    </w:p>
    <w:p w14:paraId="7B6D18BB" w14:textId="77777777" w:rsidR="006D37F6" w:rsidRPr="006D37F6" w:rsidRDefault="006D37F6" w:rsidP="006D37F6">
      <w:r w:rsidRPr="006D37F6">
        <w:pict w14:anchorId="0F7A6999">
          <v:rect id="_x0000_i1215" style="width:0;height:1.5pt" o:hralign="center" o:hrstd="t" o:hr="t" fillcolor="#a0a0a0" stroked="f"/>
        </w:pict>
      </w:r>
    </w:p>
    <w:p w14:paraId="235AC003" w14:textId="77777777" w:rsidR="006D37F6" w:rsidRPr="006D37F6" w:rsidRDefault="006D37F6" w:rsidP="006D37F6">
      <w:r w:rsidRPr="006D37F6">
        <w:rPr>
          <w:b/>
          <w:bCs/>
        </w:rPr>
        <w:t>Slide 12: Call to Action</w:t>
      </w:r>
    </w:p>
    <w:p w14:paraId="6B84F327" w14:textId="77777777" w:rsidR="006D37F6" w:rsidRPr="006D37F6" w:rsidRDefault="006D37F6" w:rsidP="006D37F6">
      <w:pPr>
        <w:numPr>
          <w:ilvl w:val="0"/>
          <w:numId w:val="12"/>
        </w:numPr>
      </w:pPr>
      <w:r w:rsidRPr="006D37F6">
        <w:rPr>
          <w:b/>
          <w:bCs/>
        </w:rPr>
        <w:t>Join the WTS Revolution</w:t>
      </w:r>
      <w:r w:rsidRPr="006D37F6">
        <w:t>:</w:t>
      </w:r>
    </w:p>
    <w:p w14:paraId="6671049E" w14:textId="77777777" w:rsidR="006D37F6" w:rsidRPr="006D37F6" w:rsidRDefault="006D37F6" w:rsidP="006D37F6">
      <w:pPr>
        <w:numPr>
          <w:ilvl w:val="1"/>
          <w:numId w:val="12"/>
        </w:numPr>
      </w:pPr>
      <w:r w:rsidRPr="006D37F6">
        <w:t>Invest in a scalable solution transforming Africa’s trade.</w:t>
      </w:r>
    </w:p>
    <w:p w14:paraId="18CB1F81" w14:textId="77777777" w:rsidR="006D37F6" w:rsidRPr="006D37F6" w:rsidRDefault="006D37F6" w:rsidP="006D37F6">
      <w:pPr>
        <w:numPr>
          <w:ilvl w:val="1"/>
          <w:numId w:val="12"/>
        </w:numPr>
      </w:pPr>
      <w:r w:rsidRPr="006D37F6">
        <w:t>Collaborate to unlock the continent’s economic potential.</w:t>
      </w:r>
    </w:p>
    <w:p w14:paraId="4384663D" w14:textId="77777777" w:rsidR="006D37F6" w:rsidRPr="006D37F6" w:rsidRDefault="006D37F6" w:rsidP="006D37F6">
      <w:pPr>
        <w:numPr>
          <w:ilvl w:val="0"/>
          <w:numId w:val="12"/>
        </w:numPr>
      </w:pPr>
      <w:r w:rsidRPr="006D37F6">
        <w:rPr>
          <w:b/>
          <w:bCs/>
        </w:rPr>
        <w:t>Contact Information</w:t>
      </w:r>
      <w:r w:rsidRPr="006D37F6">
        <w:t>:</w:t>
      </w:r>
    </w:p>
    <w:p w14:paraId="49530BD9" w14:textId="77777777" w:rsidR="006D37F6" w:rsidRPr="006D37F6" w:rsidRDefault="006D37F6" w:rsidP="006D37F6">
      <w:pPr>
        <w:numPr>
          <w:ilvl w:val="1"/>
          <w:numId w:val="12"/>
        </w:numPr>
      </w:pPr>
      <w:r w:rsidRPr="006D37F6">
        <w:t>Email: info@walkingthesahel.com</w:t>
      </w:r>
    </w:p>
    <w:p w14:paraId="11FA6DEF" w14:textId="77777777" w:rsidR="006D37F6" w:rsidRPr="006D37F6" w:rsidRDefault="006D37F6" w:rsidP="006D37F6">
      <w:pPr>
        <w:numPr>
          <w:ilvl w:val="1"/>
          <w:numId w:val="12"/>
        </w:numPr>
      </w:pPr>
      <w:r w:rsidRPr="006D37F6">
        <w:t>Website: www.walkingthesahel.com</w:t>
      </w:r>
    </w:p>
    <w:p w14:paraId="4F582518" w14:textId="77777777" w:rsidR="006D37F6" w:rsidRPr="006D37F6" w:rsidRDefault="006D37F6" w:rsidP="006D37F6">
      <w:pPr>
        <w:numPr>
          <w:ilvl w:val="0"/>
          <w:numId w:val="12"/>
        </w:numPr>
      </w:pPr>
      <w:r w:rsidRPr="006D37F6">
        <w:rPr>
          <w:b/>
          <w:bCs/>
        </w:rPr>
        <w:t>Visuals</w:t>
      </w:r>
      <w:r w:rsidRPr="006D37F6">
        <w:t>: Inspiring image of a bustling trade hub.</w:t>
      </w:r>
    </w:p>
    <w:p w14:paraId="0393D733" w14:textId="77777777" w:rsidR="006D37F6" w:rsidRPr="006D37F6" w:rsidRDefault="006D37F6" w:rsidP="006D37F6">
      <w:r w:rsidRPr="006D37F6">
        <w:pict w14:anchorId="6631D45E">
          <v:rect id="_x0000_i1216" style="width:0;height:1.5pt" o:hralign="center" o:hrstd="t" o:hr="t" fillcolor="#a0a0a0" stroked="f"/>
        </w:pict>
      </w:r>
    </w:p>
    <w:p w14:paraId="59B36BF5" w14:textId="77777777" w:rsidR="006D37F6" w:rsidRPr="006D37F6" w:rsidRDefault="006D37F6" w:rsidP="006D37F6">
      <w:r w:rsidRPr="006D37F6">
        <w:rPr>
          <w:b/>
          <w:bCs/>
        </w:rPr>
        <w:t>Conclusion</w:t>
      </w:r>
      <w:r w:rsidRPr="006D37F6">
        <w:t xml:space="preserve"> Walking the Sahel is poised to become Africa’s leading trade and logistics platform. With your support, we can drive transformative growth and foster a connected, prosperous continent.</w:t>
      </w:r>
    </w:p>
    <w:p w14:paraId="0896B36A" w14:textId="77777777" w:rsidR="00864360" w:rsidRDefault="00864360">
      <w:bookmarkStart w:id="0" w:name="_GoBack"/>
      <w:bookmarkEnd w:id="0"/>
    </w:p>
    <w:sectPr w:rsidR="00864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77AC"/>
    <w:multiLevelType w:val="multilevel"/>
    <w:tmpl w:val="9820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B266A"/>
    <w:multiLevelType w:val="multilevel"/>
    <w:tmpl w:val="E376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11048"/>
    <w:multiLevelType w:val="multilevel"/>
    <w:tmpl w:val="94D0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C7209"/>
    <w:multiLevelType w:val="multilevel"/>
    <w:tmpl w:val="3AAA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6362F"/>
    <w:multiLevelType w:val="multilevel"/>
    <w:tmpl w:val="D1763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83FFF"/>
    <w:multiLevelType w:val="multilevel"/>
    <w:tmpl w:val="A358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2A427E"/>
    <w:multiLevelType w:val="multilevel"/>
    <w:tmpl w:val="40CA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620641"/>
    <w:multiLevelType w:val="multilevel"/>
    <w:tmpl w:val="1F22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43B21"/>
    <w:multiLevelType w:val="multilevel"/>
    <w:tmpl w:val="3FD8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606B8B"/>
    <w:multiLevelType w:val="multilevel"/>
    <w:tmpl w:val="1BAC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042A1D"/>
    <w:multiLevelType w:val="multilevel"/>
    <w:tmpl w:val="CF52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5B4678"/>
    <w:multiLevelType w:val="multilevel"/>
    <w:tmpl w:val="4D34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10"/>
  </w:num>
  <w:num w:numId="5">
    <w:abstractNumId w:val="7"/>
  </w:num>
  <w:num w:numId="6">
    <w:abstractNumId w:val="8"/>
  </w:num>
  <w:num w:numId="7">
    <w:abstractNumId w:val="4"/>
  </w:num>
  <w:num w:numId="8">
    <w:abstractNumId w:val="11"/>
  </w:num>
  <w:num w:numId="9">
    <w:abstractNumId w:val="9"/>
  </w:num>
  <w:num w:numId="10">
    <w:abstractNumId w:val="5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7F6"/>
    <w:rsid w:val="006D37F6"/>
    <w:rsid w:val="0086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9C2C5"/>
  <w15:chartTrackingRefBased/>
  <w15:docId w15:val="{38CD6A2F-3C5D-4431-A3F2-159EAA22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5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5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Ikoku</dc:creator>
  <cp:keywords/>
  <dc:description/>
  <cp:lastModifiedBy>Michael Ikoku</cp:lastModifiedBy>
  <cp:revision>1</cp:revision>
  <dcterms:created xsi:type="dcterms:W3CDTF">2024-12-30T02:21:00Z</dcterms:created>
  <dcterms:modified xsi:type="dcterms:W3CDTF">2024-12-30T02:21:00Z</dcterms:modified>
</cp:coreProperties>
</file>