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DA298" w14:textId="77777777" w:rsidR="00994C04" w:rsidRPr="00994C04" w:rsidRDefault="00994C04" w:rsidP="00994C04">
      <w:r w:rsidRPr="00994C04">
        <w:rPr>
          <w:b/>
          <w:bCs/>
        </w:rPr>
        <w:t>Risk Management Plan for Walking the Sahel (WTS)</w:t>
      </w:r>
    </w:p>
    <w:p w14:paraId="08737A03" w14:textId="77777777" w:rsidR="00994C04" w:rsidRPr="00994C04" w:rsidRDefault="00994C04" w:rsidP="00994C04">
      <w:r w:rsidRPr="00994C04">
        <w:rPr>
          <w:b/>
          <w:bCs/>
        </w:rPr>
        <w:t>Objective</w:t>
      </w:r>
      <w:r w:rsidRPr="00994C04">
        <w:t xml:space="preserve"> To identify, assess, and mitigate risks associated with WTS’s operations, ensuring continuity and resilience as the platform scales across Africa.</w:t>
      </w:r>
    </w:p>
    <w:p w14:paraId="511C81EE" w14:textId="77777777" w:rsidR="00994C04" w:rsidRPr="00994C04" w:rsidRDefault="00994C04" w:rsidP="00994C04">
      <w:r w:rsidRPr="00994C04">
        <w:pict w14:anchorId="02B77AA9">
          <v:rect id="_x0000_i1085" style="width:0;height:1.5pt" o:hralign="center" o:hrstd="t" o:hr="t" fillcolor="#a0a0a0" stroked="f"/>
        </w:pict>
      </w:r>
    </w:p>
    <w:p w14:paraId="4DB1742E" w14:textId="77777777" w:rsidR="00994C04" w:rsidRPr="00994C04" w:rsidRDefault="00994C04" w:rsidP="00994C04">
      <w:r w:rsidRPr="00994C04">
        <w:rPr>
          <w:b/>
          <w:bCs/>
        </w:rPr>
        <w:t>Key Risk Categories and Mitigation Strategies</w:t>
      </w:r>
    </w:p>
    <w:p w14:paraId="2BC2F80E" w14:textId="77777777" w:rsidR="00994C04" w:rsidRPr="00994C04" w:rsidRDefault="00994C04" w:rsidP="00994C04">
      <w:r w:rsidRPr="00994C04">
        <w:rPr>
          <w:b/>
          <w:bCs/>
        </w:rPr>
        <w:t>1. Operational Risks</w:t>
      </w:r>
    </w:p>
    <w:p w14:paraId="71B307C6" w14:textId="77777777" w:rsidR="00994C04" w:rsidRPr="00994C04" w:rsidRDefault="00994C04" w:rsidP="00994C04">
      <w:pPr>
        <w:numPr>
          <w:ilvl w:val="0"/>
          <w:numId w:val="1"/>
        </w:numPr>
      </w:pPr>
      <w:r w:rsidRPr="00994C04">
        <w:rPr>
          <w:b/>
          <w:bCs/>
        </w:rPr>
        <w:t>Risk</w:t>
      </w:r>
      <w:r w:rsidRPr="00994C04">
        <w:t>: Supply chain disruptions due to logistical bottlenecks or infrastructure deficits.</w:t>
      </w:r>
    </w:p>
    <w:p w14:paraId="7C3E3D33" w14:textId="77777777" w:rsidR="00994C04" w:rsidRPr="00994C04" w:rsidRDefault="00994C04" w:rsidP="00994C04">
      <w:pPr>
        <w:numPr>
          <w:ilvl w:val="1"/>
          <w:numId w:val="1"/>
        </w:numPr>
      </w:pPr>
      <w:r w:rsidRPr="00994C04">
        <w:rPr>
          <w:b/>
          <w:bCs/>
        </w:rPr>
        <w:t>Mitigation</w:t>
      </w:r>
      <w:r w:rsidRPr="00994C04">
        <w:t>:</w:t>
      </w:r>
    </w:p>
    <w:p w14:paraId="7ABEBA8B" w14:textId="77777777" w:rsidR="00994C04" w:rsidRPr="00994C04" w:rsidRDefault="00994C04" w:rsidP="00994C04">
      <w:pPr>
        <w:numPr>
          <w:ilvl w:val="2"/>
          <w:numId w:val="1"/>
        </w:numPr>
      </w:pPr>
      <w:r w:rsidRPr="00994C04">
        <w:t>Partner with Paystar to provide goods-in-transit insurance, ensuring financial security for users.</w:t>
      </w:r>
    </w:p>
    <w:p w14:paraId="020771CB" w14:textId="77777777" w:rsidR="00994C04" w:rsidRPr="00994C04" w:rsidRDefault="00994C04" w:rsidP="00994C04">
      <w:pPr>
        <w:numPr>
          <w:ilvl w:val="2"/>
          <w:numId w:val="1"/>
        </w:numPr>
      </w:pPr>
      <w:r w:rsidRPr="00994C04">
        <w:t>Develop contingency routes and engage multiple fleet operators to diversify logistics options.</w:t>
      </w:r>
    </w:p>
    <w:p w14:paraId="72A51FA2" w14:textId="77777777" w:rsidR="00994C04" w:rsidRPr="00994C04" w:rsidRDefault="00994C04" w:rsidP="00994C04">
      <w:pPr>
        <w:numPr>
          <w:ilvl w:val="2"/>
          <w:numId w:val="1"/>
        </w:numPr>
      </w:pPr>
      <w:r w:rsidRPr="00994C04">
        <w:t>Implement predictive analytics to forecast demand and optimize routes.</w:t>
      </w:r>
    </w:p>
    <w:p w14:paraId="43BB6E1C" w14:textId="77777777" w:rsidR="00994C04" w:rsidRPr="00994C04" w:rsidRDefault="00994C04" w:rsidP="00994C04">
      <w:pPr>
        <w:numPr>
          <w:ilvl w:val="0"/>
          <w:numId w:val="1"/>
        </w:numPr>
      </w:pPr>
      <w:r w:rsidRPr="00994C04">
        <w:rPr>
          <w:b/>
          <w:bCs/>
        </w:rPr>
        <w:t>Risk</w:t>
      </w:r>
      <w:r w:rsidRPr="00994C04">
        <w:t>: Platform downtime or technological failures.</w:t>
      </w:r>
    </w:p>
    <w:p w14:paraId="087BF414" w14:textId="77777777" w:rsidR="00994C04" w:rsidRPr="00994C04" w:rsidRDefault="00994C04" w:rsidP="00994C04">
      <w:pPr>
        <w:numPr>
          <w:ilvl w:val="1"/>
          <w:numId w:val="1"/>
        </w:numPr>
      </w:pPr>
      <w:r w:rsidRPr="00994C04">
        <w:rPr>
          <w:b/>
          <w:bCs/>
        </w:rPr>
        <w:t>Mitigation</w:t>
      </w:r>
      <w:r w:rsidRPr="00994C04">
        <w:t>:</w:t>
      </w:r>
    </w:p>
    <w:p w14:paraId="164F56D2" w14:textId="77777777" w:rsidR="00994C04" w:rsidRPr="00994C04" w:rsidRDefault="00994C04" w:rsidP="00994C04">
      <w:pPr>
        <w:numPr>
          <w:ilvl w:val="2"/>
          <w:numId w:val="1"/>
        </w:numPr>
      </w:pPr>
      <w:r w:rsidRPr="00994C04">
        <w:t>Host the platform on a scalable, cloud-based infrastructure.</w:t>
      </w:r>
    </w:p>
    <w:p w14:paraId="7CC26890" w14:textId="77777777" w:rsidR="00994C04" w:rsidRPr="00994C04" w:rsidRDefault="00994C04" w:rsidP="00994C04">
      <w:pPr>
        <w:numPr>
          <w:ilvl w:val="2"/>
          <w:numId w:val="1"/>
        </w:numPr>
      </w:pPr>
      <w:r w:rsidRPr="00994C04">
        <w:t>Establish a dedicated IT team for real-time monitoring and rapid incident resolution.</w:t>
      </w:r>
    </w:p>
    <w:p w14:paraId="493257F2" w14:textId="77777777" w:rsidR="00994C04" w:rsidRPr="00994C04" w:rsidRDefault="00994C04" w:rsidP="00994C04">
      <w:pPr>
        <w:numPr>
          <w:ilvl w:val="2"/>
          <w:numId w:val="1"/>
        </w:numPr>
      </w:pPr>
      <w:r w:rsidRPr="00994C04">
        <w:t>Conduct regular system updates and penetration testing.</w:t>
      </w:r>
    </w:p>
    <w:p w14:paraId="2B64ADAA" w14:textId="77777777" w:rsidR="00994C04" w:rsidRPr="00994C04" w:rsidRDefault="00994C04" w:rsidP="00994C04">
      <w:r w:rsidRPr="00994C04">
        <w:rPr>
          <w:b/>
          <w:bCs/>
        </w:rPr>
        <w:t>2. Regulatory and Compliance Risks</w:t>
      </w:r>
    </w:p>
    <w:p w14:paraId="506728ED" w14:textId="77777777" w:rsidR="00994C04" w:rsidRPr="00994C04" w:rsidRDefault="00994C04" w:rsidP="00994C04">
      <w:pPr>
        <w:numPr>
          <w:ilvl w:val="0"/>
          <w:numId w:val="2"/>
        </w:numPr>
      </w:pPr>
      <w:r w:rsidRPr="00994C04">
        <w:rPr>
          <w:b/>
          <w:bCs/>
        </w:rPr>
        <w:t>Risk</w:t>
      </w:r>
      <w:r w:rsidRPr="00994C04">
        <w:t>: Non-compliance with AfCFTA and regional trade policies.</w:t>
      </w:r>
    </w:p>
    <w:p w14:paraId="2099E198" w14:textId="77777777" w:rsidR="00994C04" w:rsidRPr="00994C04" w:rsidRDefault="00994C04" w:rsidP="00994C04">
      <w:pPr>
        <w:numPr>
          <w:ilvl w:val="1"/>
          <w:numId w:val="2"/>
        </w:numPr>
      </w:pPr>
      <w:r w:rsidRPr="00994C04">
        <w:rPr>
          <w:b/>
          <w:bCs/>
        </w:rPr>
        <w:t>Mitigation</w:t>
      </w:r>
      <w:r w:rsidRPr="00994C04">
        <w:t>:</w:t>
      </w:r>
    </w:p>
    <w:p w14:paraId="4A70415C" w14:textId="77777777" w:rsidR="00994C04" w:rsidRPr="00994C04" w:rsidRDefault="00994C04" w:rsidP="00994C04">
      <w:pPr>
        <w:numPr>
          <w:ilvl w:val="2"/>
          <w:numId w:val="2"/>
        </w:numPr>
      </w:pPr>
      <w:r w:rsidRPr="00994C04">
        <w:t>Collaborate with legal experts to ensure platform operations align with local regulations.</w:t>
      </w:r>
    </w:p>
    <w:p w14:paraId="4F8848A7" w14:textId="77777777" w:rsidR="00994C04" w:rsidRPr="00994C04" w:rsidRDefault="00994C04" w:rsidP="00994C04">
      <w:pPr>
        <w:numPr>
          <w:ilvl w:val="2"/>
          <w:numId w:val="2"/>
        </w:numPr>
      </w:pPr>
      <w:r w:rsidRPr="00994C04">
        <w:t>Maintain active communication with trade regulatory bodies.</w:t>
      </w:r>
    </w:p>
    <w:p w14:paraId="3A580D87" w14:textId="77777777" w:rsidR="00994C04" w:rsidRPr="00994C04" w:rsidRDefault="00994C04" w:rsidP="00994C04">
      <w:pPr>
        <w:numPr>
          <w:ilvl w:val="2"/>
          <w:numId w:val="2"/>
        </w:numPr>
      </w:pPr>
      <w:r w:rsidRPr="00994C04">
        <w:t>Regularly update terms of service to reflect changes in regional trade laws.</w:t>
      </w:r>
    </w:p>
    <w:p w14:paraId="5F0BCC3B" w14:textId="77777777" w:rsidR="00994C04" w:rsidRPr="00994C04" w:rsidRDefault="00994C04" w:rsidP="00994C04">
      <w:pPr>
        <w:numPr>
          <w:ilvl w:val="0"/>
          <w:numId w:val="2"/>
        </w:numPr>
      </w:pPr>
      <w:r w:rsidRPr="00994C04">
        <w:rPr>
          <w:b/>
          <w:bCs/>
        </w:rPr>
        <w:t>Risk</w:t>
      </w:r>
      <w:r w:rsidRPr="00994C04">
        <w:t>: Data privacy violations.</w:t>
      </w:r>
    </w:p>
    <w:p w14:paraId="62A6EB9E" w14:textId="77777777" w:rsidR="00994C04" w:rsidRPr="00994C04" w:rsidRDefault="00994C04" w:rsidP="00994C04">
      <w:pPr>
        <w:numPr>
          <w:ilvl w:val="1"/>
          <w:numId w:val="2"/>
        </w:numPr>
      </w:pPr>
      <w:r w:rsidRPr="00994C04">
        <w:rPr>
          <w:b/>
          <w:bCs/>
        </w:rPr>
        <w:t>Mitigation</w:t>
      </w:r>
      <w:r w:rsidRPr="00994C04">
        <w:t>:</w:t>
      </w:r>
    </w:p>
    <w:p w14:paraId="38A9F3BA" w14:textId="77777777" w:rsidR="00994C04" w:rsidRPr="00994C04" w:rsidRDefault="00994C04" w:rsidP="00994C04">
      <w:pPr>
        <w:numPr>
          <w:ilvl w:val="2"/>
          <w:numId w:val="2"/>
        </w:numPr>
      </w:pPr>
      <w:r w:rsidRPr="00994C04">
        <w:t>Comply with GDPR and local data protection laws.</w:t>
      </w:r>
    </w:p>
    <w:p w14:paraId="6AF7EC8D" w14:textId="77777777" w:rsidR="00994C04" w:rsidRPr="00994C04" w:rsidRDefault="00994C04" w:rsidP="00994C04">
      <w:pPr>
        <w:numPr>
          <w:ilvl w:val="2"/>
          <w:numId w:val="2"/>
        </w:numPr>
      </w:pPr>
      <w:r w:rsidRPr="00994C04">
        <w:t>Use advanced encryption and secure storage protocols.</w:t>
      </w:r>
    </w:p>
    <w:p w14:paraId="443AD016" w14:textId="77777777" w:rsidR="00994C04" w:rsidRPr="00994C04" w:rsidRDefault="00994C04" w:rsidP="00994C04">
      <w:pPr>
        <w:numPr>
          <w:ilvl w:val="2"/>
          <w:numId w:val="2"/>
        </w:numPr>
      </w:pPr>
      <w:r w:rsidRPr="00994C04">
        <w:lastRenderedPageBreak/>
        <w:t>Conduct regular audits to identify and rectify vulnerabilities.</w:t>
      </w:r>
    </w:p>
    <w:p w14:paraId="1F4DC75E" w14:textId="77777777" w:rsidR="00994C04" w:rsidRPr="00994C04" w:rsidRDefault="00994C04" w:rsidP="00994C04">
      <w:r w:rsidRPr="00994C04">
        <w:rPr>
          <w:b/>
          <w:bCs/>
        </w:rPr>
        <w:t>3. Financial Risks</w:t>
      </w:r>
    </w:p>
    <w:p w14:paraId="05E61FCB" w14:textId="77777777" w:rsidR="00994C04" w:rsidRPr="00994C04" w:rsidRDefault="00994C04" w:rsidP="00994C04">
      <w:pPr>
        <w:numPr>
          <w:ilvl w:val="0"/>
          <w:numId w:val="3"/>
        </w:numPr>
      </w:pPr>
      <w:r w:rsidRPr="00994C04">
        <w:rPr>
          <w:b/>
          <w:bCs/>
        </w:rPr>
        <w:t>Risk</w:t>
      </w:r>
      <w:r w:rsidRPr="00994C04">
        <w:t>: Currency fluctuations affecting cross-border transactions.</w:t>
      </w:r>
    </w:p>
    <w:p w14:paraId="685E5C86" w14:textId="77777777" w:rsidR="00994C04" w:rsidRPr="00994C04" w:rsidRDefault="00994C04" w:rsidP="00994C04">
      <w:pPr>
        <w:numPr>
          <w:ilvl w:val="1"/>
          <w:numId w:val="3"/>
        </w:numPr>
      </w:pPr>
      <w:r w:rsidRPr="00994C04">
        <w:rPr>
          <w:b/>
          <w:bCs/>
        </w:rPr>
        <w:t>Mitigation</w:t>
      </w:r>
      <w:r w:rsidRPr="00994C04">
        <w:t>:</w:t>
      </w:r>
    </w:p>
    <w:p w14:paraId="07108036" w14:textId="77777777" w:rsidR="00994C04" w:rsidRPr="00994C04" w:rsidRDefault="00994C04" w:rsidP="00994C04">
      <w:pPr>
        <w:numPr>
          <w:ilvl w:val="2"/>
          <w:numId w:val="3"/>
        </w:numPr>
      </w:pPr>
      <w:r w:rsidRPr="00994C04">
        <w:t xml:space="preserve">Leverage </w:t>
      </w:r>
      <w:proofErr w:type="spellStart"/>
      <w:r w:rsidRPr="00994C04">
        <w:t>Afreximbank’s</w:t>
      </w:r>
      <w:proofErr w:type="spellEnd"/>
      <w:r w:rsidRPr="00994C04">
        <w:t xml:space="preserve"> PAPSS for standardized and cost-effective cross-border payments.</w:t>
      </w:r>
    </w:p>
    <w:p w14:paraId="1F1350F1" w14:textId="77777777" w:rsidR="00994C04" w:rsidRPr="00994C04" w:rsidRDefault="00994C04" w:rsidP="00994C04">
      <w:pPr>
        <w:numPr>
          <w:ilvl w:val="2"/>
          <w:numId w:val="3"/>
        </w:numPr>
      </w:pPr>
      <w:r w:rsidRPr="00994C04">
        <w:t>Offer multi-currency support on the platform with transparent exchange rate updates.</w:t>
      </w:r>
    </w:p>
    <w:p w14:paraId="4314DF4E" w14:textId="77777777" w:rsidR="00994C04" w:rsidRPr="00994C04" w:rsidRDefault="00994C04" w:rsidP="00994C04">
      <w:pPr>
        <w:numPr>
          <w:ilvl w:val="0"/>
          <w:numId w:val="3"/>
        </w:numPr>
      </w:pPr>
      <w:r w:rsidRPr="00994C04">
        <w:rPr>
          <w:b/>
          <w:bCs/>
        </w:rPr>
        <w:t>Risk</w:t>
      </w:r>
      <w:r w:rsidRPr="00994C04">
        <w:t>: Default on credit or subscription payments.</w:t>
      </w:r>
    </w:p>
    <w:p w14:paraId="12C77E31" w14:textId="77777777" w:rsidR="00994C04" w:rsidRPr="00994C04" w:rsidRDefault="00994C04" w:rsidP="00994C04">
      <w:pPr>
        <w:numPr>
          <w:ilvl w:val="1"/>
          <w:numId w:val="3"/>
        </w:numPr>
      </w:pPr>
      <w:r w:rsidRPr="00994C04">
        <w:rPr>
          <w:b/>
          <w:bCs/>
        </w:rPr>
        <w:t>Mitigation</w:t>
      </w:r>
      <w:r w:rsidRPr="00994C04">
        <w:t>:</w:t>
      </w:r>
    </w:p>
    <w:p w14:paraId="0A40E2E3" w14:textId="77777777" w:rsidR="00994C04" w:rsidRPr="00994C04" w:rsidRDefault="00994C04" w:rsidP="00994C04">
      <w:pPr>
        <w:numPr>
          <w:ilvl w:val="2"/>
          <w:numId w:val="3"/>
        </w:numPr>
      </w:pPr>
      <w:r w:rsidRPr="00994C04">
        <w:t>Partner with financial institutions like Paystar to offer credit-backed transactions.</w:t>
      </w:r>
    </w:p>
    <w:p w14:paraId="764CE412" w14:textId="77777777" w:rsidR="00994C04" w:rsidRPr="00994C04" w:rsidRDefault="00994C04" w:rsidP="00994C04">
      <w:pPr>
        <w:numPr>
          <w:ilvl w:val="2"/>
          <w:numId w:val="3"/>
        </w:numPr>
      </w:pPr>
      <w:r w:rsidRPr="00994C04">
        <w:t>Implement automated payment reminders and penalty clauses for late payments.</w:t>
      </w:r>
    </w:p>
    <w:p w14:paraId="7ED67CEC" w14:textId="77777777" w:rsidR="00994C04" w:rsidRPr="00994C04" w:rsidRDefault="00994C04" w:rsidP="00994C04">
      <w:r w:rsidRPr="00994C04">
        <w:rPr>
          <w:b/>
          <w:bCs/>
        </w:rPr>
        <w:t>4. Strategic Risks</w:t>
      </w:r>
    </w:p>
    <w:p w14:paraId="058369A4" w14:textId="77777777" w:rsidR="00994C04" w:rsidRPr="00994C04" w:rsidRDefault="00994C04" w:rsidP="00994C04">
      <w:pPr>
        <w:numPr>
          <w:ilvl w:val="0"/>
          <w:numId w:val="4"/>
        </w:numPr>
      </w:pPr>
      <w:r w:rsidRPr="00994C04">
        <w:rPr>
          <w:b/>
          <w:bCs/>
        </w:rPr>
        <w:t>Risk</w:t>
      </w:r>
      <w:r w:rsidRPr="00994C04">
        <w:t>: Failure to achieve user adoption in target regions.</w:t>
      </w:r>
    </w:p>
    <w:p w14:paraId="1D786E74" w14:textId="77777777" w:rsidR="00994C04" w:rsidRPr="00994C04" w:rsidRDefault="00994C04" w:rsidP="00994C04">
      <w:pPr>
        <w:numPr>
          <w:ilvl w:val="1"/>
          <w:numId w:val="4"/>
        </w:numPr>
      </w:pPr>
      <w:r w:rsidRPr="00994C04">
        <w:rPr>
          <w:b/>
          <w:bCs/>
        </w:rPr>
        <w:t>Mitigation</w:t>
      </w:r>
      <w:r w:rsidRPr="00994C04">
        <w:t>:</w:t>
      </w:r>
    </w:p>
    <w:p w14:paraId="3032229F" w14:textId="77777777" w:rsidR="00994C04" w:rsidRPr="00994C04" w:rsidRDefault="00994C04" w:rsidP="00994C04">
      <w:pPr>
        <w:numPr>
          <w:ilvl w:val="2"/>
          <w:numId w:val="4"/>
        </w:numPr>
      </w:pPr>
      <w:r w:rsidRPr="00994C04">
        <w:t>Execute targeted marketing campaigns tailored to local markets.</w:t>
      </w:r>
    </w:p>
    <w:p w14:paraId="0E66F65F" w14:textId="77777777" w:rsidR="00994C04" w:rsidRPr="00994C04" w:rsidRDefault="00994C04" w:rsidP="00994C04">
      <w:pPr>
        <w:numPr>
          <w:ilvl w:val="2"/>
          <w:numId w:val="4"/>
        </w:numPr>
      </w:pPr>
      <w:r w:rsidRPr="00994C04">
        <w:t>Offer freemium models to onboard initial users with incentives for premium upgrades.</w:t>
      </w:r>
    </w:p>
    <w:p w14:paraId="1F064E5D" w14:textId="77777777" w:rsidR="00994C04" w:rsidRPr="00994C04" w:rsidRDefault="00994C04" w:rsidP="00994C04">
      <w:pPr>
        <w:numPr>
          <w:ilvl w:val="2"/>
          <w:numId w:val="4"/>
        </w:numPr>
      </w:pPr>
      <w:r w:rsidRPr="00994C04">
        <w:t>Engage local trade associations and chambers of commerce for outreach.</w:t>
      </w:r>
    </w:p>
    <w:p w14:paraId="4FF913EF" w14:textId="77777777" w:rsidR="00994C04" w:rsidRPr="00994C04" w:rsidRDefault="00994C04" w:rsidP="00994C04">
      <w:pPr>
        <w:numPr>
          <w:ilvl w:val="0"/>
          <w:numId w:val="4"/>
        </w:numPr>
      </w:pPr>
      <w:r w:rsidRPr="00994C04">
        <w:rPr>
          <w:b/>
          <w:bCs/>
        </w:rPr>
        <w:t>Risk</w:t>
      </w:r>
      <w:r w:rsidRPr="00994C04">
        <w:t>: Competition from established players.</w:t>
      </w:r>
    </w:p>
    <w:p w14:paraId="217EA2F9" w14:textId="77777777" w:rsidR="00994C04" w:rsidRPr="00994C04" w:rsidRDefault="00994C04" w:rsidP="00994C04">
      <w:pPr>
        <w:numPr>
          <w:ilvl w:val="1"/>
          <w:numId w:val="4"/>
        </w:numPr>
      </w:pPr>
      <w:r w:rsidRPr="00994C04">
        <w:rPr>
          <w:b/>
          <w:bCs/>
        </w:rPr>
        <w:t>Mitigation</w:t>
      </w:r>
      <w:r w:rsidRPr="00994C04">
        <w:t>:</w:t>
      </w:r>
    </w:p>
    <w:p w14:paraId="123EFA8F" w14:textId="77777777" w:rsidR="00994C04" w:rsidRPr="00994C04" w:rsidRDefault="00994C04" w:rsidP="00994C04">
      <w:pPr>
        <w:numPr>
          <w:ilvl w:val="2"/>
          <w:numId w:val="4"/>
        </w:numPr>
      </w:pPr>
      <w:r w:rsidRPr="00994C04">
        <w:t>Differentiate through AI-driven logistics and seamless cross-border integration.</w:t>
      </w:r>
    </w:p>
    <w:p w14:paraId="151EFA19" w14:textId="77777777" w:rsidR="00994C04" w:rsidRPr="00994C04" w:rsidRDefault="00994C04" w:rsidP="00994C04">
      <w:pPr>
        <w:numPr>
          <w:ilvl w:val="2"/>
          <w:numId w:val="4"/>
        </w:numPr>
      </w:pPr>
      <w:r w:rsidRPr="00994C04">
        <w:t>Strengthen partnerships with NCX and AfCFTA to establish WTS as the preferred platform.</w:t>
      </w:r>
    </w:p>
    <w:p w14:paraId="606D42C2" w14:textId="77777777" w:rsidR="00994C04" w:rsidRPr="00994C04" w:rsidRDefault="00994C04" w:rsidP="00994C04">
      <w:pPr>
        <w:numPr>
          <w:ilvl w:val="2"/>
          <w:numId w:val="4"/>
        </w:numPr>
      </w:pPr>
      <w:r w:rsidRPr="00994C04">
        <w:t>Continuously innovate by introducing advanced services like trade data insights.</w:t>
      </w:r>
    </w:p>
    <w:p w14:paraId="5AA6F6B9" w14:textId="77777777" w:rsidR="00994C04" w:rsidRPr="00994C04" w:rsidRDefault="00994C04" w:rsidP="00994C04">
      <w:r w:rsidRPr="00994C04">
        <w:rPr>
          <w:b/>
          <w:bCs/>
        </w:rPr>
        <w:t>5. Environmental and Security Risks</w:t>
      </w:r>
    </w:p>
    <w:p w14:paraId="525406C6" w14:textId="77777777" w:rsidR="00994C04" w:rsidRPr="00994C04" w:rsidRDefault="00994C04" w:rsidP="00994C04">
      <w:pPr>
        <w:numPr>
          <w:ilvl w:val="0"/>
          <w:numId w:val="5"/>
        </w:numPr>
      </w:pPr>
      <w:r w:rsidRPr="00994C04">
        <w:rPr>
          <w:b/>
          <w:bCs/>
        </w:rPr>
        <w:t>Risk</w:t>
      </w:r>
      <w:r w:rsidRPr="00994C04">
        <w:t>: Delays due to poor road conditions or natural disasters.</w:t>
      </w:r>
    </w:p>
    <w:p w14:paraId="7C94C586" w14:textId="77777777" w:rsidR="00994C04" w:rsidRPr="00994C04" w:rsidRDefault="00994C04" w:rsidP="00994C04">
      <w:pPr>
        <w:numPr>
          <w:ilvl w:val="1"/>
          <w:numId w:val="5"/>
        </w:numPr>
      </w:pPr>
      <w:r w:rsidRPr="00994C04">
        <w:rPr>
          <w:b/>
          <w:bCs/>
        </w:rPr>
        <w:t>Mitigation</w:t>
      </w:r>
      <w:r w:rsidRPr="00994C04">
        <w:t>:</w:t>
      </w:r>
    </w:p>
    <w:p w14:paraId="726A9F96" w14:textId="77777777" w:rsidR="00994C04" w:rsidRPr="00994C04" w:rsidRDefault="00994C04" w:rsidP="00994C04">
      <w:pPr>
        <w:numPr>
          <w:ilvl w:val="2"/>
          <w:numId w:val="5"/>
        </w:numPr>
      </w:pPr>
      <w:r w:rsidRPr="00994C04">
        <w:t>Use real-time route optimization and alternative route suggestions.</w:t>
      </w:r>
    </w:p>
    <w:p w14:paraId="7F792BB5" w14:textId="77777777" w:rsidR="00994C04" w:rsidRPr="00994C04" w:rsidRDefault="00994C04" w:rsidP="00994C04">
      <w:pPr>
        <w:numPr>
          <w:ilvl w:val="2"/>
          <w:numId w:val="5"/>
        </w:numPr>
      </w:pPr>
      <w:r w:rsidRPr="00994C04">
        <w:t>Collaborate with local governments to support infrastructure improvements.</w:t>
      </w:r>
    </w:p>
    <w:p w14:paraId="668EC672" w14:textId="77777777" w:rsidR="00994C04" w:rsidRPr="00994C04" w:rsidRDefault="00994C04" w:rsidP="00994C04">
      <w:pPr>
        <w:numPr>
          <w:ilvl w:val="0"/>
          <w:numId w:val="5"/>
        </w:numPr>
      </w:pPr>
      <w:r w:rsidRPr="00994C04">
        <w:rPr>
          <w:b/>
          <w:bCs/>
        </w:rPr>
        <w:t>Risk</w:t>
      </w:r>
      <w:r w:rsidRPr="00994C04">
        <w:t>: Cargo theft or vandalism.</w:t>
      </w:r>
    </w:p>
    <w:p w14:paraId="0E6001D2" w14:textId="77777777" w:rsidR="00994C04" w:rsidRPr="00994C04" w:rsidRDefault="00994C04" w:rsidP="00994C04">
      <w:pPr>
        <w:numPr>
          <w:ilvl w:val="1"/>
          <w:numId w:val="5"/>
        </w:numPr>
      </w:pPr>
      <w:r w:rsidRPr="00994C04">
        <w:rPr>
          <w:b/>
          <w:bCs/>
        </w:rPr>
        <w:t>Mitigation</w:t>
      </w:r>
      <w:r w:rsidRPr="00994C04">
        <w:t>:</w:t>
      </w:r>
    </w:p>
    <w:p w14:paraId="1432992D" w14:textId="77777777" w:rsidR="00994C04" w:rsidRPr="00994C04" w:rsidRDefault="00994C04" w:rsidP="00994C04">
      <w:pPr>
        <w:numPr>
          <w:ilvl w:val="2"/>
          <w:numId w:val="5"/>
        </w:numPr>
      </w:pPr>
      <w:r w:rsidRPr="00994C04">
        <w:t>Offer GPS tracking and real-time monitoring for all shipments.</w:t>
      </w:r>
    </w:p>
    <w:p w14:paraId="742B1C8D" w14:textId="77777777" w:rsidR="00994C04" w:rsidRPr="00994C04" w:rsidRDefault="00994C04" w:rsidP="00994C04">
      <w:pPr>
        <w:numPr>
          <w:ilvl w:val="2"/>
          <w:numId w:val="5"/>
        </w:numPr>
      </w:pPr>
      <w:r w:rsidRPr="00994C04">
        <w:t>Partner with Paystar for comprehensive goods-in-transit insurance.</w:t>
      </w:r>
    </w:p>
    <w:p w14:paraId="34F338D2" w14:textId="77777777" w:rsidR="00994C04" w:rsidRPr="00994C04" w:rsidRDefault="00994C04" w:rsidP="00994C04">
      <w:pPr>
        <w:numPr>
          <w:ilvl w:val="2"/>
          <w:numId w:val="5"/>
        </w:numPr>
      </w:pPr>
      <w:r w:rsidRPr="00994C04">
        <w:t>Work with local security agencies to secure high-risk routes.</w:t>
      </w:r>
    </w:p>
    <w:p w14:paraId="71D7A3D5" w14:textId="77777777" w:rsidR="00994C04" w:rsidRPr="00994C04" w:rsidRDefault="00994C04" w:rsidP="00994C04">
      <w:r w:rsidRPr="00994C04">
        <w:pict w14:anchorId="53E95CB1">
          <v:rect id="_x0000_i1086" style="width:0;height:1.5pt" o:hralign="center" o:hrstd="t" o:hr="t" fillcolor="#a0a0a0" stroked="f"/>
        </w:pict>
      </w:r>
    </w:p>
    <w:p w14:paraId="78B51085" w14:textId="77777777" w:rsidR="00994C04" w:rsidRPr="00994C04" w:rsidRDefault="00994C04" w:rsidP="00994C04">
      <w:r w:rsidRPr="00994C04">
        <w:rPr>
          <w:b/>
          <w:bCs/>
        </w:rPr>
        <w:t>Implementation Plan</w:t>
      </w:r>
    </w:p>
    <w:p w14:paraId="5547BF1E" w14:textId="77777777" w:rsidR="00994C04" w:rsidRPr="00994C04" w:rsidRDefault="00994C04" w:rsidP="00994C04">
      <w:pPr>
        <w:numPr>
          <w:ilvl w:val="0"/>
          <w:numId w:val="6"/>
        </w:numPr>
      </w:pPr>
      <w:r w:rsidRPr="00994C04">
        <w:rPr>
          <w:b/>
          <w:bCs/>
        </w:rPr>
        <w:t>Risk Assessment Framework</w:t>
      </w:r>
      <w:r w:rsidRPr="00994C04">
        <w:t>:</w:t>
      </w:r>
    </w:p>
    <w:p w14:paraId="3C7BC507" w14:textId="77777777" w:rsidR="00994C04" w:rsidRPr="00994C04" w:rsidRDefault="00994C04" w:rsidP="00994C04">
      <w:pPr>
        <w:numPr>
          <w:ilvl w:val="1"/>
          <w:numId w:val="6"/>
        </w:numPr>
      </w:pPr>
      <w:r w:rsidRPr="00994C04">
        <w:t>Conduct quarterly risk reviews across operations, finance, and compliance.</w:t>
      </w:r>
    </w:p>
    <w:p w14:paraId="7342834B" w14:textId="77777777" w:rsidR="00994C04" w:rsidRPr="00994C04" w:rsidRDefault="00994C04" w:rsidP="00994C04">
      <w:pPr>
        <w:numPr>
          <w:ilvl w:val="1"/>
          <w:numId w:val="6"/>
        </w:numPr>
      </w:pPr>
      <w:r w:rsidRPr="00994C04">
        <w:t>Use a scoring matrix to prioritize high-impact risks.</w:t>
      </w:r>
    </w:p>
    <w:p w14:paraId="59B3C7B6" w14:textId="77777777" w:rsidR="00994C04" w:rsidRPr="00994C04" w:rsidRDefault="00994C04" w:rsidP="00994C04">
      <w:pPr>
        <w:numPr>
          <w:ilvl w:val="0"/>
          <w:numId w:val="6"/>
        </w:numPr>
      </w:pPr>
      <w:r w:rsidRPr="00994C04">
        <w:rPr>
          <w:b/>
          <w:bCs/>
        </w:rPr>
        <w:t>Incident Response Plan</w:t>
      </w:r>
      <w:r w:rsidRPr="00994C04">
        <w:t>:</w:t>
      </w:r>
    </w:p>
    <w:p w14:paraId="61016782" w14:textId="77777777" w:rsidR="00994C04" w:rsidRPr="00994C04" w:rsidRDefault="00994C04" w:rsidP="00994C04">
      <w:pPr>
        <w:numPr>
          <w:ilvl w:val="1"/>
          <w:numId w:val="6"/>
        </w:numPr>
      </w:pPr>
      <w:r w:rsidRPr="00994C04">
        <w:t>Develop response protocols for critical risks, including technical failures and security breaches.</w:t>
      </w:r>
    </w:p>
    <w:p w14:paraId="0DECD0A1" w14:textId="77777777" w:rsidR="00994C04" w:rsidRPr="00994C04" w:rsidRDefault="00994C04" w:rsidP="00994C04">
      <w:pPr>
        <w:numPr>
          <w:ilvl w:val="1"/>
          <w:numId w:val="6"/>
        </w:numPr>
      </w:pPr>
      <w:r w:rsidRPr="00994C04">
        <w:t>Train teams in risk response procedures and escalation protocols.</w:t>
      </w:r>
    </w:p>
    <w:p w14:paraId="510C6144" w14:textId="77777777" w:rsidR="00994C04" w:rsidRPr="00994C04" w:rsidRDefault="00994C04" w:rsidP="00994C04">
      <w:pPr>
        <w:numPr>
          <w:ilvl w:val="0"/>
          <w:numId w:val="6"/>
        </w:numPr>
      </w:pPr>
      <w:r w:rsidRPr="00994C04">
        <w:rPr>
          <w:b/>
          <w:bCs/>
        </w:rPr>
        <w:t>Monitoring and Reporting</w:t>
      </w:r>
      <w:r w:rsidRPr="00994C04">
        <w:t>:</w:t>
      </w:r>
    </w:p>
    <w:p w14:paraId="62FC510E" w14:textId="77777777" w:rsidR="00994C04" w:rsidRPr="00994C04" w:rsidRDefault="00994C04" w:rsidP="00994C04">
      <w:pPr>
        <w:numPr>
          <w:ilvl w:val="1"/>
          <w:numId w:val="6"/>
        </w:numPr>
      </w:pPr>
      <w:r w:rsidRPr="00994C04">
        <w:t>Use dashboards for real-time risk tracking and mitigation status.</w:t>
      </w:r>
    </w:p>
    <w:p w14:paraId="04BE80BF" w14:textId="77777777" w:rsidR="00994C04" w:rsidRPr="00994C04" w:rsidRDefault="00994C04" w:rsidP="00994C04">
      <w:pPr>
        <w:numPr>
          <w:ilvl w:val="1"/>
          <w:numId w:val="6"/>
        </w:numPr>
      </w:pPr>
      <w:r w:rsidRPr="00994C04">
        <w:t>Assign accountability to specific teams for regular updates.</w:t>
      </w:r>
    </w:p>
    <w:p w14:paraId="1B5DE021" w14:textId="77777777" w:rsidR="00994C04" w:rsidRPr="00994C04" w:rsidRDefault="00994C04" w:rsidP="00994C04">
      <w:r w:rsidRPr="00994C04">
        <w:pict w14:anchorId="3A95CE17">
          <v:rect id="_x0000_i1087" style="width:0;height:1.5pt" o:hralign="center" o:hrstd="t" o:hr="t" fillcolor="#a0a0a0" stroked="f"/>
        </w:pict>
      </w:r>
    </w:p>
    <w:p w14:paraId="7B6C0310" w14:textId="77777777" w:rsidR="00994C04" w:rsidRPr="00994C04" w:rsidRDefault="00994C04" w:rsidP="00994C04">
      <w:r w:rsidRPr="00994C04">
        <w:rPr>
          <w:b/>
          <w:bCs/>
        </w:rPr>
        <w:t>Key Metrics for Risk Management</w:t>
      </w:r>
    </w:p>
    <w:p w14:paraId="79BE7C0A" w14:textId="77777777" w:rsidR="00994C04" w:rsidRPr="00994C04" w:rsidRDefault="00994C04" w:rsidP="00994C04">
      <w:pPr>
        <w:numPr>
          <w:ilvl w:val="0"/>
          <w:numId w:val="7"/>
        </w:numPr>
      </w:pPr>
      <w:r w:rsidRPr="00994C04">
        <w:rPr>
          <w:b/>
          <w:bCs/>
        </w:rPr>
        <w:t>Operational Downtime</w:t>
      </w:r>
      <w:r w:rsidRPr="00994C04">
        <w:t>: Measure platform uptime and incident resolution times.</w:t>
      </w:r>
    </w:p>
    <w:p w14:paraId="1BA975F5" w14:textId="77777777" w:rsidR="00994C04" w:rsidRPr="00994C04" w:rsidRDefault="00994C04" w:rsidP="00994C04">
      <w:pPr>
        <w:numPr>
          <w:ilvl w:val="0"/>
          <w:numId w:val="7"/>
        </w:numPr>
      </w:pPr>
      <w:r w:rsidRPr="00994C04">
        <w:rPr>
          <w:b/>
          <w:bCs/>
        </w:rPr>
        <w:t>Compliance Score</w:t>
      </w:r>
      <w:r w:rsidRPr="00994C04">
        <w:t>: Track adherence to trade and data protection regulations.</w:t>
      </w:r>
    </w:p>
    <w:p w14:paraId="4F1F0840" w14:textId="77777777" w:rsidR="00994C04" w:rsidRPr="00994C04" w:rsidRDefault="00994C04" w:rsidP="00994C04">
      <w:pPr>
        <w:numPr>
          <w:ilvl w:val="0"/>
          <w:numId w:val="7"/>
        </w:numPr>
      </w:pPr>
      <w:r w:rsidRPr="00994C04">
        <w:rPr>
          <w:b/>
          <w:bCs/>
        </w:rPr>
        <w:t>Financial Security</w:t>
      </w:r>
      <w:r w:rsidRPr="00994C04">
        <w:t>: Monitor default rates on payments and insurance claims.</w:t>
      </w:r>
    </w:p>
    <w:p w14:paraId="748C6DB1" w14:textId="77777777" w:rsidR="00994C04" w:rsidRPr="00994C04" w:rsidRDefault="00994C04" w:rsidP="00994C04">
      <w:pPr>
        <w:numPr>
          <w:ilvl w:val="0"/>
          <w:numId w:val="7"/>
        </w:numPr>
      </w:pPr>
      <w:r w:rsidRPr="00994C04">
        <w:rPr>
          <w:b/>
          <w:bCs/>
        </w:rPr>
        <w:t>User Satisfaction</w:t>
      </w:r>
      <w:r w:rsidRPr="00994C04">
        <w:t>: Assess user trust and confidence through surveys and feedback.</w:t>
      </w:r>
    </w:p>
    <w:p w14:paraId="4A591576" w14:textId="77777777" w:rsidR="00994C04" w:rsidRPr="00994C04" w:rsidRDefault="00994C04" w:rsidP="00994C04">
      <w:r w:rsidRPr="00994C04">
        <w:pict w14:anchorId="20102665">
          <v:rect id="_x0000_i1088" style="width:0;height:1.5pt" o:hralign="center" o:hrstd="t" o:hr="t" fillcolor="#a0a0a0" stroked="f"/>
        </w:pict>
      </w:r>
    </w:p>
    <w:p w14:paraId="56993AF0" w14:textId="77777777" w:rsidR="00994C04" w:rsidRPr="00994C04" w:rsidRDefault="00994C04" w:rsidP="00994C04">
      <w:r w:rsidRPr="00994C04">
        <w:rPr>
          <w:b/>
          <w:bCs/>
        </w:rPr>
        <w:t>Conclusion</w:t>
      </w:r>
      <w:r w:rsidRPr="00994C04">
        <w:t xml:space="preserve"> This risk management plan equips WTS to navigate operational, financial, and regulatory uncertainties while scaling across Africa. By proactively identifying risks and implementing robust mitigation strategies, WTS ensures resilience and sustainable growth.</w:t>
      </w:r>
    </w:p>
    <w:p w14:paraId="79A9B116" w14:textId="77777777" w:rsidR="00864360" w:rsidRDefault="00864360">
      <w:bookmarkStart w:id="0" w:name="_GoBack"/>
      <w:bookmarkEnd w:id="0"/>
    </w:p>
    <w:sectPr w:rsidR="00864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81237"/>
    <w:multiLevelType w:val="multilevel"/>
    <w:tmpl w:val="E83A7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42FBE"/>
    <w:multiLevelType w:val="multilevel"/>
    <w:tmpl w:val="ABC8B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D2683"/>
    <w:multiLevelType w:val="multilevel"/>
    <w:tmpl w:val="37623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7316D1"/>
    <w:multiLevelType w:val="multilevel"/>
    <w:tmpl w:val="04B26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C0536E"/>
    <w:multiLevelType w:val="multilevel"/>
    <w:tmpl w:val="E9D07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9C6695"/>
    <w:multiLevelType w:val="multilevel"/>
    <w:tmpl w:val="4C2C8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D93C96"/>
    <w:multiLevelType w:val="multilevel"/>
    <w:tmpl w:val="15F22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C04"/>
    <w:rsid w:val="00864360"/>
    <w:rsid w:val="00994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CBF3"/>
  <w15:chartTrackingRefBased/>
  <w15:docId w15:val="{A486ED9F-7D3B-4002-9331-3CA7A2E18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518507">
      <w:bodyDiv w:val="1"/>
      <w:marLeft w:val="0"/>
      <w:marRight w:val="0"/>
      <w:marTop w:val="0"/>
      <w:marBottom w:val="0"/>
      <w:divBdr>
        <w:top w:val="none" w:sz="0" w:space="0" w:color="auto"/>
        <w:left w:val="none" w:sz="0" w:space="0" w:color="auto"/>
        <w:bottom w:val="none" w:sz="0" w:space="0" w:color="auto"/>
        <w:right w:val="none" w:sz="0" w:space="0" w:color="auto"/>
      </w:divBdr>
      <w:divsChild>
        <w:div w:id="635447976">
          <w:marLeft w:val="0"/>
          <w:marRight w:val="0"/>
          <w:marTop w:val="0"/>
          <w:marBottom w:val="0"/>
          <w:divBdr>
            <w:top w:val="none" w:sz="0" w:space="0" w:color="auto"/>
            <w:left w:val="none" w:sz="0" w:space="0" w:color="auto"/>
            <w:bottom w:val="none" w:sz="0" w:space="0" w:color="auto"/>
            <w:right w:val="none" w:sz="0" w:space="0" w:color="auto"/>
          </w:divBdr>
        </w:div>
        <w:div w:id="1939093285">
          <w:marLeft w:val="0"/>
          <w:marRight w:val="0"/>
          <w:marTop w:val="0"/>
          <w:marBottom w:val="0"/>
          <w:divBdr>
            <w:top w:val="none" w:sz="0" w:space="0" w:color="auto"/>
            <w:left w:val="none" w:sz="0" w:space="0" w:color="auto"/>
            <w:bottom w:val="none" w:sz="0" w:space="0" w:color="auto"/>
            <w:right w:val="none" w:sz="0" w:space="0" w:color="auto"/>
          </w:divBdr>
        </w:div>
        <w:div w:id="839470313">
          <w:marLeft w:val="0"/>
          <w:marRight w:val="0"/>
          <w:marTop w:val="0"/>
          <w:marBottom w:val="0"/>
          <w:divBdr>
            <w:top w:val="none" w:sz="0" w:space="0" w:color="auto"/>
            <w:left w:val="none" w:sz="0" w:space="0" w:color="auto"/>
            <w:bottom w:val="none" w:sz="0" w:space="0" w:color="auto"/>
            <w:right w:val="none" w:sz="0" w:space="0" w:color="auto"/>
          </w:divBdr>
        </w:div>
        <w:div w:id="913931991">
          <w:marLeft w:val="0"/>
          <w:marRight w:val="0"/>
          <w:marTop w:val="0"/>
          <w:marBottom w:val="0"/>
          <w:divBdr>
            <w:top w:val="none" w:sz="0" w:space="0" w:color="auto"/>
            <w:left w:val="none" w:sz="0" w:space="0" w:color="auto"/>
            <w:bottom w:val="none" w:sz="0" w:space="0" w:color="auto"/>
            <w:right w:val="none" w:sz="0" w:space="0" w:color="auto"/>
          </w:divBdr>
        </w:div>
      </w:divsChild>
    </w:div>
    <w:div w:id="1295213737">
      <w:bodyDiv w:val="1"/>
      <w:marLeft w:val="0"/>
      <w:marRight w:val="0"/>
      <w:marTop w:val="0"/>
      <w:marBottom w:val="0"/>
      <w:divBdr>
        <w:top w:val="none" w:sz="0" w:space="0" w:color="auto"/>
        <w:left w:val="none" w:sz="0" w:space="0" w:color="auto"/>
        <w:bottom w:val="none" w:sz="0" w:space="0" w:color="auto"/>
        <w:right w:val="none" w:sz="0" w:space="0" w:color="auto"/>
      </w:divBdr>
      <w:divsChild>
        <w:div w:id="643238682">
          <w:marLeft w:val="0"/>
          <w:marRight w:val="0"/>
          <w:marTop w:val="0"/>
          <w:marBottom w:val="0"/>
          <w:divBdr>
            <w:top w:val="none" w:sz="0" w:space="0" w:color="auto"/>
            <w:left w:val="none" w:sz="0" w:space="0" w:color="auto"/>
            <w:bottom w:val="none" w:sz="0" w:space="0" w:color="auto"/>
            <w:right w:val="none" w:sz="0" w:space="0" w:color="auto"/>
          </w:divBdr>
        </w:div>
        <w:div w:id="835076383">
          <w:marLeft w:val="0"/>
          <w:marRight w:val="0"/>
          <w:marTop w:val="0"/>
          <w:marBottom w:val="0"/>
          <w:divBdr>
            <w:top w:val="none" w:sz="0" w:space="0" w:color="auto"/>
            <w:left w:val="none" w:sz="0" w:space="0" w:color="auto"/>
            <w:bottom w:val="none" w:sz="0" w:space="0" w:color="auto"/>
            <w:right w:val="none" w:sz="0" w:space="0" w:color="auto"/>
          </w:divBdr>
        </w:div>
        <w:div w:id="1103918147">
          <w:marLeft w:val="0"/>
          <w:marRight w:val="0"/>
          <w:marTop w:val="0"/>
          <w:marBottom w:val="0"/>
          <w:divBdr>
            <w:top w:val="none" w:sz="0" w:space="0" w:color="auto"/>
            <w:left w:val="none" w:sz="0" w:space="0" w:color="auto"/>
            <w:bottom w:val="none" w:sz="0" w:space="0" w:color="auto"/>
            <w:right w:val="none" w:sz="0" w:space="0" w:color="auto"/>
          </w:divBdr>
        </w:div>
        <w:div w:id="634914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625</Words>
  <Characters>3565</Characters>
  <Application>Microsoft Office Word</Application>
  <DocSecurity>0</DocSecurity>
  <Lines>29</Lines>
  <Paragraphs>8</Paragraphs>
  <ScaleCrop>false</ScaleCrop>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Ikoku</dc:creator>
  <cp:keywords/>
  <dc:description/>
  <cp:lastModifiedBy>Michael Ikoku</cp:lastModifiedBy>
  <cp:revision>1</cp:revision>
  <dcterms:created xsi:type="dcterms:W3CDTF">2024-12-30T02:18:00Z</dcterms:created>
  <dcterms:modified xsi:type="dcterms:W3CDTF">2024-12-30T02:18:00Z</dcterms:modified>
</cp:coreProperties>
</file>