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1171D" w14:textId="77777777" w:rsidR="00796485" w:rsidRPr="00796485" w:rsidRDefault="00796485" w:rsidP="00796485">
      <w:r w:rsidRPr="00796485">
        <w:rPr>
          <w:b/>
          <w:bCs/>
        </w:rPr>
        <w:t>Strategic Roadmap for Walking the Sahel (WTS)</w:t>
      </w:r>
    </w:p>
    <w:p w14:paraId="7E008880" w14:textId="77777777" w:rsidR="00796485" w:rsidRPr="00796485" w:rsidRDefault="00796485" w:rsidP="00796485">
      <w:r w:rsidRPr="00796485">
        <w:rPr>
          <w:bCs/>
        </w:rPr>
        <w:t>Vision</w:t>
      </w:r>
      <w:r w:rsidRPr="00796485">
        <w:t xml:space="preserve"> To establish Walking the Sahel (WTS) as Africa’s leading B2B marketplace and logistics platform, driving regional trade efficiency and scalability across all 54 African countries under the AfCFTA framework.</w:t>
      </w:r>
    </w:p>
    <w:p w14:paraId="758195F3" w14:textId="77777777" w:rsidR="00796485" w:rsidRPr="00796485" w:rsidRDefault="00796485" w:rsidP="00796485">
      <w:r w:rsidRPr="00796485">
        <w:pict w14:anchorId="5F8AFF07">
          <v:rect id="_x0000_i1100" style="width:0;height:1.5pt" o:hralign="center" o:hrstd="t" o:hr="t" fillcolor="#a0a0a0" stroked="f"/>
        </w:pict>
      </w:r>
    </w:p>
    <w:p w14:paraId="07628A6F" w14:textId="77777777" w:rsidR="00796485" w:rsidRPr="00796485" w:rsidRDefault="00796485" w:rsidP="00796485">
      <w:r w:rsidRPr="00796485">
        <w:rPr>
          <w:b/>
          <w:bCs/>
        </w:rPr>
        <w:t>Phase 1: Pilot and Regio</w:t>
      </w:r>
      <w:bookmarkStart w:id="0" w:name="_GoBack"/>
      <w:bookmarkEnd w:id="0"/>
      <w:r w:rsidRPr="00796485">
        <w:rPr>
          <w:b/>
          <w:bCs/>
        </w:rPr>
        <w:t>nal Establishment (Year 1-2)</w:t>
      </w:r>
    </w:p>
    <w:p w14:paraId="6A65813D" w14:textId="77777777" w:rsidR="00796485" w:rsidRPr="00796485" w:rsidRDefault="00796485" w:rsidP="00796485">
      <w:pPr>
        <w:numPr>
          <w:ilvl w:val="0"/>
          <w:numId w:val="1"/>
        </w:numPr>
      </w:pPr>
      <w:r w:rsidRPr="00796485">
        <w:rPr>
          <w:b/>
          <w:bCs/>
        </w:rPr>
        <w:t>Market Launch in Key Regions</w:t>
      </w:r>
      <w:r w:rsidRPr="00796485">
        <w:t>:</w:t>
      </w:r>
    </w:p>
    <w:p w14:paraId="531BF4D9" w14:textId="77777777" w:rsidR="00796485" w:rsidRPr="00796485" w:rsidRDefault="00796485" w:rsidP="00796485">
      <w:pPr>
        <w:numPr>
          <w:ilvl w:val="1"/>
          <w:numId w:val="1"/>
        </w:numPr>
      </w:pPr>
      <w:r w:rsidRPr="00796485">
        <w:t>Focus on West Africa (Nigeria, Ghana, Côte d’Ivoire) and East Africa (Kenya, Tanzania, Uganda).</w:t>
      </w:r>
    </w:p>
    <w:p w14:paraId="728D140D" w14:textId="77777777" w:rsidR="00796485" w:rsidRPr="00796485" w:rsidRDefault="00796485" w:rsidP="00796485">
      <w:pPr>
        <w:numPr>
          <w:ilvl w:val="1"/>
          <w:numId w:val="1"/>
        </w:numPr>
      </w:pPr>
      <w:r w:rsidRPr="00796485">
        <w:t>Prioritize trade and logistics hubs with strong regional demand.</w:t>
      </w:r>
    </w:p>
    <w:p w14:paraId="29473428" w14:textId="77777777" w:rsidR="00796485" w:rsidRPr="00796485" w:rsidRDefault="00796485" w:rsidP="00796485">
      <w:pPr>
        <w:numPr>
          <w:ilvl w:val="0"/>
          <w:numId w:val="1"/>
        </w:numPr>
      </w:pPr>
      <w:r w:rsidRPr="00796485">
        <w:rPr>
          <w:b/>
          <w:bCs/>
        </w:rPr>
        <w:t>Technology Localization</w:t>
      </w:r>
      <w:r w:rsidRPr="00796485">
        <w:t>:</w:t>
      </w:r>
    </w:p>
    <w:p w14:paraId="2BA898B5" w14:textId="77777777" w:rsidR="00796485" w:rsidRPr="00796485" w:rsidRDefault="00796485" w:rsidP="00796485">
      <w:pPr>
        <w:numPr>
          <w:ilvl w:val="1"/>
          <w:numId w:val="1"/>
        </w:numPr>
      </w:pPr>
      <w:r w:rsidRPr="00796485">
        <w:t>Develop a multilingual platform (English, French, Swahili) with an intuitive user interface.</w:t>
      </w:r>
    </w:p>
    <w:p w14:paraId="7DF717BD" w14:textId="77777777" w:rsidR="00796485" w:rsidRPr="00796485" w:rsidRDefault="00796485" w:rsidP="00796485">
      <w:pPr>
        <w:numPr>
          <w:ilvl w:val="1"/>
          <w:numId w:val="1"/>
        </w:numPr>
      </w:pPr>
      <w:r w:rsidRPr="00796485">
        <w:t>Integrate AI-driven logistics tools for route optimization and demand forecasting.</w:t>
      </w:r>
    </w:p>
    <w:p w14:paraId="0B56B283" w14:textId="77777777" w:rsidR="00796485" w:rsidRPr="00796485" w:rsidRDefault="00796485" w:rsidP="00796485">
      <w:pPr>
        <w:numPr>
          <w:ilvl w:val="0"/>
          <w:numId w:val="1"/>
        </w:numPr>
      </w:pPr>
      <w:r w:rsidRPr="00796485">
        <w:rPr>
          <w:b/>
          <w:bCs/>
        </w:rPr>
        <w:t>Strategic Partnerships</w:t>
      </w:r>
      <w:r w:rsidRPr="00796485">
        <w:t>:</w:t>
      </w:r>
    </w:p>
    <w:p w14:paraId="180B0104" w14:textId="77777777" w:rsidR="00796485" w:rsidRPr="00796485" w:rsidRDefault="00796485" w:rsidP="00796485">
      <w:pPr>
        <w:numPr>
          <w:ilvl w:val="1"/>
          <w:numId w:val="1"/>
        </w:numPr>
      </w:pPr>
      <w:r w:rsidRPr="00796485">
        <w:t>Collaborate with fleet operators, local governments, and trade associations.</w:t>
      </w:r>
    </w:p>
    <w:p w14:paraId="7932BD7B" w14:textId="77777777" w:rsidR="00796485" w:rsidRPr="00796485" w:rsidRDefault="00796485" w:rsidP="00796485">
      <w:pPr>
        <w:numPr>
          <w:ilvl w:val="1"/>
          <w:numId w:val="1"/>
        </w:numPr>
      </w:pPr>
      <w:r w:rsidRPr="00796485">
        <w:t>Onboard suppliers and buyers through targeted outreach campaigns.</w:t>
      </w:r>
    </w:p>
    <w:p w14:paraId="2A9C1F61" w14:textId="77777777" w:rsidR="00796485" w:rsidRPr="00796485" w:rsidRDefault="00796485" w:rsidP="00796485">
      <w:pPr>
        <w:numPr>
          <w:ilvl w:val="0"/>
          <w:numId w:val="1"/>
        </w:numPr>
      </w:pPr>
      <w:r w:rsidRPr="00796485">
        <w:rPr>
          <w:b/>
          <w:bCs/>
        </w:rPr>
        <w:t>Infrastructure Setup</w:t>
      </w:r>
      <w:r w:rsidRPr="00796485">
        <w:t>:</w:t>
      </w:r>
    </w:p>
    <w:p w14:paraId="426CA447" w14:textId="77777777" w:rsidR="00796485" w:rsidRPr="00796485" w:rsidRDefault="00796485" w:rsidP="00796485">
      <w:pPr>
        <w:numPr>
          <w:ilvl w:val="1"/>
          <w:numId w:val="1"/>
        </w:numPr>
      </w:pPr>
      <w:r w:rsidRPr="00796485">
        <w:t>Establish pilot warehouse hubs with NCX and Paystar integration for storage and financing.</w:t>
      </w:r>
    </w:p>
    <w:p w14:paraId="5CE7220A" w14:textId="77777777" w:rsidR="00796485" w:rsidRPr="00796485" w:rsidRDefault="00796485" w:rsidP="00796485">
      <w:pPr>
        <w:numPr>
          <w:ilvl w:val="1"/>
          <w:numId w:val="1"/>
        </w:numPr>
      </w:pPr>
      <w:r w:rsidRPr="00796485">
        <w:t xml:space="preserve">Introduce digital payment systems utilizing </w:t>
      </w:r>
      <w:proofErr w:type="spellStart"/>
      <w:r w:rsidRPr="00796485">
        <w:t>Afreximbank’s</w:t>
      </w:r>
      <w:proofErr w:type="spellEnd"/>
      <w:r w:rsidRPr="00796485">
        <w:t xml:space="preserve"> PAPSS for cross-border transactions.</w:t>
      </w:r>
    </w:p>
    <w:p w14:paraId="2A11C934" w14:textId="77777777" w:rsidR="00796485" w:rsidRPr="00796485" w:rsidRDefault="00796485" w:rsidP="00796485">
      <w:pPr>
        <w:numPr>
          <w:ilvl w:val="0"/>
          <w:numId w:val="1"/>
        </w:numPr>
      </w:pPr>
      <w:r w:rsidRPr="00796485">
        <w:rPr>
          <w:b/>
          <w:bCs/>
        </w:rPr>
        <w:t>Government Engagement</w:t>
      </w:r>
      <w:r w:rsidRPr="00796485">
        <w:t>:</w:t>
      </w:r>
    </w:p>
    <w:p w14:paraId="07609521" w14:textId="77777777" w:rsidR="00796485" w:rsidRPr="00796485" w:rsidRDefault="00796485" w:rsidP="00796485">
      <w:pPr>
        <w:numPr>
          <w:ilvl w:val="1"/>
          <w:numId w:val="1"/>
        </w:numPr>
      </w:pPr>
      <w:r w:rsidRPr="00796485">
        <w:t>Secure AfCFTA policy support to reduce cross-border barriers and tariffs.</w:t>
      </w:r>
    </w:p>
    <w:p w14:paraId="1F45C02C" w14:textId="77777777" w:rsidR="00796485" w:rsidRPr="00796485" w:rsidRDefault="00796485" w:rsidP="00796485">
      <w:pPr>
        <w:numPr>
          <w:ilvl w:val="1"/>
          <w:numId w:val="1"/>
        </w:numPr>
      </w:pPr>
      <w:r w:rsidRPr="00796485">
        <w:t>Partner with Afreximbank for trade financing and infrastructure funding.</w:t>
      </w:r>
    </w:p>
    <w:p w14:paraId="51EA1FC4" w14:textId="77777777" w:rsidR="00796485" w:rsidRPr="00796485" w:rsidRDefault="00796485" w:rsidP="00796485">
      <w:r w:rsidRPr="00796485">
        <w:pict w14:anchorId="726689AE">
          <v:rect id="_x0000_i1101" style="width:0;height:1.5pt" o:hralign="center" o:hrstd="t" o:hr="t" fillcolor="#a0a0a0" stroked="f"/>
        </w:pict>
      </w:r>
    </w:p>
    <w:p w14:paraId="1DD17C7E" w14:textId="77777777" w:rsidR="00796485" w:rsidRPr="00796485" w:rsidRDefault="00796485" w:rsidP="00796485">
      <w:r w:rsidRPr="00796485">
        <w:rPr>
          <w:b/>
          <w:bCs/>
        </w:rPr>
        <w:t>Phase 2: Continental Expansion (Year 3-5)</w:t>
      </w:r>
    </w:p>
    <w:p w14:paraId="08A1C2E5" w14:textId="77777777" w:rsidR="00796485" w:rsidRPr="00796485" w:rsidRDefault="00796485" w:rsidP="00796485">
      <w:pPr>
        <w:numPr>
          <w:ilvl w:val="0"/>
          <w:numId w:val="2"/>
        </w:numPr>
      </w:pPr>
      <w:r w:rsidRPr="00796485">
        <w:rPr>
          <w:b/>
          <w:bCs/>
        </w:rPr>
        <w:t>Regional Growth</w:t>
      </w:r>
      <w:r w:rsidRPr="00796485">
        <w:t>:</w:t>
      </w:r>
    </w:p>
    <w:p w14:paraId="40BE8BDB" w14:textId="77777777" w:rsidR="00796485" w:rsidRPr="00796485" w:rsidRDefault="00796485" w:rsidP="00796485">
      <w:pPr>
        <w:numPr>
          <w:ilvl w:val="1"/>
          <w:numId w:val="2"/>
        </w:numPr>
      </w:pPr>
      <w:r w:rsidRPr="00796485">
        <w:t>Expand operations to North Africa (Egypt, Morocco, Tunisia) and Southern Africa (South Africa, Zambia, Zimbabwe).</w:t>
      </w:r>
    </w:p>
    <w:p w14:paraId="69082108" w14:textId="77777777" w:rsidR="00796485" w:rsidRPr="00796485" w:rsidRDefault="00796485" w:rsidP="00796485">
      <w:pPr>
        <w:numPr>
          <w:ilvl w:val="1"/>
          <w:numId w:val="2"/>
        </w:numPr>
      </w:pPr>
      <w:r w:rsidRPr="00796485">
        <w:t>Target key industrial and trade hubs to build a robust continental presence.</w:t>
      </w:r>
    </w:p>
    <w:p w14:paraId="77E80CE4" w14:textId="77777777" w:rsidR="00796485" w:rsidRPr="00796485" w:rsidRDefault="00796485" w:rsidP="00796485">
      <w:pPr>
        <w:numPr>
          <w:ilvl w:val="0"/>
          <w:numId w:val="2"/>
        </w:numPr>
      </w:pPr>
      <w:r w:rsidRPr="00796485">
        <w:rPr>
          <w:b/>
          <w:bCs/>
        </w:rPr>
        <w:lastRenderedPageBreak/>
        <w:t>Enhanced Logistics</w:t>
      </w:r>
      <w:r w:rsidRPr="00796485">
        <w:t>:</w:t>
      </w:r>
    </w:p>
    <w:p w14:paraId="1C4370A1" w14:textId="77777777" w:rsidR="00796485" w:rsidRPr="00796485" w:rsidRDefault="00796485" w:rsidP="00796485">
      <w:pPr>
        <w:numPr>
          <w:ilvl w:val="1"/>
          <w:numId w:val="2"/>
        </w:numPr>
      </w:pPr>
      <w:r w:rsidRPr="00796485">
        <w:t>Increase fleet capacity and establish new delivery routes.</w:t>
      </w:r>
    </w:p>
    <w:p w14:paraId="6244963F" w14:textId="77777777" w:rsidR="00796485" w:rsidRPr="00796485" w:rsidRDefault="00796485" w:rsidP="00796485">
      <w:pPr>
        <w:numPr>
          <w:ilvl w:val="1"/>
          <w:numId w:val="2"/>
        </w:numPr>
      </w:pPr>
      <w:r w:rsidRPr="00796485">
        <w:t>Partner with additional warehousing operators to improve storage options.</w:t>
      </w:r>
    </w:p>
    <w:p w14:paraId="7C44CCD8" w14:textId="77777777" w:rsidR="00796485" w:rsidRPr="00796485" w:rsidRDefault="00796485" w:rsidP="00796485">
      <w:pPr>
        <w:numPr>
          <w:ilvl w:val="0"/>
          <w:numId w:val="2"/>
        </w:numPr>
      </w:pPr>
      <w:r w:rsidRPr="00796485">
        <w:rPr>
          <w:b/>
          <w:bCs/>
        </w:rPr>
        <w:t>Freemium Model Rollout</w:t>
      </w:r>
      <w:r w:rsidRPr="00796485">
        <w:t>:</w:t>
      </w:r>
    </w:p>
    <w:p w14:paraId="76737220" w14:textId="77777777" w:rsidR="00796485" w:rsidRPr="00796485" w:rsidRDefault="00796485" w:rsidP="00796485">
      <w:pPr>
        <w:numPr>
          <w:ilvl w:val="1"/>
          <w:numId w:val="2"/>
        </w:numPr>
      </w:pPr>
      <w:r w:rsidRPr="00796485">
        <w:t>Introduce a free tier with basic features to onboard more users, while maintaining premium subscription plans.</w:t>
      </w:r>
    </w:p>
    <w:p w14:paraId="45EE38F9" w14:textId="77777777" w:rsidR="00796485" w:rsidRPr="00796485" w:rsidRDefault="00796485" w:rsidP="00796485">
      <w:pPr>
        <w:numPr>
          <w:ilvl w:val="1"/>
          <w:numId w:val="2"/>
        </w:numPr>
      </w:pPr>
      <w:r w:rsidRPr="00796485">
        <w:t>Provide incentives like fuel discounts and insurance for fleet operators.</w:t>
      </w:r>
    </w:p>
    <w:p w14:paraId="5F0C9254" w14:textId="77777777" w:rsidR="00796485" w:rsidRPr="00796485" w:rsidRDefault="00796485" w:rsidP="00796485">
      <w:pPr>
        <w:numPr>
          <w:ilvl w:val="0"/>
          <w:numId w:val="2"/>
        </w:numPr>
      </w:pPr>
      <w:r w:rsidRPr="00796485">
        <w:rPr>
          <w:b/>
          <w:bCs/>
        </w:rPr>
        <w:t>Marketing and Awareness</w:t>
      </w:r>
      <w:r w:rsidRPr="00796485">
        <w:t>:</w:t>
      </w:r>
    </w:p>
    <w:p w14:paraId="0056939C" w14:textId="77777777" w:rsidR="00796485" w:rsidRPr="00796485" w:rsidRDefault="00796485" w:rsidP="00796485">
      <w:pPr>
        <w:numPr>
          <w:ilvl w:val="1"/>
          <w:numId w:val="2"/>
        </w:numPr>
      </w:pPr>
      <w:r w:rsidRPr="00796485">
        <w:t>Leverage digital campaigns, industry events, and regional trade expos to enhance visibility.</w:t>
      </w:r>
    </w:p>
    <w:p w14:paraId="14697B27" w14:textId="77777777" w:rsidR="00796485" w:rsidRPr="00796485" w:rsidRDefault="00796485" w:rsidP="00796485">
      <w:pPr>
        <w:numPr>
          <w:ilvl w:val="1"/>
          <w:numId w:val="2"/>
        </w:numPr>
      </w:pPr>
      <w:r w:rsidRPr="00796485">
        <w:t>Highlight cost savings and efficiency benefits for SMEs and larger enterprises.</w:t>
      </w:r>
    </w:p>
    <w:p w14:paraId="2DA6327B" w14:textId="77777777" w:rsidR="00796485" w:rsidRPr="00796485" w:rsidRDefault="00796485" w:rsidP="00796485">
      <w:pPr>
        <w:numPr>
          <w:ilvl w:val="0"/>
          <w:numId w:val="2"/>
        </w:numPr>
      </w:pPr>
      <w:r w:rsidRPr="00796485">
        <w:rPr>
          <w:b/>
          <w:bCs/>
        </w:rPr>
        <w:t>Technology Advancements</w:t>
      </w:r>
      <w:r w:rsidRPr="00796485">
        <w:t>:</w:t>
      </w:r>
    </w:p>
    <w:p w14:paraId="5BEB5A13" w14:textId="77777777" w:rsidR="00796485" w:rsidRPr="00796485" w:rsidRDefault="00796485" w:rsidP="00796485">
      <w:pPr>
        <w:numPr>
          <w:ilvl w:val="1"/>
          <w:numId w:val="2"/>
        </w:numPr>
      </w:pPr>
      <w:r w:rsidRPr="00796485">
        <w:t>Develop predictive analytics for supply chain efficiency.</w:t>
      </w:r>
    </w:p>
    <w:p w14:paraId="6EEB828F" w14:textId="77777777" w:rsidR="00796485" w:rsidRPr="00796485" w:rsidRDefault="00796485" w:rsidP="00796485">
      <w:pPr>
        <w:numPr>
          <w:ilvl w:val="1"/>
          <w:numId w:val="2"/>
        </w:numPr>
      </w:pPr>
      <w:r w:rsidRPr="00796485">
        <w:t>Integrate advanced security features to enhance trust in the platform.</w:t>
      </w:r>
    </w:p>
    <w:p w14:paraId="5BFCAB39" w14:textId="77777777" w:rsidR="00796485" w:rsidRPr="00796485" w:rsidRDefault="00796485" w:rsidP="00796485">
      <w:r w:rsidRPr="00796485">
        <w:pict w14:anchorId="62BCC5C1">
          <v:rect id="_x0000_i1102" style="width:0;height:1.5pt" o:hralign="center" o:hrstd="t" o:hr="t" fillcolor="#a0a0a0" stroked="f"/>
        </w:pict>
      </w:r>
    </w:p>
    <w:p w14:paraId="07418C8B" w14:textId="77777777" w:rsidR="00796485" w:rsidRPr="00796485" w:rsidRDefault="00796485" w:rsidP="00796485">
      <w:r w:rsidRPr="00796485">
        <w:rPr>
          <w:b/>
          <w:bCs/>
        </w:rPr>
        <w:t>Phase 3: Full Continental Integration (Year 6+)</w:t>
      </w:r>
    </w:p>
    <w:p w14:paraId="78B95402" w14:textId="77777777" w:rsidR="00796485" w:rsidRPr="00796485" w:rsidRDefault="00796485" w:rsidP="00796485">
      <w:pPr>
        <w:numPr>
          <w:ilvl w:val="0"/>
          <w:numId w:val="3"/>
        </w:numPr>
      </w:pPr>
      <w:r w:rsidRPr="00796485">
        <w:rPr>
          <w:b/>
          <w:bCs/>
        </w:rPr>
        <w:t>Market Saturation</w:t>
      </w:r>
      <w:r w:rsidRPr="00796485">
        <w:t>:</w:t>
      </w:r>
    </w:p>
    <w:p w14:paraId="78D8D4AC" w14:textId="77777777" w:rsidR="00796485" w:rsidRPr="00796485" w:rsidRDefault="00796485" w:rsidP="00796485">
      <w:pPr>
        <w:numPr>
          <w:ilvl w:val="1"/>
          <w:numId w:val="3"/>
        </w:numPr>
      </w:pPr>
      <w:r w:rsidRPr="00796485">
        <w:t>Expand to underserved regions such as Central Africa (DR Congo, Chad).</w:t>
      </w:r>
    </w:p>
    <w:p w14:paraId="3163C5BE" w14:textId="77777777" w:rsidR="00796485" w:rsidRPr="00796485" w:rsidRDefault="00796485" w:rsidP="00796485">
      <w:pPr>
        <w:numPr>
          <w:ilvl w:val="1"/>
          <w:numId w:val="3"/>
        </w:numPr>
      </w:pPr>
      <w:r w:rsidRPr="00796485">
        <w:t>Target small-scale suppliers and informal traders with tailored onboarding strategies.</w:t>
      </w:r>
    </w:p>
    <w:p w14:paraId="5BA5DC38" w14:textId="77777777" w:rsidR="00796485" w:rsidRPr="00796485" w:rsidRDefault="00796485" w:rsidP="00796485">
      <w:pPr>
        <w:numPr>
          <w:ilvl w:val="0"/>
          <w:numId w:val="3"/>
        </w:numPr>
      </w:pPr>
      <w:r w:rsidRPr="00796485">
        <w:rPr>
          <w:b/>
          <w:bCs/>
        </w:rPr>
        <w:t>Advanced Services</w:t>
      </w:r>
      <w:r w:rsidRPr="00796485">
        <w:t>:</w:t>
      </w:r>
    </w:p>
    <w:p w14:paraId="04FE3427" w14:textId="77777777" w:rsidR="00796485" w:rsidRPr="00796485" w:rsidRDefault="00796485" w:rsidP="00796485">
      <w:pPr>
        <w:numPr>
          <w:ilvl w:val="1"/>
          <w:numId w:val="3"/>
        </w:numPr>
      </w:pPr>
      <w:r w:rsidRPr="00796485">
        <w:t>Offer financial solutions like microloans and credit for SMEs.</w:t>
      </w:r>
    </w:p>
    <w:p w14:paraId="27236D8C" w14:textId="77777777" w:rsidR="00796485" w:rsidRPr="00796485" w:rsidRDefault="00796485" w:rsidP="00796485">
      <w:pPr>
        <w:numPr>
          <w:ilvl w:val="1"/>
          <w:numId w:val="3"/>
        </w:numPr>
      </w:pPr>
      <w:r w:rsidRPr="00796485">
        <w:t>Introduce trade data insights and predictive analytics as premium services.</w:t>
      </w:r>
    </w:p>
    <w:p w14:paraId="152E623D" w14:textId="77777777" w:rsidR="00796485" w:rsidRPr="00796485" w:rsidRDefault="00796485" w:rsidP="00796485">
      <w:pPr>
        <w:numPr>
          <w:ilvl w:val="0"/>
          <w:numId w:val="3"/>
        </w:numPr>
      </w:pPr>
      <w:r w:rsidRPr="00796485">
        <w:rPr>
          <w:b/>
          <w:bCs/>
        </w:rPr>
        <w:t>Ecosystem Consolidation</w:t>
      </w:r>
      <w:r w:rsidRPr="00796485">
        <w:t>:</w:t>
      </w:r>
    </w:p>
    <w:p w14:paraId="2F7B717D" w14:textId="77777777" w:rsidR="00796485" w:rsidRPr="00796485" w:rsidRDefault="00796485" w:rsidP="00796485">
      <w:pPr>
        <w:numPr>
          <w:ilvl w:val="1"/>
          <w:numId w:val="3"/>
        </w:numPr>
      </w:pPr>
      <w:r w:rsidRPr="00796485">
        <w:t>Strengthen partnerships with logistics and financial services providers.</w:t>
      </w:r>
    </w:p>
    <w:p w14:paraId="2DBD8C26" w14:textId="77777777" w:rsidR="00796485" w:rsidRPr="00796485" w:rsidRDefault="00796485" w:rsidP="00796485">
      <w:pPr>
        <w:numPr>
          <w:ilvl w:val="1"/>
          <w:numId w:val="3"/>
        </w:numPr>
      </w:pPr>
      <w:r w:rsidRPr="00796485">
        <w:t>Integrate with existing commodity exchanges for diversified offerings.</w:t>
      </w:r>
    </w:p>
    <w:p w14:paraId="5BB64912" w14:textId="77777777" w:rsidR="00796485" w:rsidRPr="00796485" w:rsidRDefault="00796485" w:rsidP="00796485">
      <w:pPr>
        <w:numPr>
          <w:ilvl w:val="0"/>
          <w:numId w:val="3"/>
        </w:numPr>
      </w:pPr>
      <w:r w:rsidRPr="00796485">
        <w:rPr>
          <w:b/>
          <w:bCs/>
        </w:rPr>
        <w:t>Innovations and Scalability</w:t>
      </w:r>
      <w:r w:rsidRPr="00796485">
        <w:t>:</w:t>
      </w:r>
    </w:p>
    <w:p w14:paraId="7B1E2B60" w14:textId="77777777" w:rsidR="00796485" w:rsidRPr="00796485" w:rsidRDefault="00796485" w:rsidP="00796485">
      <w:pPr>
        <w:numPr>
          <w:ilvl w:val="1"/>
          <w:numId w:val="3"/>
        </w:numPr>
      </w:pPr>
      <w:r w:rsidRPr="00796485">
        <w:t>Implement dynamic pricing algorithms for warehousing and logistics.</w:t>
      </w:r>
    </w:p>
    <w:p w14:paraId="4F72FB09" w14:textId="77777777" w:rsidR="00796485" w:rsidRPr="00796485" w:rsidRDefault="00796485" w:rsidP="00796485">
      <w:pPr>
        <w:numPr>
          <w:ilvl w:val="1"/>
          <w:numId w:val="3"/>
        </w:numPr>
      </w:pPr>
      <w:r w:rsidRPr="00796485">
        <w:t>Expand offerings to include renewable energy solutions for sustainable operations.</w:t>
      </w:r>
    </w:p>
    <w:p w14:paraId="0915572C" w14:textId="77777777" w:rsidR="00796485" w:rsidRPr="00796485" w:rsidRDefault="00796485" w:rsidP="00796485">
      <w:pPr>
        <w:numPr>
          <w:ilvl w:val="0"/>
          <w:numId w:val="3"/>
        </w:numPr>
      </w:pPr>
      <w:r w:rsidRPr="00796485">
        <w:rPr>
          <w:b/>
          <w:bCs/>
        </w:rPr>
        <w:t>Policy Advocacy</w:t>
      </w:r>
      <w:r w:rsidRPr="00796485">
        <w:t>:</w:t>
      </w:r>
    </w:p>
    <w:p w14:paraId="12BDF0BA" w14:textId="77777777" w:rsidR="00796485" w:rsidRPr="00796485" w:rsidRDefault="00796485" w:rsidP="00796485">
      <w:pPr>
        <w:numPr>
          <w:ilvl w:val="1"/>
          <w:numId w:val="3"/>
        </w:numPr>
      </w:pPr>
      <w:r w:rsidRPr="00796485">
        <w:t>Advocate for regulatory improvements to streamline trade and logistics.</w:t>
      </w:r>
    </w:p>
    <w:p w14:paraId="1BC8DCD3" w14:textId="77777777" w:rsidR="00796485" w:rsidRPr="00796485" w:rsidRDefault="00796485" w:rsidP="00796485">
      <w:pPr>
        <w:numPr>
          <w:ilvl w:val="1"/>
          <w:numId w:val="3"/>
        </w:numPr>
      </w:pPr>
      <w:r w:rsidRPr="00796485">
        <w:t>Collaborate with AfCFTA and Afreximbank to address emerging market challenges.</w:t>
      </w:r>
    </w:p>
    <w:p w14:paraId="03CC488C" w14:textId="77777777" w:rsidR="00796485" w:rsidRPr="00796485" w:rsidRDefault="00796485" w:rsidP="00796485">
      <w:r w:rsidRPr="00796485">
        <w:pict w14:anchorId="7EFB6C87">
          <v:rect id="_x0000_i1103" style="width:0;height:1.5pt" o:hralign="center" o:hrstd="t" o:hr="t" fillcolor="#a0a0a0" stroked="f"/>
        </w:pict>
      </w:r>
    </w:p>
    <w:p w14:paraId="4F07D7AF" w14:textId="77777777" w:rsidR="00796485" w:rsidRPr="00796485" w:rsidRDefault="00796485" w:rsidP="00796485">
      <w:r w:rsidRPr="00796485">
        <w:rPr>
          <w:b/>
          <w:bCs/>
        </w:rPr>
        <w:t>Key Milestones and Deliverables</w:t>
      </w:r>
    </w:p>
    <w:p w14:paraId="7AEA3095" w14:textId="77777777" w:rsidR="00796485" w:rsidRPr="00796485" w:rsidRDefault="00796485" w:rsidP="00796485">
      <w:pPr>
        <w:numPr>
          <w:ilvl w:val="0"/>
          <w:numId w:val="4"/>
        </w:numPr>
      </w:pPr>
      <w:r w:rsidRPr="00796485">
        <w:rPr>
          <w:b/>
          <w:bCs/>
        </w:rPr>
        <w:t>Year 1-2</w:t>
      </w:r>
      <w:r w:rsidRPr="00796485">
        <w:t>: Launch platform in pilot regions, onboard 200,000 users, and establish AI-driven logistics.</w:t>
      </w:r>
    </w:p>
    <w:p w14:paraId="0556C66F" w14:textId="77777777" w:rsidR="00796485" w:rsidRPr="00796485" w:rsidRDefault="00796485" w:rsidP="00796485">
      <w:pPr>
        <w:numPr>
          <w:ilvl w:val="0"/>
          <w:numId w:val="4"/>
        </w:numPr>
      </w:pPr>
      <w:r w:rsidRPr="00796485">
        <w:rPr>
          <w:b/>
          <w:bCs/>
        </w:rPr>
        <w:t>Year 3-5</w:t>
      </w:r>
      <w:r w:rsidRPr="00796485">
        <w:t>: Expand to 15 countries, achieve 1 million active users, and generate $100 million in annual revenue.</w:t>
      </w:r>
    </w:p>
    <w:p w14:paraId="6D073F01" w14:textId="77777777" w:rsidR="00796485" w:rsidRPr="00796485" w:rsidRDefault="00796485" w:rsidP="00796485">
      <w:pPr>
        <w:numPr>
          <w:ilvl w:val="0"/>
          <w:numId w:val="4"/>
        </w:numPr>
      </w:pPr>
      <w:r w:rsidRPr="00796485">
        <w:rPr>
          <w:b/>
          <w:bCs/>
        </w:rPr>
        <w:t>Year 6+</w:t>
      </w:r>
      <w:r w:rsidRPr="00796485">
        <w:t>: Reach 5 million users across Africa, secure $1 billion in annual transactions, and cement WTS as the leading trade platform on the continent.</w:t>
      </w:r>
    </w:p>
    <w:p w14:paraId="4A08E96C" w14:textId="77777777" w:rsidR="00796485" w:rsidRPr="00796485" w:rsidRDefault="00796485" w:rsidP="00796485">
      <w:r w:rsidRPr="00796485">
        <w:rPr>
          <w:b/>
          <w:bCs/>
        </w:rPr>
        <w:t>Performance Metrics</w:t>
      </w:r>
    </w:p>
    <w:p w14:paraId="52EFA8FA" w14:textId="77777777" w:rsidR="00796485" w:rsidRPr="00796485" w:rsidRDefault="00796485" w:rsidP="00796485">
      <w:pPr>
        <w:numPr>
          <w:ilvl w:val="0"/>
          <w:numId w:val="5"/>
        </w:numPr>
      </w:pPr>
      <w:r w:rsidRPr="00796485">
        <w:rPr>
          <w:b/>
          <w:bCs/>
        </w:rPr>
        <w:t>Market Penetration</w:t>
      </w:r>
      <w:r w:rsidRPr="00796485">
        <w:t>: Percentage of intra-African trade facilitated through WTS.</w:t>
      </w:r>
    </w:p>
    <w:p w14:paraId="4F32695E" w14:textId="77777777" w:rsidR="00796485" w:rsidRPr="00796485" w:rsidRDefault="00796485" w:rsidP="00796485">
      <w:pPr>
        <w:numPr>
          <w:ilvl w:val="0"/>
          <w:numId w:val="5"/>
        </w:numPr>
      </w:pPr>
      <w:r w:rsidRPr="00796485">
        <w:rPr>
          <w:b/>
          <w:bCs/>
        </w:rPr>
        <w:t>Customer Growth</w:t>
      </w:r>
      <w:r w:rsidRPr="00796485">
        <w:t>: Number of active users (suppliers, buyers, fleet operators).</w:t>
      </w:r>
    </w:p>
    <w:p w14:paraId="5C01203A" w14:textId="77777777" w:rsidR="00796485" w:rsidRPr="00796485" w:rsidRDefault="00796485" w:rsidP="00796485">
      <w:pPr>
        <w:numPr>
          <w:ilvl w:val="0"/>
          <w:numId w:val="5"/>
        </w:numPr>
      </w:pPr>
      <w:r w:rsidRPr="00796485">
        <w:rPr>
          <w:b/>
          <w:bCs/>
        </w:rPr>
        <w:t>Revenue Targets</w:t>
      </w:r>
      <w:r w:rsidRPr="00796485">
        <w:t>: Annual revenue from logistics, subscriptions, and commissions.</w:t>
      </w:r>
    </w:p>
    <w:p w14:paraId="323E2C2F" w14:textId="77777777" w:rsidR="00796485" w:rsidRPr="00796485" w:rsidRDefault="00796485" w:rsidP="00796485">
      <w:pPr>
        <w:numPr>
          <w:ilvl w:val="0"/>
          <w:numId w:val="5"/>
        </w:numPr>
      </w:pPr>
      <w:r w:rsidRPr="00796485">
        <w:rPr>
          <w:b/>
          <w:bCs/>
        </w:rPr>
        <w:t>Efficiency Gains</w:t>
      </w:r>
      <w:r w:rsidRPr="00796485">
        <w:t>: Reduction in delivery times, operational costs, and cross-border delays.</w:t>
      </w:r>
    </w:p>
    <w:p w14:paraId="1631DC1F" w14:textId="77777777" w:rsidR="00796485" w:rsidRPr="00796485" w:rsidRDefault="00796485" w:rsidP="00796485">
      <w:r w:rsidRPr="00796485">
        <w:pict w14:anchorId="0E7F7B12">
          <v:rect id="_x0000_i1104" style="width:0;height:1.5pt" o:hralign="center" o:hrstd="t" o:hr="t" fillcolor="#a0a0a0" stroked="f"/>
        </w:pict>
      </w:r>
    </w:p>
    <w:p w14:paraId="11D64AF6" w14:textId="77777777" w:rsidR="00796485" w:rsidRPr="00796485" w:rsidRDefault="00796485" w:rsidP="00796485">
      <w:r w:rsidRPr="00796485">
        <w:rPr>
          <w:b/>
          <w:bCs/>
        </w:rPr>
        <w:t>Conclusion</w:t>
      </w:r>
      <w:r w:rsidRPr="00796485">
        <w:t xml:space="preserve"> This strategic roadmap ensures WTS’s phased growth, leveraging technology, partnerships, and policy support to transform Africa’s trade landscape. With a scalable and efficient platform, WTS is positioned to unlock the continent’s economic potential and drive sustainable development.</w:t>
      </w:r>
    </w:p>
    <w:p w14:paraId="19AFD3E2" w14:textId="77777777" w:rsidR="00864360" w:rsidRDefault="00864360"/>
    <w:sectPr w:rsidR="0086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5455"/>
    <w:multiLevelType w:val="multilevel"/>
    <w:tmpl w:val="0BFE6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B4472"/>
    <w:multiLevelType w:val="multilevel"/>
    <w:tmpl w:val="0132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F66B5"/>
    <w:multiLevelType w:val="multilevel"/>
    <w:tmpl w:val="F41A2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90AD4"/>
    <w:multiLevelType w:val="multilevel"/>
    <w:tmpl w:val="3350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9602B"/>
    <w:multiLevelType w:val="multilevel"/>
    <w:tmpl w:val="3612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85"/>
    <w:rsid w:val="00796485"/>
    <w:rsid w:val="0086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99C4"/>
  <w15:chartTrackingRefBased/>
  <w15:docId w15:val="{FD74F93A-7164-4262-8507-075FE91B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9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Ikoku</dc:creator>
  <cp:keywords/>
  <dc:description/>
  <cp:lastModifiedBy>Michael Ikoku</cp:lastModifiedBy>
  <cp:revision>1</cp:revision>
  <dcterms:created xsi:type="dcterms:W3CDTF">2024-12-30T02:05:00Z</dcterms:created>
  <dcterms:modified xsi:type="dcterms:W3CDTF">2024-12-30T02:06:00Z</dcterms:modified>
</cp:coreProperties>
</file>