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1CABA" w14:textId="77777777" w:rsidR="00144436" w:rsidRPr="00144436" w:rsidRDefault="00144436" w:rsidP="00144436">
      <w:pPr>
        <w:jc w:val="center"/>
        <w:rPr>
          <w:b/>
          <w:bCs/>
        </w:rPr>
      </w:pPr>
      <w:r w:rsidRPr="00144436">
        <w:rPr>
          <w:b/>
          <w:bCs/>
        </w:rPr>
        <w:t xml:space="preserve">Road Accident Analysis and Prediction in the UK </w:t>
      </w:r>
      <w:r w:rsidRPr="00144436">
        <w:rPr>
          <w:rFonts w:ascii="Segoe UI Emoji" w:hAnsi="Segoe UI Emoji" w:cs="Segoe UI Emoji"/>
          <w:b/>
          <w:bCs/>
        </w:rPr>
        <w:t>🚗📊</w:t>
      </w:r>
    </w:p>
    <w:p w14:paraId="110B283A" w14:textId="77777777" w:rsidR="00144436" w:rsidRPr="00144436" w:rsidRDefault="00144436" w:rsidP="00144436">
      <w:pPr>
        <w:rPr>
          <w:b/>
          <w:bCs/>
        </w:rPr>
      </w:pPr>
      <w:r w:rsidRPr="00144436">
        <w:rPr>
          <w:rFonts w:ascii="Segoe UI Emoji" w:hAnsi="Segoe UI Emoji" w:cs="Segoe UI Emoji"/>
          <w:b/>
          <w:bCs/>
        </w:rPr>
        <w:t>📌</w:t>
      </w:r>
      <w:r w:rsidRPr="00144436">
        <w:rPr>
          <w:b/>
          <w:bCs/>
        </w:rPr>
        <w:t xml:space="preserve"> Overview</w:t>
      </w:r>
    </w:p>
    <w:p w14:paraId="7412E6B3" w14:textId="55FF9AA5" w:rsidR="00144436" w:rsidRPr="00144436" w:rsidRDefault="00144436" w:rsidP="00144436">
      <w:pPr>
        <w:jc w:val="both"/>
      </w:pPr>
      <w:r w:rsidRPr="00144436">
        <w:t xml:space="preserve">This project explores road accident data in the UK from 2017 to 2020, focusing on uncovering temporal, spatial, and </w:t>
      </w:r>
      <w:r w:rsidR="0090609C" w:rsidRPr="00144436">
        <w:t>behavioural</w:t>
      </w:r>
      <w:r w:rsidRPr="00144436">
        <w:t xml:space="preserve"> patterns that contribute to road incidents. Leveraging SQL, data visualization, machine learning, clustering, and time series forecasting, the project provides actionable insights into accident trends and offers predictive </w:t>
      </w:r>
      <w:r w:rsidR="0090609C" w:rsidRPr="00144436">
        <w:t>modelling</w:t>
      </w:r>
      <w:r w:rsidRPr="00144436">
        <w:t xml:space="preserve"> to assist with prevention and planning.</w:t>
      </w:r>
    </w:p>
    <w:p w14:paraId="1429529F" w14:textId="77777777" w:rsidR="00144436" w:rsidRPr="00144436" w:rsidRDefault="00144436" w:rsidP="00144436">
      <w:pPr>
        <w:rPr>
          <w:b/>
          <w:bCs/>
        </w:rPr>
      </w:pPr>
      <w:r w:rsidRPr="00144436">
        <w:rPr>
          <w:rFonts w:ascii="Segoe UI Emoji" w:hAnsi="Segoe UI Emoji" w:cs="Segoe UI Emoji"/>
          <w:b/>
          <w:bCs/>
        </w:rPr>
        <w:t>📁</w:t>
      </w:r>
      <w:r w:rsidRPr="00144436">
        <w:rPr>
          <w:b/>
          <w:bCs/>
        </w:rPr>
        <w:t xml:space="preserve"> Datasets Used</w:t>
      </w:r>
    </w:p>
    <w:p w14:paraId="10535F54" w14:textId="77777777" w:rsidR="00144436" w:rsidRPr="00144436" w:rsidRDefault="00144436" w:rsidP="00144436">
      <w:r w:rsidRPr="00144436">
        <w:t>The analysis utilizes a structured dataset containing four main tables:</w:t>
      </w:r>
    </w:p>
    <w:p w14:paraId="697CCA84" w14:textId="77777777" w:rsidR="00144436" w:rsidRPr="00144436" w:rsidRDefault="00144436" w:rsidP="00144436">
      <w:pPr>
        <w:numPr>
          <w:ilvl w:val="0"/>
          <w:numId w:val="1"/>
        </w:numPr>
      </w:pPr>
      <w:r w:rsidRPr="00144436">
        <w:rPr>
          <w:b/>
          <w:bCs/>
        </w:rPr>
        <w:t>Accident</w:t>
      </w:r>
      <w:r w:rsidRPr="00144436">
        <w:t>: When, where, and how accidents occurred.</w:t>
      </w:r>
    </w:p>
    <w:p w14:paraId="73722236" w14:textId="77777777" w:rsidR="00144436" w:rsidRPr="00144436" w:rsidRDefault="00144436" w:rsidP="00144436">
      <w:pPr>
        <w:numPr>
          <w:ilvl w:val="0"/>
          <w:numId w:val="1"/>
        </w:numPr>
      </w:pPr>
      <w:r w:rsidRPr="00144436">
        <w:rPr>
          <w:b/>
          <w:bCs/>
        </w:rPr>
        <w:t>Casualty</w:t>
      </w:r>
      <w:r w:rsidRPr="00144436">
        <w:t>: Info about individuals involved, their role, injury severity, etc.</w:t>
      </w:r>
    </w:p>
    <w:p w14:paraId="7C975FE9" w14:textId="77777777" w:rsidR="00144436" w:rsidRPr="00144436" w:rsidRDefault="00144436" w:rsidP="00144436">
      <w:pPr>
        <w:numPr>
          <w:ilvl w:val="0"/>
          <w:numId w:val="1"/>
        </w:numPr>
      </w:pPr>
      <w:r w:rsidRPr="00144436">
        <w:rPr>
          <w:b/>
          <w:bCs/>
        </w:rPr>
        <w:t>Vehicle</w:t>
      </w:r>
      <w:r w:rsidRPr="00144436">
        <w:t>: Vehicle type, engine size, and driver demographics.</w:t>
      </w:r>
    </w:p>
    <w:p w14:paraId="564755DE" w14:textId="77777777" w:rsidR="00144436" w:rsidRPr="00144436" w:rsidRDefault="00144436" w:rsidP="00144436">
      <w:pPr>
        <w:numPr>
          <w:ilvl w:val="0"/>
          <w:numId w:val="1"/>
        </w:numPr>
      </w:pPr>
      <w:r w:rsidRPr="00144436">
        <w:rPr>
          <w:b/>
          <w:bCs/>
        </w:rPr>
        <w:t>LSOA</w:t>
      </w:r>
      <w:r w:rsidRPr="00144436">
        <w:t>: Location-level geographic mapping of accidents.</w:t>
      </w:r>
    </w:p>
    <w:p w14:paraId="09B618F7" w14:textId="77777777" w:rsidR="00144436" w:rsidRPr="00144436" w:rsidRDefault="00144436" w:rsidP="00144436">
      <w:pPr>
        <w:rPr>
          <w:b/>
          <w:bCs/>
        </w:rPr>
      </w:pPr>
      <w:r w:rsidRPr="00144436">
        <w:rPr>
          <w:rFonts w:ascii="Segoe UI Emoji" w:hAnsi="Segoe UI Emoji" w:cs="Segoe UI Emoji"/>
          <w:b/>
          <w:bCs/>
        </w:rPr>
        <w:t>🧪</w:t>
      </w:r>
      <w:r w:rsidRPr="00144436">
        <w:rPr>
          <w:b/>
          <w:bCs/>
        </w:rPr>
        <w:t xml:space="preserve"> Analytical Components</w:t>
      </w:r>
    </w:p>
    <w:p w14:paraId="29E8841D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1. Temporal Analysis</w:t>
      </w:r>
    </w:p>
    <w:p w14:paraId="582111D8" w14:textId="77777777" w:rsidR="00144436" w:rsidRPr="00144436" w:rsidRDefault="00144436" w:rsidP="00144436">
      <w:pPr>
        <w:numPr>
          <w:ilvl w:val="0"/>
          <w:numId w:val="2"/>
        </w:numPr>
      </w:pPr>
      <w:r w:rsidRPr="00144436">
        <w:rPr>
          <w:b/>
          <w:bCs/>
        </w:rPr>
        <w:t>Hourly &amp; Weekly Patterns</w:t>
      </w:r>
      <w:r w:rsidRPr="00144436">
        <w:t>: Accidents peak during rush hours (8–9 AM &amp; 4–6 PM) and Fridays are the most accident-prone days.</w:t>
      </w:r>
    </w:p>
    <w:p w14:paraId="07B665FC" w14:textId="77777777" w:rsidR="00144436" w:rsidRPr="00144436" w:rsidRDefault="00144436" w:rsidP="00144436">
      <w:pPr>
        <w:numPr>
          <w:ilvl w:val="0"/>
          <w:numId w:val="2"/>
        </w:numPr>
      </w:pPr>
      <w:r w:rsidRPr="00144436">
        <w:rPr>
          <w:b/>
          <w:bCs/>
        </w:rPr>
        <w:t>Motorcycle Accidents</w:t>
      </w:r>
      <w:r w:rsidRPr="00144436">
        <w:t>: Smaller engines dominate weekday accidents; larger engines spike on weekends.</w:t>
      </w:r>
    </w:p>
    <w:p w14:paraId="7B733834" w14:textId="77777777" w:rsidR="00144436" w:rsidRPr="00144436" w:rsidRDefault="00144436" w:rsidP="00144436">
      <w:pPr>
        <w:numPr>
          <w:ilvl w:val="0"/>
          <w:numId w:val="2"/>
        </w:numPr>
      </w:pPr>
      <w:r w:rsidRPr="00144436">
        <w:rPr>
          <w:b/>
          <w:bCs/>
        </w:rPr>
        <w:t>Pedestrian Accidents</w:t>
      </w:r>
      <w:r w:rsidRPr="00144436">
        <w:t>: Concentrated during school and work commute hours.</w:t>
      </w:r>
    </w:p>
    <w:p w14:paraId="0E4023EC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2. Accident Severity Analysis</w:t>
      </w:r>
    </w:p>
    <w:p w14:paraId="4DAEC01E" w14:textId="77777777" w:rsidR="00144436" w:rsidRPr="00144436" w:rsidRDefault="00144436" w:rsidP="00144436">
      <w:pPr>
        <w:numPr>
          <w:ilvl w:val="0"/>
          <w:numId w:val="3"/>
        </w:numPr>
      </w:pPr>
      <w:r w:rsidRPr="00144436">
        <w:rPr>
          <w:b/>
          <w:bCs/>
        </w:rPr>
        <w:t>Method</w:t>
      </w:r>
      <w:r w:rsidRPr="00144436">
        <w:t xml:space="preserve">: Association Rule Mining using the </w:t>
      </w:r>
      <w:proofErr w:type="spellStart"/>
      <w:r w:rsidRPr="00144436">
        <w:t>Apriori</w:t>
      </w:r>
      <w:proofErr w:type="spellEnd"/>
      <w:r w:rsidRPr="00144436">
        <w:t xml:space="preserve"> algorithm.</w:t>
      </w:r>
    </w:p>
    <w:p w14:paraId="440D1F42" w14:textId="77777777" w:rsidR="00144436" w:rsidRPr="00144436" w:rsidRDefault="00144436" w:rsidP="00144436">
      <w:pPr>
        <w:numPr>
          <w:ilvl w:val="0"/>
          <w:numId w:val="3"/>
        </w:numPr>
      </w:pPr>
      <w:r w:rsidRPr="00144436">
        <w:rPr>
          <w:b/>
          <w:bCs/>
        </w:rPr>
        <w:t>Findings</w:t>
      </w:r>
      <w:r w:rsidRPr="00144436">
        <w:t>:</w:t>
      </w:r>
    </w:p>
    <w:p w14:paraId="4674F115" w14:textId="77777777" w:rsidR="00144436" w:rsidRPr="00144436" w:rsidRDefault="00144436" w:rsidP="00144436">
      <w:pPr>
        <w:numPr>
          <w:ilvl w:val="1"/>
          <w:numId w:val="3"/>
        </w:numPr>
      </w:pPr>
      <w:r w:rsidRPr="00144436">
        <w:t>Slight accidents are more frequent in daylight, dry conditions, and at lower speed zones.</w:t>
      </w:r>
    </w:p>
    <w:p w14:paraId="0F517EC2" w14:textId="77777777" w:rsidR="00144436" w:rsidRPr="00144436" w:rsidRDefault="00144436" w:rsidP="00144436">
      <w:pPr>
        <w:numPr>
          <w:ilvl w:val="1"/>
          <w:numId w:val="3"/>
        </w:numPr>
      </w:pPr>
      <w:r w:rsidRPr="00144436">
        <w:t>Gender, time of day, and weather influence severity.</w:t>
      </w:r>
    </w:p>
    <w:p w14:paraId="4478A0EF" w14:textId="77777777" w:rsidR="00144436" w:rsidRPr="00144436" w:rsidRDefault="00144436" w:rsidP="00144436">
      <w:pPr>
        <w:numPr>
          <w:ilvl w:val="1"/>
          <w:numId w:val="3"/>
        </w:numPr>
      </w:pPr>
      <w:r w:rsidRPr="00144436">
        <w:t>No strong link found between specific variables and severe/fatal accidents.</w:t>
      </w:r>
    </w:p>
    <w:p w14:paraId="62C2BD19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3. Spatial Clustering (DBSCAN)</w:t>
      </w:r>
    </w:p>
    <w:p w14:paraId="63DD64D6" w14:textId="77777777" w:rsidR="00144436" w:rsidRPr="00144436" w:rsidRDefault="00144436" w:rsidP="00144436">
      <w:pPr>
        <w:numPr>
          <w:ilvl w:val="0"/>
          <w:numId w:val="4"/>
        </w:numPr>
      </w:pPr>
      <w:r w:rsidRPr="00144436">
        <w:rPr>
          <w:b/>
          <w:bCs/>
        </w:rPr>
        <w:t xml:space="preserve">Regions </w:t>
      </w:r>
      <w:proofErr w:type="spellStart"/>
      <w:r w:rsidRPr="00144436">
        <w:rPr>
          <w:b/>
          <w:bCs/>
        </w:rPr>
        <w:t>Analyzed</w:t>
      </w:r>
      <w:proofErr w:type="spellEnd"/>
      <w:r w:rsidRPr="00144436">
        <w:t>: Kingston upon Hull, Humberside, East Riding of Yorkshire.</w:t>
      </w:r>
    </w:p>
    <w:p w14:paraId="3F725024" w14:textId="77777777" w:rsidR="00144436" w:rsidRPr="00144436" w:rsidRDefault="00144436" w:rsidP="00144436">
      <w:pPr>
        <w:numPr>
          <w:ilvl w:val="0"/>
          <w:numId w:val="4"/>
        </w:numPr>
      </w:pPr>
      <w:r w:rsidRPr="00144436">
        <w:rPr>
          <w:b/>
          <w:bCs/>
        </w:rPr>
        <w:lastRenderedPageBreak/>
        <w:t>Output</w:t>
      </w:r>
      <w:r w:rsidRPr="00144436">
        <w:t>: Clusters of accident hotspots and outliers.</w:t>
      </w:r>
    </w:p>
    <w:p w14:paraId="1F794C39" w14:textId="77777777" w:rsidR="00144436" w:rsidRPr="00144436" w:rsidRDefault="00144436" w:rsidP="00144436">
      <w:pPr>
        <w:numPr>
          <w:ilvl w:val="0"/>
          <w:numId w:val="4"/>
        </w:numPr>
      </w:pPr>
      <w:r w:rsidRPr="00144436">
        <w:rPr>
          <w:b/>
          <w:bCs/>
        </w:rPr>
        <w:t>Insights</w:t>
      </w:r>
      <w:r w:rsidRPr="00144436">
        <w:t>:</w:t>
      </w:r>
    </w:p>
    <w:p w14:paraId="0B6DE3B4" w14:textId="77777777" w:rsidR="00144436" w:rsidRPr="00144436" w:rsidRDefault="00144436" w:rsidP="00144436">
      <w:pPr>
        <w:numPr>
          <w:ilvl w:val="1"/>
          <w:numId w:val="4"/>
        </w:numPr>
      </w:pPr>
      <w:r w:rsidRPr="00144436">
        <w:t>Hull has concentrated hotspots.</w:t>
      </w:r>
    </w:p>
    <w:p w14:paraId="11C51E53" w14:textId="77777777" w:rsidR="00144436" w:rsidRPr="00144436" w:rsidRDefault="00144436" w:rsidP="00144436">
      <w:pPr>
        <w:numPr>
          <w:ilvl w:val="1"/>
          <w:numId w:val="4"/>
        </w:numPr>
      </w:pPr>
      <w:r w:rsidRPr="00144436">
        <w:t>Humberside shows a dispersed pattern.</w:t>
      </w:r>
    </w:p>
    <w:p w14:paraId="522916E4" w14:textId="77777777" w:rsidR="00144436" w:rsidRPr="00144436" w:rsidRDefault="00144436" w:rsidP="00144436">
      <w:pPr>
        <w:numPr>
          <w:ilvl w:val="1"/>
          <w:numId w:val="4"/>
        </w:numPr>
      </w:pPr>
      <w:r w:rsidRPr="00144436">
        <w:t>East Riding falls in between.</w:t>
      </w:r>
    </w:p>
    <w:p w14:paraId="0D600046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4. Social Network Analysis</w:t>
      </w:r>
    </w:p>
    <w:p w14:paraId="36F72FEF" w14:textId="77777777" w:rsidR="00144436" w:rsidRPr="00144436" w:rsidRDefault="00144436" w:rsidP="00144436">
      <w:pPr>
        <w:numPr>
          <w:ilvl w:val="0"/>
          <w:numId w:val="5"/>
        </w:numPr>
      </w:pPr>
      <w:r w:rsidRPr="00144436">
        <w:rPr>
          <w:b/>
          <w:bCs/>
        </w:rPr>
        <w:t>Dataset</w:t>
      </w:r>
      <w:r w:rsidRPr="00144436">
        <w:t>: Facebook social network of 4,039 nodes and 88,234 edges.</w:t>
      </w:r>
    </w:p>
    <w:p w14:paraId="43F6A7A2" w14:textId="77777777" w:rsidR="00144436" w:rsidRPr="00144436" w:rsidRDefault="00144436" w:rsidP="00144436">
      <w:pPr>
        <w:numPr>
          <w:ilvl w:val="0"/>
          <w:numId w:val="5"/>
        </w:numPr>
      </w:pPr>
      <w:r w:rsidRPr="00144436">
        <w:rPr>
          <w:b/>
          <w:bCs/>
        </w:rPr>
        <w:t>Methods Used</w:t>
      </w:r>
      <w:r w:rsidRPr="00144436">
        <w:t>:</w:t>
      </w:r>
    </w:p>
    <w:p w14:paraId="6889DA73" w14:textId="77777777" w:rsidR="00144436" w:rsidRPr="00144436" w:rsidRDefault="00144436" w:rsidP="00144436">
      <w:pPr>
        <w:numPr>
          <w:ilvl w:val="1"/>
          <w:numId w:val="5"/>
        </w:numPr>
      </w:pPr>
      <w:r w:rsidRPr="00144436">
        <w:t>Community Detection: Louvain and Label Propagation Algorithm (LPA)</w:t>
      </w:r>
    </w:p>
    <w:p w14:paraId="0B8E5D80" w14:textId="77777777" w:rsidR="00144436" w:rsidRPr="00144436" w:rsidRDefault="00144436" w:rsidP="00144436">
      <w:pPr>
        <w:numPr>
          <w:ilvl w:val="1"/>
          <w:numId w:val="5"/>
        </w:numPr>
      </w:pPr>
      <w:r w:rsidRPr="00144436">
        <w:t>Centrality Measures: Betweenness, Flow, Strength, Degree</w:t>
      </w:r>
    </w:p>
    <w:p w14:paraId="6FA5A44E" w14:textId="77777777" w:rsidR="00144436" w:rsidRPr="00144436" w:rsidRDefault="00144436" w:rsidP="00144436">
      <w:pPr>
        <w:numPr>
          <w:ilvl w:val="0"/>
          <w:numId w:val="5"/>
        </w:numPr>
      </w:pPr>
      <w:r w:rsidRPr="00144436">
        <w:rPr>
          <w:b/>
          <w:bCs/>
        </w:rPr>
        <w:t>Results</w:t>
      </w:r>
      <w:r w:rsidRPr="00144436">
        <w:t>:</w:t>
      </w:r>
    </w:p>
    <w:p w14:paraId="409D3601" w14:textId="77777777" w:rsidR="00144436" w:rsidRPr="00144436" w:rsidRDefault="00144436" w:rsidP="00144436">
      <w:pPr>
        <w:numPr>
          <w:ilvl w:val="1"/>
          <w:numId w:val="5"/>
        </w:numPr>
      </w:pPr>
      <w:r w:rsidRPr="00144436">
        <w:t>Louvain detects finer-grained communities.</w:t>
      </w:r>
    </w:p>
    <w:p w14:paraId="6A2D8CF7" w14:textId="77777777" w:rsidR="00144436" w:rsidRPr="00144436" w:rsidRDefault="00144436" w:rsidP="00144436">
      <w:pPr>
        <w:numPr>
          <w:ilvl w:val="1"/>
          <w:numId w:val="5"/>
        </w:numPr>
      </w:pPr>
      <w:r w:rsidRPr="00144436">
        <w:t>LPA produces broader, fewer communities.</w:t>
      </w:r>
    </w:p>
    <w:p w14:paraId="7085E04E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5. Time Series Forecasting</w:t>
      </w:r>
    </w:p>
    <w:p w14:paraId="5AFB04D9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a. Weekly Predictions by Police Force</w:t>
      </w:r>
    </w:p>
    <w:p w14:paraId="6AF5E40D" w14:textId="77777777" w:rsidR="00144436" w:rsidRPr="00144436" w:rsidRDefault="00144436" w:rsidP="00144436">
      <w:pPr>
        <w:numPr>
          <w:ilvl w:val="0"/>
          <w:numId w:val="6"/>
        </w:numPr>
      </w:pPr>
      <w:r w:rsidRPr="00144436">
        <w:rPr>
          <w:b/>
          <w:bCs/>
        </w:rPr>
        <w:t>Models Compared</w:t>
      </w:r>
      <w:r w:rsidRPr="00144436">
        <w:t>: ARIMA, Holt-Winters, ETS</w:t>
      </w:r>
    </w:p>
    <w:p w14:paraId="763AC426" w14:textId="77777777" w:rsidR="00144436" w:rsidRPr="00144436" w:rsidRDefault="00144436" w:rsidP="00144436">
      <w:pPr>
        <w:numPr>
          <w:ilvl w:val="0"/>
          <w:numId w:val="6"/>
        </w:numPr>
      </w:pPr>
      <w:r w:rsidRPr="00144436">
        <w:rPr>
          <w:b/>
          <w:bCs/>
        </w:rPr>
        <w:t>Best Performers</w:t>
      </w:r>
      <w:r w:rsidRPr="00144436">
        <w:t>: Holt-Winters &amp; ETS (with grid search) for most accurate results.</w:t>
      </w:r>
    </w:p>
    <w:p w14:paraId="4783E8B4" w14:textId="77777777" w:rsidR="00144436" w:rsidRPr="00144436" w:rsidRDefault="00144436" w:rsidP="00144436">
      <w:pPr>
        <w:numPr>
          <w:ilvl w:val="0"/>
          <w:numId w:val="6"/>
        </w:numPr>
      </w:pPr>
      <w:r w:rsidRPr="00144436">
        <w:rPr>
          <w:b/>
          <w:bCs/>
        </w:rPr>
        <w:t>Regions</w:t>
      </w:r>
      <w:r w:rsidRPr="00144436">
        <w:t>: Metropolitan Police, West Midlands Police, Kent Police</w:t>
      </w:r>
    </w:p>
    <w:p w14:paraId="2A8327D2" w14:textId="77777777" w:rsidR="00144436" w:rsidRPr="00144436" w:rsidRDefault="00144436" w:rsidP="00144436">
      <w:pPr>
        <w:rPr>
          <w:b/>
          <w:bCs/>
        </w:rPr>
      </w:pPr>
      <w:r w:rsidRPr="00144436">
        <w:rPr>
          <w:b/>
          <w:bCs/>
        </w:rPr>
        <w:t>b. Daily Predictions for Hull LSOAs</w:t>
      </w:r>
    </w:p>
    <w:p w14:paraId="049B6262" w14:textId="77777777" w:rsidR="00144436" w:rsidRPr="00144436" w:rsidRDefault="00144436" w:rsidP="00144436">
      <w:pPr>
        <w:numPr>
          <w:ilvl w:val="0"/>
          <w:numId w:val="7"/>
        </w:numPr>
      </w:pPr>
      <w:r w:rsidRPr="00144436">
        <w:rPr>
          <w:b/>
          <w:bCs/>
        </w:rPr>
        <w:t xml:space="preserve">Top LSOAs </w:t>
      </w:r>
      <w:proofErr w:type="spellStart"/>
      <w:r w:rsidRPr="00144436">
        <w:rPr>
          <w:b/>
          <w:bCs/>
        </w:rPr>
        <w:t>Analyzed</w:t>
      </w:r>
      <w:proofErr w:type="spellEnd"/>
      <w:r w:rsidRPr="00144436">
        <w:t>: Based on highest accident counts in early 2020.</w:t>
      </w:r>
    </w:p>
    <w:p w14:paraId="5819FAD4" w14:textId="77777777" w:rsidR="00144436" w:rsidRPr="00144436" w:rsidRDefault="00144436" w:rsidP="00144436">
      <w:pPr>
        <w:numPr>
          <w:ilvl w:val="0"/>
          <w:numId w:val="7"/>
        </w:numPr>
      </w:pPr>
      <w:r w:rsidRPr="00144436">
        <w:rPr>
          <w:b/>
          <w:bCs/>
        </w:rPr>
        <w:t>Models Used</w:t>
      </w:r>
      <w:r w:rsidRPr="00144436">
        <w:t>: ARIMA, SARIMA, ETS</w:t>
      </w:r>
    </w:p>
    <w:p w14:paraId="77B87DD0" w14:textId="77777777" w:rsidR="00144436" w:rsidRPr="00144436" w:rsidRDefault="00144436" w:rsidP="00144436">
      <w:pPr>
        <w:numPr>
          <w:ilvl w:val="0"/>
          <w:numId w:val="7"/>
        </w:numPr>
      </w:pPr>
      <w:r w:rsidRPr="00144436">
        <w:rPr>
          <w:b/>
          <w:bCs/>
        </w:rPr>
        <w:t>Findings</w:t>
      </w:r>
      <w:r w:rsidRPr="00144436">
        <w:t>:</w:t>
      </w:r>
    </w:p>
    <w:p w14:paraId="7BBF9CDB" w14:textId="77777777" w:rsidR="00144436" w:rsidRPr="00144436" w:rsidRDefault="00144436" w:rsidP="00144436">
      <w:pPr>
        <w:numPr>
          <w:ilvl w:val="1"/>
          <w:numId w:val="7"/>
        </w:numPr>
      </w:pPr>
      <w:r w:rsidRPr="00144436">
        <w:t>ARIMA fits well for LSOA E01012817.</w:t>
      </w:r>
    </w:p>
    <w:p w14:paraId="00F166FD" w14:textId="77777777" w:rsidR="00144436" w:rsidRPr="00144436" w:rsidRDefault="00144436" w:rsidP="00144436">
      <w:pPr>
        <w:numPr>
          <w:ilvl w:val="1"/>
          <w:numId w:val="7"/>
        </w:numPr>
      </w:pPr>
      <w:r w:rsidRPr="00144436">
        <w:t>SARIMA and ETS more stable for other two LSOAs.</w:t>
      </w:r>
    </w:p>
    <w:p w14:paraId="48089AE7" w14:textId="77777777" w:rsidR="00144436" w:rsidRPr="00144436" w:rsidRDefault="00144436" w:rsidP="00144436">
      <w:pPr>
        <w:rPr>
          <w:b/>
          <w:bCs/>
        </w:rPr>
      </w:pPr>
      <w:r w:rsidRPr="00144436">
        <w:rPr>
          <w:rFonts w:ascii="Segoe UI Emoji" w:hAnsi="Segoe UI Emoji" w:cs="Segoe UI Emoji"/>
          <w:b/>
          <w:bCs/>
        </w:rPr>
        <w:t>✅</w:t>
      </w:r>
      <w:r w:rsidRPr="00144436">
        <w:rPr>
          <w:b/>
          <w:bCs/>
        </w:rPr>
        <w:t xml:space="preserve"> Recommendations</w:t>
      </w:r>
    </w:p>
    <w:p w14:paraId="0D2B6318" w14:textId="77777777" w:rsidR="00144436" w:rsidRPr="00144436" w:rsidRDefault="00144436" w:rsidP="00144436">
      <w:pPr>
        <w:numPr>
          <w:ilvl w:val="0"/>
          <w:numId w:val="8"/>
        </w:numPr>
      </w:pPr>
      <w:r w:rsidRPr="00144436">
        <w:rPr>
          <w:b/>
          <w:bCs/>
        </w:rPr>
        <w:t>Targeted Enforcement</w:t>
      </w:r>
      <w:r w:rsidRPr="00144436">
        <w:t>: Increase patrols during rush hours and weekends.</w:t>
      </w:r>
    </w:p>
    <w:p w14:paraId="5485401F" w14:textId="77777777" w:rsidR="00144436" w:rsidRPr="00144436" w:rsidRDefault="00144436" w:rsidP="00144436">
      <w:pPr>
        <w:numPr>
          <w:ilvl w:val="0"/>
          <w:numId w:val="8"/>
        </w:numPr>
      </w:pPr>
      <w:r w:rsidRPr="00144436">
        <w:rPr>
          <w:b/>
          <w:bCs/>
        </w:rPr>
        <w:t>Safety Campaigns</w:t>
      </w:r>
      <w:r w:rsidRPr="00144436">
        <w:t>: Focus on motorcyclists and pedestrian awareness.</w:t>
      </w:r>
    </w:p>
    <w:p w14:paraId="16F9CC24" w14:textId="77777777" w:rsidR="00144436" w:rsidRPr="00144436" w:rsidRDefault="00144436" w:rsidP="00144436">
      <w:pPr>
        <w:numPr>
          <w:ilvl w:val="0"/>
          <w:numId w:val="8"/>
        </w:numPr>
      </w:pPr>
      <w:r w:rsidRPr="00144436">
        <w:rPr>
          <w:b/>
          <w:bCs/>
        </w:rPr>
        <w:lastRenderedPageBreak/>
        <w:t>Data-Driven Planning</w:t>
      </w:r>
      <w:r w:rsidRPr="00144436">
        <w:t>: Deploy resources based on hotspot clustering and accident forecasts.</w:t>
      </w:r>
    </w:p>
    <w:p w14:paraId="0819439E" w14:textId="77777777" w:rsidR="00144436" w:rsidRPr="00144436" w:rsidRDefault="00144436" w:rsidP="00144436">
      <w:pPr>
        <w:numPr>
          <w:ilvl w:val="0"/>
          <w:numId w:val="8"/>
        </w:numPr>
      </w:pPr>
      <w:r w:rsidRPr="00144436">
        <w:rPr>
          <w:b/>
          <w:bCs/>
        </w:rPr>
        <w:t>Infrastructure Enhancements</w:t>
      </w:r>
      <w:r w:rsidRPr="00144436">
        <w:t>: Prioritize improvements in high-density clusters.</w:t>
      </w:r>
    </w:p>
    <w:p w14:paraId="4C43C343" w14:textId="77777777" w:rsidR="00144436" w:rsidRPr="00144436" w:rsidRDefault="00144436" w:rsidP="00144436">
      <w:pPr>
        <w:rPr>
          <w:b/>
          <w:bCs/>
        </w:rPr>
      </w:pPr>
      <w:r w:rsidRPr="00144436">
        <w:rPr>
          <w:rFonts w:ascii="Segoe UI Emoji" w:hAnsi="Segoe UI Emoji" w:cs="Segoe UI Emoji"/>
          <w:b/>
          <w:bCs/>
        </w:rPr>
        <w:t>📊</w:t>
      </w:r>
      <w:r w:rsidRPr="00144436">
        <w:rPr>
          <w:b/>
          <w:bCs/>
        </w:rPr>
        <w:t xml:space="preserve"> Tools &amp; Technologies</w:t>
      </w:r>
    </w:p>
    <w:p w14:paraId="5EA6CA63" w14:textId="77777777" w:rsidR="00144436" w:rsidRPr="00144436" w:rsidRDefault="00144436" w:rsidP="00144436">
      <w:pPr>
        <w:numPr>
          <w:ilvl w:val="0"/>
          <w:numId w:val="9"/>
        </w:numPr>
      </w:pPr>
      <w:r w:rsidRPr="00144436">
        <w:rPr>
          <w:b/>
          <w:bCs/>
        </w:rPr>
        <w:t>Languages</w:t>
      </w:r>
      <w:r w:rsidRPr="00144436">
        <w:t>: Python, SQL</w:t>
      </w:r>
    </w:p>
    <w:p w14:paraId="3FAF2B21" w14:textId="77777777" w:rsidR="00144436" w:rsidRPr="00144436" w:rsidRDefault="00144436" w:rsidP="00144436">
      <w:pPr>
        <w:numPr>
          <w:ilvl w:val="0"/>
          <w:numId w:val="9"/>
        </w:numPr>
      </w:pPr>
      <w:r w:rsidRPr="00144436">
        <w:rPr>
          <w:b/>
          <w:bCs/>
        </w:rPr>
        <w:t>Libraries</w:t>
      </w:r>
      <w:r w:rsidRPr="00144436">
        <w:t xml:space="preserve">: Pandas, Matplotlib, Seaborn, Scikit-learn, </w:t>
      </w:r>
      <w:proofErr w:type="spellStart"/>
      <w:r w:rsidRPr="00144436">
        <w:t>Statsmodels</w:t>
      </w:r>
      <w:proofErr w:type="spellEnd"/>
      <w:r w:rsidRPr="00144436">
        <w:t xml:space="preserve">, </w:t>
      </w:r>
      <w:proofErr w:type="spellStart"/>
      <w:r w:rsidRPr="00144436">
        <w:t>NetworkX</w:t>
      </w:r>
      <w:proofErr w:type="spellEnd"/>
    </w:p>
    <w:p w14:paraId="3E1671CC" w14:textId="77777777" w:rsidR="00144436" w:rsidRPr="00144436" w:rsidRDefault="00144436" w:rsidP="00144436">
      <w:pPr>
        <w:numPr>
          <w:ilvl w:val="0"/>
          <w:numId w:val="9"/>
        </w:numPr>
      </w:pPr>
      <w:r w:rsidRPr="00144436">
        <w:rPr>
          <w:b/>
          <w:bCs/>
        </w:rPr>
        <w:t>Algorithms</w:t>
      </w:r>
      <w:r w:rsidRPr="00144436">
        <w:t xml:space="preserve">: </w:t>
      </w:r>
      <w:proofErr w:type="spellStart"/>
      <w:r w:rsidRPr="00144436">
        <w:t>Apriori</w:t>
      </w:r>
      <w:proofErr w:type="spellEnd"/>
      <w:r w:rsidRPr="00144436">
        <w:t>, DBSCAN, ARIMA, SARIMA, Holt-Winters, ETS</w:t>
      </w:r>
    </w:p>
    <w:p w14:paraId="772BFBFF" w14:textId="5680C32E" w:rsidR="00144436" w:rsidRDefault="00144436" w:rsidP="00144436">
      <w:pPr>
        <w:numPr>
          <w:ilvl w:val="0"/>
          <w:numId w:val="9"/>
        </w:numPr>
      </w:pPr>
      <w:r w:rsidRPr="00144436">
        <w:rPr>
          <w:b/>
          <w:bCs/>
        </w:rPr>
        <w:t>Platform</w:t>
      </w:r>
      <w:r w:rsidRPr="00144436">
        <w:t xml:space="preserve">: </w:t>
      </w:r>
      <w:proofErr w:type="spellStart"/>
      <w:r w:rsidRPr="00144436">
        <w:t>Jupyter</w:t>
      </w:r>
      <w:proofErr w:type="spellEnd"/>
      <w:r w:rsidRPr="00144436">
        <w:t xml:space="preserve"> Notebook</w:t>
      </w:r>
    </w:p>
    <w:sectPr w:rsidR="0014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A693F"/>
    <w:multiLevelType w:val="multilevel"/>
    <w:tmpl w:val="B92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444AF"/>
    <w:multiLevelType w:val="multilevel"/>
    <w:tmpl w:val="614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645B5"/>
    <w:multiLevelType w:val="multilevel"/>
    <w:tmpl w:val="F1D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1037B"/>
    <w:multiLevelType w:val="multilevel"/>
    <w:tmpl w:val="5F5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B6938"/>
    <w:multiLevelType w:val="multilevel"/>
    <w:tmpl w:val="AC7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F5C10"/>
    <w:multiLevelType w:val="multilevel"/>
    <w:tmpl w:val="5CB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0425B"/>
    <w:multiLevelType w:val="multilevel"/>
    <w:tmpl w:val="C7C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B3033"/>
    <w:multiLevelType w:val="multilevel"/>
    <w:tmpl w:val="AC4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E40BA"/>
    <w:multiLevelType w:val="multilevel"/>
    <w:tmpl w:val="D40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1140F"/>
    <w:multiLevelType w:val="multilevel"/>
    <w:tmpl w:val="7E4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059509">
    <w:abstractNumId w:val="4"/>
  </w:num>
  <w:num w:numId="2" w16cid:durableId="430979911">
    <w:abstractNumId w:val="2"/>
  </w:num>
  <w:num w:numId="3" w16cid:durableId="2028366193">
    <w:abstractNumId w:val="3"/>
  </w:num>
  <w:num w:numId="4" w16cid:durableId="1991716008">
    <w:abstractNumId w:val="7"/>
  </w:num>
  <w:num w:numId="5" w16cid:durableId="2109884328">
    <w:abstractNumId w:val="8"/>
  </w:num>
  <w:num w:numId="6" w16cid:durableId="2000882218">
    <w:abstractNumId w:val="1"/>
  </w:num>
  <w:num w:numId="7" w16cid:durableId="80101142">
    <w:abstractNumId w:val="0"/>
  </w:num>
  <w:num w:numId="8" w16cid:durableId="844173992">
    <w:abstractNumId w:val="5"/>
  </w:num>
  <w:num w:numId="9" w16cid:durableId="1191071311">
    <w:abstractNumId w:val="6"/>
  </w:num>
  <w:num w:numId="10" w16cid:durableId="572131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36"/>
    <w:rsid w:val="000D30D9"/>
    <w:rsid w:val="00144436"/>
    <w:rsid w:val="0071051F"/>
    <w:rsid w:val="0090609C"/>
    <w:rsid w:val="00B32C3D"/>
    <w:rsid w:val="00C67B2A"/>
    <w:rsid w:val="00D45D9F"/>
    <w:rsid w:val="00E120A7"/>
    <w:rsid w:val="00E542F1"/>
    <w:rsid w:val="00E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DBC1"/>
  <w15:chartTrackingRefBased/>
  <w15:docId w15:val="{93CFB23E-8E0C-4BB0-A848-3BC017D7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4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44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90a8197-7b83-4f10-89b9-83189be3835e}" enabled="0" method="" siteId="{490a8197-7b83-4f10-89b9-83189be3835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 TAMBAYA</dc:creator>
  <cp:keywords/>
  <dc:description/>
  <cp:lastModifiedBy>Iko Tambaya</cp:lastModifiedBy>
  <cp:revision>4</cp:revision>
  <dcterms:created xsi:type="dcterms:W3CDTF">2025-04-13T00:35:00Z</dcterms:created>
  <dcterms:modified xsi:type="dcterms:W3CDTF">2025-04-23T21:24:00Z</dcterms:modified>
</cp:coreProperties>
</file>