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4"/>
          <w:lang w:val="fr-FR" w:eastAsia="ar-S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tbl>
      <w:tblPr>
        <w:tblW w:w="2550" w:type="pct"/>
        <w:jc w:val="center"/>
        <w:tblInd w:w="0" w:type="dxa"/>
        <w:tblBorders>
          <w:top w:val="single" w:sz="18" w:space="0" w:color="000080"/>
          <w:left w:val="single" w:sz="18" w:space="0" w:color="000080"/>
          <w:bottom w:val="single" w:sz="18" w:space="0" w:color="000080"/>
          <w:right w:val="single" w:sz="18" w:space="0" w:color="000080"/>
          <w:insideH w:val="single" w:sz="18" w:space="0" w:color="000080"/>
          <w:insideV w:val="single" w:sz="18" w:space="0" w:color="000080"/>
        </w:tblBorders>
        <w:tblCellMar>
          <w:top w:w="0" w:type="dxa"/>
          <w:left w:w="0" w:type="dxa"/>
          <w:bottom w:w="0" w:type="dxa"/>
          <w:right w:w="70" w:type="dxa"/>
        </w:tblCellMar>
      </w:tblPr>
      <w:tblGrid>
        <w:gridCol w:w="4626"/>
      </w:tblGrid>
      <w:tr>
        <w:trPr>
          <w:trHeight w:val="1306" w:hRule="atLeast"/>
        </w:trPr>
        <w:tc>
          <w:tcPr>
            <w:tcW w:w="4626" w:type="dxa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  <w:insideH w:val="single" w:sz="18" w:space="0" w:color="000080"/>
              <w:insideV w:val="single" w:sz="18" w:space="0" w:color="000080"/>
            </w:tcBorders>
            <w:shd w:color="auto" w:fill="CCFFCC" w:val="clear"/>
            <w:tcMar>
              <w:left w:w="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Titre1"/>
              <w:numPr>
                <w:ilvl w:val="0"/>
                <w:numId w:val="0"/>
              </w:numPr>
              <w:tabs>
                <w:tab w:val="left" w:pos="70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/>
                <w:color w:val="000080"/>
              </w:rPr>
            </w:pPr>
            <w:r>
              <w:rPr>
                <w:rFonts w:ascii="Times New Roman" w:hAnsi="Times New Roman"/>
                <w:color w:val="000080"/>
                <w:sz w:val="28"/>
                <w:szCs w:val="28"/>
              </w:rPr>
              <w:t>DESCRIPTIF DE MODULE</w:t>
            </w:r>
            <w:r/>
          </w:p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bookmarkStart w:id="0" w:name="à4M8"/>
            <w:bookmarkStart w:id="1" w:name="à4M8"/>
            <w:bookmarkEnd w:id="1"/>
            <w:r>
              <w:rPr>
                <w:rFonts w:eastAsia="Times New Roman" w:cs="Times New Roman"/>
                <w:b/>
                <w:bCs/>
                <w:color w:val="000080"/>
                <w:sz w:val="28"/>
                <w:szCs w:val="28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80"/>
                <w:lang w:val="fr-FR" w:eastAsia="ar-SA" w:bidi="ar-SA"/>
              </w:rPr>
            </w:pPr>
            <w:r>
              <w:rPr>
                <w:rFonts w:eastAsia="Times New Roman" w:cs="Times New Roman"/>
                <w:color w:val="000080"/>
                <w:sz w:val="28"/>
                <w:szCs w:val="28"/>
                <w:lang w:val="fr-FR" w:eastAsia="ar-SA" w:bidi="ar-SA"/>
              </w:rPr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Titre1"/>
        <w:numPr>
          <w:ilvl w:val="0"/>
          <w:numId w:val="0"/>
        </w:numPr>
        <w:tabs>
          <w:tab w:val="left" w:pos="708" w:leader="none"/>
        </w:tabs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 w:ascii="Times New Roman" w:hAnsi="Times New Roman"/>
          <w:b/>
          <w:bCs/>
          <w:color w:val="00000A"/>
          <w:sz w:val="32"/>
          <w:szCs w:val="32"/>
          <w:lang w:val="fr-FR" w:eastAsia="ar-SA" w:bidi="ar-SA"/>
        </w:rPr>
      </w:r>
      <w:r/>
    </w:p>
    <w:tbl>
      <w:tblPr>
        <w:tblW w:w="8584" w:type="dxa"/>
        <w:jc w:val="center"/>
        <w:tblInd w:w="0" w:type="dxa"/>
        <w:tblBorders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3059"/>
        <w:gridCol w:w="5524"/>
      </w:tblGrid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Pieddepage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Université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 xml:space="preserve">Etablissement 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bCs/>
                <w:color w:val="000080"/>
                <w:sz w:val="28"/>
                <w:szCs w:val="28"/>
              </w:rPr>
              <w:t>Département</w:t>
            </w:r>
            <w:r/>
          </w:p>
        </w:tc>
        <w:tc>
          <w:tcPr>
            <w:tcW w:w="5524" w:type="dxa"/>
            <w:tcBorders/>
            <w:shd w:fill="auto" w:val="clear"/>
          </w:tcPr>
          <w:p>
            <w:pPr>
              <w:pStyle w:val="Normal"/>
            </w:pPr>
            <w:r>
              <w:rPr>
                <w:sz w:val="28"/>
                <w:szCs w:val="28"/>
              </w:rPr>
              <w:t xml:space="preserve">undefined</w:t>
            </w:r>
            <w:r/>
          </w:p>
        </w:tc>
      </w:tr>
      <w:tr>
        <w:trPr>
          <w:trHeight w:val="454" w:hRule="atLeast"/>
        </w:trPr>
        <w:tc>
          <w:tcPr>
            <w:tcW w:w="3059" w:type="dxa"/>
            <w:tcBorders/>
            <w:shd w:fill="auto" w:val="clear"/>
            <w:vAlign w:val="center"/>
          </w:tcPr>
          <w:p>
            <w:pPr>
              <w:pStyle w:val="Normal"/>
              <w:spacing w:lineRule="exact" w:line="240"/>
              <w:rPr>
                <w:sz w:val="28"/>
                <w:b/>
                <w:sz w:val="28"/>
                <w:b/>
                <w:szCs w:val="28"/>
                <w:bCs/>
                <w:color w:val="000080"/>
              </w:rPr>
            </w:pPr>
            <w:r>
              <w:rPr>
                <w:b/>
                <w:color w:val="000080"/>
                <w:sz w:val="28"/>
                <w:szCs w:val="28"/>
                <w:lang w:eastAsia="fr-CA"/>
              </w:rPr>
              <w:t>Intitulé du module </w:t>
            </w:r>
            <w:r/>
          </w:p>
        </w:tc>
        <w:tc>
          <w:tcPr>
            <w:tcW w:w="5524" w:type="dxa"/>
            <w:tcBorders/>
            <w:shd w:fill="auto" w:val="clear"/>
            <w:vAlign w:val="center"/>
          </w:tcPr>
          <w:p>
            <w:pPr>
              <w:pStyle w:val="Normal"/>
            </w:pPr>
            <w:r>
              <w:rPr>
                <w:bCs/>
                <w:sz w:val="28"/>
                <w:szCs w:val="28"/>
              </w:rPr>
              <w:t xml:space="preserve">test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Cs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jc w:val="left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tbl>
      <w:tblPr>
        <w:tblW w:w="485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8799"/>
      </w:tblGrid>
      <w:tr>
        <w:trPr>
          <w:trHeight w:val="1409" w:hRule="atLeast"/>
        </w:trPr>
        <w:tc>
          <w:tcPr>
            <w:tcW w:w="8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b/>
                <w:sz w:val="22"/>
                <w:b/>
                <w:szCs w:val="22"/>
                <w:bCs/>
                <w:color w:val="000080"/>
              </w:rPr>
            </w:pPr>
            <w:r>
              <w:rPr>
                <w:b/>
                <w:bCs/>
                <w:color w:val="000080"/>
                <w:sz w:val="22"/>
                <w:szCs w:val="22"/>
              </w:rPr>
              <w:t>Important</w:t>
            </w:r>
            <w:r/>
          </w:p>
          <w:p>
            <w:pPr>
              <w:pStyle w:val="BodyTextIndent3"/>
              <w:spacing w:before="0" w:after="60"/>
              <w:ind w:left="0" w:hanging="0"/>
              <w:jc w:val="both"/>
              <w:rPr>
                <w:sz w:val="22"/>
                <w:sz w:val="22"/>
                <w:szCs w:val="22"/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1. Ce formulaire, dûment rempli pour chaque module de la filière, doit être joint à la demande d’accréditation de la filière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2. Adapter les dimensions des tableaux aux contenus.</w:t>
            </w:r>
            <w:r/>
          </w:p>
          <w:p>
            <w:pPr>
              <w:pStyle w:val="Normal"/>
              <w:spacing w:before="0" w:after="60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3. Joindre des annexes en cas de besoin.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1. IDENTIFICATION DU </w:t>
      </w:r>
      <w:r>
        <w:rPr>
          <w:b/>
          <w:caps/>
          <w:color w:val="000080"/>
          <w:lang w:eastAsia="fr-CA"/>
        </w:rPr>
        <w:t>coordonnateur</w:t>
      </w:r>
      <w:r>
        <w:rPr>
          <w:b/>
          <w:color w:val="000080"/>
          <w:lang w:eastAsia="fr-CA"/>
        </w:rPr>
        <w:t xml:space="preserve"> DU MODULE</w:t>
      </w:r>
      <w:r/>
    </w:p>
    <w:p>
      <w:pPr>
        <w:pStyle w:val="Normal"/>
      </w:pPr>
      <w:r>
        <w:rPr/>
        <w:t>(Rappel : le coordonnateur du module appartient au département d’attache du module.)</w:t>
      </w:r>
      <w:r/>
    </w:p>
    <w:p>
      <w:pPr>
        <w:pStyle w:val="Normal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tbl>
      <w:tblPr>
        <w:tblW w:w="5000" w:type="pct"/>
        <w:jc w:val="left"/>
        <w:tblInd w:w="-3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57" w:type="dxa"/>
          <w:left w:w="30" w:type="dxa"/>
          <w:bottom w:w="57" w:type="dxa"/>
          <w:right w:w="70" w:type="dxa"/>
        </w:tblCellMar>
      </w:tblPr>
      <w:tblGrid>
        <w:gridCol w:w="9072"/>
      </w:tblGrid>
      <w:tr>
        <w:trPr>
          <w:trHeight w:val="796" w:hRule="atLeast"/>
          <w:cantSplit w:val="true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0" w:type="dxa"/>
            </w:tcMar>
          </w:tcPr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Nom et Prénom :  </w:t>
            </w:r>
            <w:r>
              <w:rPr/>
              <w:t xml:space="preserve">         </w:t>
            </w:r>
            <w:r>
              <w:rPr>
                <w:b/>
                <w:bCs/>
              </w:rPr>
              <w:t>Grade :</w:t>
            </w:r>
            <w:r>
              <w:rPr/>
              <w:t xml:space="preserve"> 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  <w:jc w:val="both"/>
            </w:pPr>
            <w:r>
              <w:rPr>
                <w:b/>
                <w:bCs/>
              </w:rPr>
              <w:t xml:space="preserve">Spécialité(s) : </w:t>
            </w:r>
            <w:r/>
          </w:p>
          <w:p>
            <w:pPr>
              <w:pStyle w:val="Normal"/>
              <w:spacing w:lineRule="exact" w:line="240"/>
              <w:rPr>
                <w:sz w:val="24"/>
                <w:sz w:val="24"/>
                <w:szCs w:val="24"/>
                <w:rFonts w:ascii="Garamond" w:hAnsi="Garamond" w:eastAsia="Times New Roman" w:cs="Times New Roman"/>
                <w:color w:val="00000A"/>
                <w:lang w:val="fr-FR" w:eastAsia="ar-SA" w:bidi="ar-SA"/>
              </w:rPr>
            </w:pPr>
            <w:r>
              <w:rPr>
                <w:rFonts w:eastAsia="Times New Roman" w:cs="Times New Roman" w:ascii="Garamond" w:hAnsi="Garamond"/>
                <w:color w:val="00000A"/>
                <w:sz w:val="24"/>
                <w:szCs w:val="24"/>
                <w:lang w:val="fr-FR" w:eastAsia="ar-SA" w:bidi="ar-SA"/>
              </w:rPr>
            </w:r>
            <w:r/>
          </w:p>
          <w:p>
            <w:pPr>
              <w:pStyle w:val="Normal"/>
              <w:spacing w:lineRule="exact" w:line="240"/>
            </w:pPr>
            <w:r>
              <w:rPr>
                <w:b/>
                <w:bCs/>
              </w:rPr>
              <w:t>Tél. :</w:t>
            </w:r>
            <w:r>
              <w:rPr/>
              <w:t xml:space="preserve">     </w:t>
            </w:r>
            <w:r>
              <w:rPr>
                <w:b/>
                <w:bCs/>
              </w:rPr>
              <w:t>Fax :</w:t>
            </w:r>
            <w:r>
              <w:rPr/>
              <w:t xml:space="preserve"> undefined       </w:t>
            </w:r>
            <w:r>
              <w:rPr>
                <w:b/>
                <w:bCs/>
              </w:rPr>
              <w:t xml:space="preserve">Email :  </w:t>
            </w:r>
            <w:r>
              <w:rPr/>
              <w:t xml:space="preserve"> </w:t>
            </w:r>
            <w:r/>
          </w:p>
        </w:tc>
      </w:tr>
    </w:tbl>
    <w:p>
      <w:pPr>
        <w:pStyle w:val="Normal"/>
        <w:spacing w:lineRule="exact" w:line="240"/>
        <w:jc w:val="left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0"/>
          <w:szCs w:val="20"/>
          <w:lang w:val="fr-FR" w:eastAsia="ar-S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2. PRE-REQUIS PEDAGOGIQUES</w:t>
      </w:r>
      <w:r/>
    </w:p>
    <w:p>
      <w:pPr>
        <w:pStyle w:val="Normal"/>
        <w:spacing w:lineRule="exact" w:line="240"/>
        <w:jc w:val="left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(Indiquer les modules requis pour suivre ce module.) </w:t>
      </w:r>
      <w:r/>
    </w:p>
    <w:p>
      <w:pPr>
        <w:pStyle w:val="Normal"/>
        <w:spacing w:lineRule="exact" w:line="240"/>
        <w:ind w:hanging="360"/>
        <w:jc w:val="left"/>
        <w:rPr>
          <w:sz w:val="24"/>
          <w:b/>
          <w:sz w:val="24"/>
          <w:b/>
          <w:szCs w:val="24"/>
          <w:bCs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b/>
          <w:bCs/>
          <w:color w:val="00000A"/>
          <w:sz w:val="24"/>
          <w:szCs w:val="24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/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ar-SA"/>
              </w:rPr>
              <w:t xml:space="preserve"/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3. OBJECTIFS DU MODULE</w:t>
      </w:r>
      <w:r/>
    </w:p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685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311" w:leader="none"/>
              </w:tabs>
              <w:suppressAutoHyphens w:val="false"/>
              <w:jc w:val="left"/>
            </w:pPr>
            <w:r>
              <w:rPr>
                <w:color w:val="000000"/>
              </w:rPr>
              <w:t xml:space="preserve"/>
            </w:r>
            <w:r/>
          </w:p>
        </w:tc>
      </w:tr>
    </w:tbl>
    <w:p>
      <w:pPr>
        <w:pStyle w:val="Normal"/>
        <w:ind w:hanging="36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 COMPOSITION DU MODULE</w:t>
      </w:r>
      <w:r/>
    </w:p>
    <w:p>
      <w:pPr>
        <w:pStyle w:val="Normal"/>
        <w:rPr>
          <w:b/>
          <w:b/>
          <w:bCs/>
          <w:color w:val="000080"/>
        </w:rPr>
      </w:pPr>
      <w:r>
        <w:rPr>
          <w:b/>
          <w:bCs/>
          <w:color w:val="000080"/>
        </w:rPr>
        <w:t>4.1. Enseignement</w:t>
      </w:r>
      <w:r/>
    </w:p>
    <w:tbl>
      <w:tblPr>
        <w:tblW w:w="9394" w:type="dxa"/>
        <w:jc w:val="left"/>
        <w:tblInd w:w="-1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55" w:type="dxa"/>
          <w:bottom w:w="0" w:type="dxa"/>
          <w:right w:w="70" w:type="dxa"/>
        </w:tblCellMar>
      </w:tblPr>
      <w:tblGrid>
        <w:gridCol w:w="5846"/>
        <w:gridCol w:w="1560"/>
        <w:gridCol w:w="849"/>
        <w:gridCol w:w="1138"/>
      </w:tblGrid>
      <w:tr>
        <w:trPr>
          <w:cantSplit w:val="true"/>
        </w:trPr>
        <w:tc>
          <w:tcPr>
            <w:tcW w:w="584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sz w:val="22"/>
                <w:szCs w:val="22"/>
                <w:lang w:eastAsia="fr-CA"/>
              </w:rPr>
              <w:t>Eléments du module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Titre4"/>
              <w:keepNext/>
              <w:numPr>
                <w:ilvl w:val="0"/>
                <w:numId w:val="0"/>
              </w:numPr>
              <w:spacing w:before="240" w:after="60"/>
              <w:outlineLvl w:val="3"/>
              <w:rPr>
                <w:sz w:val="22"/>
                <w:sz w:val="22"/>
                <w:szCs w:val="22"/>
                <w:bCs w:val="false"/>
                <w:lang w:eastAsia="fr-CA"/>
              </w:rPr>
            </w:pPr>
            <w:r>
              <w:rPr>
                <w:bCs w:val="false"/>
                <w:sz w:val="22"/>
                <w:szCs w:val="22"/>
                <w:lang w:eastAsia="fr-CA"/>
              </w:rPr>
              <w:t>Volume horaire global</w:t>
            </w:r>
            <w:r/>
          </w:p>
        </w:tc>
      </w:tr>
      <w:tr>
        <w:trPr>
          <w:cantSplit w:val="true"/>
        </w:trPr>
        <w:tc>
          <w:tcPr>
            <w:tcW w:w="584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both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Cs/>
                <w:color w:val="00000A"/>
                <w:sz w:val="24"/>
                <w:szCs w:val="24"/>
                <w:lang w:val="fr-FR" w:eastAsia="fr-CA" w:bidi="ar-SA"/>
              </w:rPr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Cours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TD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  <w:lang w:eastAsia="fr-CA"/>
              </w:rPr>
            </w:pPr>
            <w:r>
              <w:rPr>
                <w:b/>
                <w:bCs/>
                <w:lang w:eastAsia="fr-CA"/>
              </w:rPr>
              <w:t>TP</w:t>
            </w:r>
            <w:r/>
          </w:p>
        </w:tc>
      </w:tr>
      <w:tr>
        <w:trPr/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T</w:t>
            </w:r>
            <w:r>
              <w:rPr>
                <w:rFonts w:eastAsia="Times New Roman" w:cs="Times New Roman"/>
                <w:b/>
                <w:bCs/>
                <w:i w:val="false"/>
                <w:iCs w:val="false"/>
                <w:color w:val="00000A"/>
                <w:sz w:val="28"/>
                <w:szCs w:val="28"/>
                <w:lang w:val="fr-FR" w:eastAsia="fr-CA" w:bidi="ar-SA"/>
              </w:rPr>
              <w:t>otal</w:t>
            </w: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 xml:space="preserve"> </w:t>
            </w:r>
            <w:r/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0</w:t>
            </w:r>
            <w:r/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b/>
                <w:bCs/>
                <w:sz w:val="28"/>
                <w:szCs w:val="28"/>
                <w:lang w:eastAsia="fr-CA"/>
              </w:rPr>
              <w:t xml:space="preserve">0</w:t>
            </w:r>
            <w:r/>
          </w:p>
        </w:tc>
      </w:tr>
      <w:tr>
        <w:trPr>
          <w:trHeight w:val="769" w:hRule="atLeast"/>
          <w:cantSplit w:val="true"/>
        </w:trPr>
        <w:tc>
          <w:tcPr>
            <w:tcW w:w="58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both"/>
              <w:rPr>
                <w:b/>
                <w:b/>
                <w:bCs/>
                <w:lang w:eastAsia="fr-C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354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30"/>
                <w:i/>
                <w:u w:val="single"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4.2. Activités pratiques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4850"/>
        <w:gridCol w:w="1060"/>
        <w:gridCol w:w="1242"/>
        <w:gridCol w:w="883"/>
        <w:gridCol w:w="1037"/>
      </w:tblGrid>
      <w:tr>
        <w:trPr>
          <w:cantSplit w:val="true"/>
        </w:trPr>
        <w:tc>
          <w:tcPr>
            <w:tcW w:w="485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Activités</w:t>
            </w:r>
            <w:r/>
          </w:p>
        </w:tc>
        <w:tc>
          <w:tcPr>
            <w:tcW w:w="4222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Durée en jours</w:t>
            </w:r>
            <w:r/>
          </w:p>
        </w:tc>
      </w:tr>
      <w:tr>
        <w:trPr>
          <w:cantSplit w:val="true"/>
        </w:trPr>
        <w:tc>
          <w:tcPr>
            <w:tcW w:w="4850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2"/>
                <w:b/>
                <w:sz w:val="22"/>
                <w:b/>
                <w:szCs w:val="22"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color w:val="00000A"/>
                <w:sz w:val="22"/>
                <w:szCs w:val="22"/>
                <w:lang w:val="fr-FR" w:eastAsia="fr-CA" w:bidi="ar-SA"/>
              </w:rPr>
            </w:r>
            <w:r/>
          </w:p>
        </w:tc>
        <w:tc>
          <w:tcPr>
            <w:tcW w:w="10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Travaux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de terrain</w:t>
            </w:r>
            <w:r/>
          </w:p>
        </w:tc>
        <w:tc>
          <w:tcPr>
            <w:tcW w:w="124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Projets</w:t>
            </w:r>
            <w:r/>
          </w:p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Hors PFE</w:t>
            </w:r>
            <w:r/>
          </w:p>
        </w:tc>
        <w:tc>
          <w:tcPr>
            <w:tcW w:w="88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Stages</w:t>
            </w:r>
            <w:r/>
          </w:p>
        </w:tc>
        <w:tc>
          <w:tcPr>
            <w:tcW w:w="103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center"/>
              <w:rPr>
                <w:sz w:val="22"/>
                <w:b/>
                <w:sz w:val="22"/>
                <w:b/>
                <w:szCs w:val="22"/>
                <w:lang w:eastAsia="fr-CA"/>
              </w:rPr>
            </w:pPr>
            <w:r>
              <w:rPr>
                <w:b/>
                <w:sz w:val="22"/>
                <w:szCs w:val="22"/>
                <w:lang w:eastAsia="fr-CA"/>
              </w:rPr>
              <w:t>Visites d’études</w:t>
            </w:r>
            <w:r/>
          </w:p>
        </w:tc>
      </w:tr>
      <w:tr>
        <w:trPr/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28"/>
                <w:b/>
                <w:sz w:val="28"/>
                <w:b/>
                <w:szCs w:val="28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>Total</w:t>
            </w:r>
            <w:r/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24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88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  <w:tc>
          <w:tcPr>
            <w:tcW w:w="103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8"/>
                <w:szCs w:val="28"/>
                <w:lang w:val="fr-FR" w:eastAsia="fr-CA" w:bidi="ar-SA"/>
              </w:rPr>
              <w:t xml:space="preserve">0</w:t>
            </w:r>
            <w:r/>
          </w:p>
        </w:tc>
      </w:tr>
      <w:tr>
        <w:trPr>
          <w:cantSplit w:val="true"/>
        </w:trPr>
        <w:tc>
          <w:tcPr>
            <w:tcW w:w="48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  <w:vAlign w:val="center"/>
          </w:tcPr>
          <w:p>
            <w:pPr>
              <w:pStyle w:val="Normal"/>
              <w:rPr>
                <w:sz w:val="30"/>
                <w:i/>
                <w:b/>
                <w:sz w:val="30"/>
                <w:i/>
                <w:b/>
                <w:szCs w:val="30"/>
                <w:iCs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lang w:val="fr-FR" w:eastAsia="fr-CA" w:bidi="ar-SA"/>
              </w:rPr>
              <w:t>Total général</w:t>
            </w:r>
            <w:r/>
          </w:p>
        </w:tc>
        <w:tc>
          <w:tcPr>
            <w:tcW w:w="4222" w:type="dxa"/>
            <w:gridSpan w:val="4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55" w:type="dxa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eastAsia="Times New Roman" w:cs="Times New Roman"/>
                <w:b/>
                <w:bCs/>
                <w:i/>
                <w:iCs/>
                <w:color w:val="00000A"/>
                <w:sz w:val="30"/>
                <w:szCs w:val="30"/>
                <w:u w:val="single"/>
                <w:lang w:val="fr-FR" w:eastAsia="fr-CA" w:bidi="ar-SA"/>
              </w:rPr>
              <w:t xml:space="preserve">0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5. CONTENU 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5.1. Eléments du module</w:t>
      </w:r>
      <w:r/>
    </w:p>
    <w:p>
      <w:pPr>
        <w:pStyle w:val="Retraitdecorpsdetexte"/>
        <w:ind w:left="0" w:hanging="0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programmes de chaque élément de module) 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Eléments de module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Description des programmes</w:t>
            </w:r>
            <w:r/>
          </w:p>
        </w:tc>
      </w:tr>
    </w:tbl>
    <w:p>
      <w:pPr>
        <w:pStyle w:val="Normal"/>
        <w:rPr>
          <w:sz w:val="24"/>
          <w:sz w:val="24"/>
          <w:szCs w:val="24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5.2. Activités pratiques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(Donner une description sommaire des objectifs et des modalités d’organisation de chaque activité.) </w:t>
      </w:r>
      <w:r/>
    </w:p>
    <w:p>
      <w:pPr>
        <w:pStyle w:val="Retraitdecorpsdetexte"/>
        <w:ind w:left="0" w:hanging="0"/>
        <w:jc w:val="both"/>
        <w:rPr>
          <w:sz w:val="16"/>
          <w:sz w:val="16"/>
          <w:szCs w:val="16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2299"/>
        <w:gridCol w:w="6772"/>
      </w:tblGrid>
      <w:tr>
        <w:trPr/>
        <w:tc>
          <w:tcPr>
            <w:tcW w:w="229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Activités pratiques</w:t>
            </w:r>
            <w:r/>
          </w:p>
        </w:tc>
        <w:tc>
          <w:tcPr>
            <w:tcW w:w="67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  <w:lang w:eastAsia="fr-CA"/>
              </w:rPr>
            </w:pPr>
            <w:r>
              <w:rPr>
                <w:b/>
              </w:rPr>
              <w:t>Objectifs et des modalités d’organisation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 xml:space="preserve">6. DIDACTIQUE DU MODULE </w:t>
      </w:r>
      <w:r/>
    </w:p>
    <w:p>
      <w:pPr>
        <w:pStyle w:val="Retraitdecorpsdetexte"/>
        <w:ind w:left="0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ar-SA"/>
        </w:rPr>
      </w:pPr>
      <w:r>
        <w:rPr/>
        <w:t xml:space="preserve"> </w:t>
      </w:r>
      <w:r>
        <w:rPr/>
        <w:t>(Indiquer les démarches didactiques et les moyens pédagogiques prévus.)</w:t>
      </w:r>
      <w:r/>
    </w:p>
    <w:p>
      <w:pPr>
        <w:pStyle w:val="Corpsdetexte"/>
        <w:ind w:right="720" w:hanging="360"/>
        <w:rPr>
          <w:sz w:val="16"/>
          <w:i/>
          <w:sz w:val="16"/>
          <w:i/>
          <w:szCs w:val="16"/>
          <w:iCs/>
          <w:rFonts w:ascii="Times New Roman" w:hAnsi="Times New Roman" w:eastAsia="Batang" w:cs="Times New Roman"/>
          <w:color w:val="00000A"/>
          <w:lang w:val="fr-FR" w:eastAsia="ar-SA" w:bidi="ar-SA"/>
        </w:rPr>
      </w:pPr>
      <w:r>
        <w:rPr>
          <w:rFonts w:eastAsia="Batang" w:cs="Times New Roman" w:ascii="Times New Roman" w:hAnsi="Times New Roman"/>
          <w:i/>
          <w:iCs/>
          <w:color w:val="00000A"/>
          <w:sz w:val="16"/>
          <w:szCs w:val="16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786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 w:val="false"/>
                <w:u w:val="single"/>
                <w:b/>
                <w:sz w:val="16"/>
                <w:i w:val="false"/>
                <w:b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b/>
                <w:i w:val="false"/>
                <w:iCs/>
                <w:color w:val="00000A"/>
                <w:sz w:val="16"/>
                <w:szCs w:val="16"/>
                <w:u w:val="single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jc w:val="left"/>
            </w:pPr>
            <w:r>
              <w:rPr>
                <w:rFonts w:ascii="Times New Roman" w:hAnsi="Times New Roman"/>
                <w:b w:val="false"/>
                <w:bCs w:val="false"/>
                <w:i w:val="false"/>
                <w:sz w:val="26"/>
                <w:szCs w:val="26"/>
              </w:rPr>
              <w:t xml:space="preserve">undefined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80"/>
          <w:lang w:val="fr-FR" w:eastAsia="fr-CA" w:bidi="ar-SA"/>
        </w:rPr>
      </w:pPr>
      <w:r>
        <w:rPr>
          <w:rFonts w:eastAsia="Times New Roman" w:cs="Times New Roman"/>
          <w:b/>
          <w:color w:val="000080"/>
          <w:sz w:val="24"/>
          <w:szCs w:val="24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 ÉVALUATION</w:t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7.1. Modalités d’évaluation </w:t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8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continu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>Contrôle TP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spacing w:lineRule="auto" w:line="360" w:before="0" w:after="140"/>
              <w:rPr>
                <w:i w:val="false"/>
                <w:i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</w:rPr>
              <w:t xml:space="preserve">Examen </w:t>
            </w:r>
            <w:r/>
          </w:p>
        </w:tc>
      </w:tr>
    </w:tbl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7.2. Note du module </w:t>
      </w:r>
      <w:r/>
    </w:p>
    <w:p>
      <w:pPr>
        <w:pStyle w:val="Normal"/>
        <w:ind w:left="-360" w:hanging="0"/>
        <w:rPr>
          <w:sz w:val="16"/>
          <w:b/>
          <w:sz w:val="16"/>
          <w:b/>
          <w:szCs w:val="16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16"/>
          <w:szCs w:val="16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224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Note </w:t>
            </w:r>
            <w:r>
              <w:rPr>
                <w:b/>
                <w:u w:val="single"/>
              </w:rPr>
              <w:t>du module</w:t>
            </w:r>
            <w:r>
              <w:rPr>
                <w:b/>
              </w:rPr>
              <w:t xml:space="preserve">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</w:rPr>
            </w:pPr>
            <w:r>
              <w:rPr>
                <w:bCs/>
              </w:rPr>
              <w:t>Contrôles écrits : 30%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 xml:space="preserve">TP : 25% </w:t>
            </w:r>
            <w:r/>
          </w:p>
          <w:p>
            <w:pPr>
              <w:pStyle w:val="Normal"/>
              <w:numPr>
                <w:ilvl w:val="0"/>
                <w:numId w:val="1"/>
              </w:numPr>
              <w:suppressAutoHyphens w:val="false"/>
              <w:rPr>
                <w:bCs/>
                <w:color w:val="000000"/>
              </w:rPr>
            </w:pPr>
            <w:r>
              <w:rPr>
                <w:bCs/>
              </w:rPr>
              <w:t>Examen : 50 %</w:t>
            </w:r>
            <w:r/>
          </w:p>
        </w:tc>
      </w:tr>
    </w:tbl>
    <w:p>
      <w:pPr>
        <w:pStyle w:val="Normal"/>
        <w:ind w:hanging="360"/>
        <w:rPr>
          <w:sz w:val="16"/>
          <w:sz w:val="16"/>
          <w:szCs w:val="16"/>
          <w:bCs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Cs/>
          <w:color w:val="00000A"/>
          <w:sz w:val="16"/>
          <w:szCs w:val="16"/>
          <w:lang w:val="fr-FR" w:eastAsia="fr-CA" w:bidi="ar-SA"/>
        </w:rPr>
      </w:r>
      <w:r/>
    </w:p>
    <w:p>
      <w:pPr>
        <w:pStyle w:val="Normal"/>
        <w:rPr>
          <w:b/>
          <w:b/>
          <w:color w:val="000080"/>
          <w:lang w:eastAsia="fr-CA"/>
        </w:rPr>
      </w:pPr>
      <w:r>
        <w:rPr>
          <w:b/>
          <w:color w:val="000080"/>
          <w:lang w:eastAsia="fr-CA"/>
        </w:rPr>
        <w:t>7.3. Validation du module </w:t>
      </w:r>
      <w:r/>
    </w:p>
    <w:p>
      <w:pPr>
        <w:pStyle w:val="Normal"/>
        <w:rPr>
          <w:sz w:val="24"/>
          <w:sz w:val="24"/>
          <w:szCs w:val="22"/>
          <w:rFonts w:ascii="Times New Roman" w:hAnsi="Times New Roman" w:eastAsia="Times New Roman" w:cs="Times New Roman"/>
          <w:color w:val="00000A"/>
          <w:lang w:val="fr-FR" w:eastAsia="ar-SA" w:bidi="ar-SA"/>
        </w:rPr>
      </w:pPr>
      <w:r>
        <w:rPr>
          <w:rFonts w:eastAsia="Times New Roman" w:cs="Times New Roman"/>
          <w:color w:val="00000A"/>
          <w:sz w:val="24"/>
          <w:szCs w:val="22"/>
          <w:lang w:val="fr-FR" w:eastAsia="ar-S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>Préciser la note minimale requise pour la validation du module</w:t>
            </w:r>
            <w:r>
              <w:rPr>
                <w:b/>
                <w:szCs w:val="22"/>
              </w:rPr>
              <w:t> :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rPr>
                <w:i w:val="false"/>
                <w:i w:val="false"/>
                <w:iCs w:val="false"/>
                <w:rFonts w:ascii="Times New Roman" w:hAnsi="Times New Roman"/>
              </w:rPr>
            </w:pPr>
            <w:r>
              <w:rPr>
                <w:rFonts w:ascii="Times New Roman" w:hAnsi="Times New Roman"/>
                <w:i w:val="false"/>
                <w:iCs w:val="false"/>
              </w:rPr>
              <w:t xml:space="preserve">Un module est validé si l’étudiant obtient une note moyenne supérieure ou égale à </w:t>
            </w:r>
            <w:r>
              <w:rPr>
                <w:rFonts w:eastAsia="Batang" w:cs="Times New Roman" w:ascii="Times New Roman" w:hAnsi="Times New Roman"/>
                <w:b/>
                <w:i w:val="false"/>
                <w:iCs w:val="false"/>
                <w:color w:val="008000"/>
                <w:sz w:val="24"/>
                <w:szCs w:val="24"/>
                <w:lang w:val="fr-FR" w:eastAsia="ar-SA" w:bidi="ar-SA"/>
              </w:rPr>
              <w:t xml:space="preserve">undefined/</w:t>
            </w:r>
            <w:r>
              <w:rPr>
                <w:rFonts w:ascii="Times New Roman" w:hAnsi="Times New Roman"/>
                <w:b/>
                <w:i w:val="false"/>
                <w:iCs w:val="false"/>
                <w:color w:val="008000"/>
              </w:rPr>
              <w:t>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et aucune note n’est strictement inférieure à </w:t>
            </w:r>
            <w:r>
              <w:rPr>
                <w:rFonts w:ascii="Times New Roman" w:hAnsi="Times New Roman"/>
                <w:b/>
                <w:i w:val="false"/>
                <w:iCs w:val="false"/>
                <w:color w:val="FF0000"/>
              </w:rPr>
              <w:t>07/20</w:t>
            </w:r>
            <w:r>
              <w:rPr>
                <w:rFonts w:ascii="Times New Roman" w:hAnsi="Times New Roman"/>
                <w:i w:val="false"/>
                <w:iCs w:val="false"/>
              </w:rPr>
              <w:t xml:space="preserve"> à l’un des éléments du module.</w:t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927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jc w:val="both"/>
              <w:rPr>
                <w:b/>
                <w:b/>
                <w:lang w:eastAsia="fr-CA"/>
              </w:rPr>
            </w:pPr>
            <w:r>
              <w:rPr>
                <w:b/>
                <w:lang w:eastAsia="fr-CA"/>
              </w:rPr>
              <w:t xml:space="preserve">Préciser, le cas échéant, la note minimale requise pour chaque élément du module : 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Normal"/>
            </w:pPr>
            <w:r>
              <w:rPr/>
              <w:t xml:space="preserve">Pour chaque élément de module, la note minimale requise est </w:t>
            </w:r>
            <w:r>
              <w:rPr>
                <w:b/>
                <w:color w:val="FF0000"/>
              </w:rPr>
              <w:t>07/20</w:t>
            </w:r>
            <w:r>
              <w:rPr>
                <w:b/>
              </w:rPr>
              <w:t>.</w:t>
            </w:r>
            <w:r/>
          </w:p>
          <w:p>
            <w:pPr>
              <w:pStyle w:val="Corpsdetexte"/>
              <w:rPr>
                <w:sz w:val="16"/>
                <w:i/>
                <w:sz w:val="16"/>
                <w:i/>
                <w:szCs w:val="16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/>
                <w:iCs/>
                <w:color w:val="00000A"/>
                <w:sz w:val="16"/>
                <w:szCs w:val="16"/>
                <w:lang w:val="fr-FR" w:eastAsia="ar-SA" w:bidi="ar-SA"/>
              </w:rPr>
            </w:r>
            <w:r/>
          </w:p>
          <w:p>
            <w:pPr>
              <w:pStyle w:val="Corpsdetexte"/>
              <w:spacing w:before="0" w:after="140"/>
              <w:rPr>
                <w:sz w:val="24"/>
                <w:i w:val="false"/>
                <w:sz w:val="24"/>
                <w:i w:val="false"/>
                <w:szCs w:val="24"/>
                <w:iCs/>
                <w:rFonts w:ascii="Times New Roman" w:hAnsi="Times New Roman" w:eastAsia="Batang" w:cs="Times New Roman"/>
                <w:color w:val="00000A"/>
                <w:lang w:val="fr-FR" w:eastAsia="ar-SA" w:bidi="ar-SA"/>
              </w:rPr>
            </w:pPr>
            <w:r>
              <w:rPr>
                <w:rFonts w:eastAsia="Batang" w:cs="Times New Roman" w:ascii="Times New Roman" w:hAnsi="Times New Roman"/>
                <w:i w:val="false"/>
                <w:iCs/>
                <w:color w:val="00000A"/>
                <w:sz w:val="24"/>
                <w:szCs w:val="24"/>
                <w:lang w:val="fr-FR" w:eastAsia="ar-SA" w:bidi="ar-SA"/>
              </w:rPr>
            </w:r>
            <w:r/>
          </w:p>
        </w:tc>
      </w:tr>
    </w:tbl>
    <w:p>
      <w:pPr>
        <w:pStyle w:val="Normal"/>
        <w:ind w:left="-360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fr-FR" w:eastAsia="fr-CA" w:bidi="ar-SA"/>
        </w:rPr>
      </w:pPr>
      <w:r>
        <w:rPr>
          <w:rFonts w:eastAsia="Times New Roman" w:cs="Times New Roman"/>
          <w:b/>
          <w:color w:val="00000A"/>
          <w:sz w:val="24"/>
          <w:szCs w:val="24"/>
          <w:lang w:val="fr-FR" w:eastAsia="fr-CA" w:bidi="ar-SA"/>
        </w:rPr>
      </w:r>
      <w:r/>
    </w:p>
    <w:tbl>
      <w:tblPr>
        <w:tblW w:w="5000" w:type="pct"/>
        <w:jc w:val="left"/>
        <w:tblInd w:w="-2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39" w:type="dxa"/>
          <w:bottom w:w="0" w:type="dxa"/>
          <w:right w:w="70" w:type="dxa"/>
        </w:tblCellMar>
      </w:tblPr>
      <w:tblGrid>
        <w:gridCol w:w="9072"/>
      </w:tblGrid>
      <w:tr>
        <w:trPr>
          <w:trHeight w:val="1041" w:hRule="atLeast"/>
        </w:trPr>
        <w:tc>
          <w:tcPr>
            <w:tcW w:w="907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39" w:type="dxa"/>
            </w:tcMar>
          </w:tcPr>
          <w:p>
            <w:pPr>
              <w:pStyle w:val="Corpsdetexte"/>
              <w:ind w:right="70" w:hanging="0"/>
              <w:rPr>
                <w:i w:val="false"/>
                <w:b/>
                <w:i w:val="false"/>
                <w:b/>
                <w:iCs w:val="false"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 xml:space="preserve">Préciser les modalités de prise en considération de la note de rattrapage pour la validation du module : </w:t>
            </w:r>
            <w:r/>
          </w:p>
          <w:p>
            <w:pPr>
              <w:pStyle w:val="Corpsdetexte"/>
              <w:ind w:right="70" w:hanging="0"/>
              <w:rPr>
                <w:sz w:val="24"/>
                <w:i w:val="false"/>
                <w:sz w:val="24"/>
                <w:i w:val="false"/>
                <w:szCs w:val="24"/>
                <w:iCs w:val="false"/>
                <w:bCs/>
                <w:rFonts w:ascii="Times New Roman" w:hAnsi="Times New Roman" w:eastAsia="Times New Roman" w:cs="Times New Roman"/>
                <w:color w:val="00000A"/>
                <w:lang w:val="fr-FR" w:eastAsia="fr-CA" w:bidi="ar-SA"/>
              </w:rPr>
            </w:pPr>
            <w:r>
              <w:rPr>
                <w:rFonts w:eastAsia="Times New Roman" w:cs="Times New Roman" w:ascii="Times New Roman" w:hAnsi="Times New Roman"/>
                <w:bCs/>
                <w:i w:val="false"/>
                <w:iCs w:val="false"/>
                <w:color w:val="00000A"/>
                <w:sz w:val="24"/>
                <w:szCs w:val="24"/>
                <w:lang w:val="fr-FR" w:eastAsia="fr-CA" w:bidi="ar-SA"/>
              </w:rPr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/>
                <w:color w:val="0000FF"/>
                <w:lang w:eastAsia="fr-CA"/>
              </w:rPr>
              <w:t xml:space="preserve">- 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Pour le module non validé, l’étudiant conserve, pour le rattrapage, les notes des éléments du module qui sont supérieures ou égales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inférieure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non validé.</w:t>
            </w:r>
            <w:r/>
          </w:p>
          <w:p>
            <w:pPr>
              <w:pStyle w:val="Corpsdetexte"/>
              <w:numPr>
                <w:ilvl w:val="0"/>
                <w:numId w:val="1"/>
              </w:numPr>
              <w:suppressAutoHyphens w:val="false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Si la note de rattrapage de l’élément de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07/20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et la nouvelle moyenne du module est supérieure ou égale à </w:t>
            </w:r>
            <w:r>
              <w:rPr>
                <w:rFonts w:eastAsia="Times New Roman" w:ascii="Times New Roman" w:hAnsi="Times New Roman"/>
                <w:b/>
                <w:i w:val="false"/>
                <w:iCs w:val="false"/>
                <w:lang w:eastAsia="fr-CA"/>
              </w:rPr>
              <w:t>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, le module est validé.</w:t>
            </w:r>
            <w:r/>
          </w:p>
          <w:p>
            <w:pPr>
              <w:pStyle w:val="Corpsdetexte"/>
              <w:tabs>
                <w:tab w:val="left" w:pos="2700" w:leader="none"/>
              </w:tabs>
              <w:spacing w:lineRule="auto" w:line="288" w:before="0" w:after="140"/>
              <w:ind w:right="720" w:hanging="0"/>
              <w:jc w:val="both"/>
              <w:rPr>
                <w:i w:val="false"/>
                <w:i w:val="false"/>
                <w:iCs w:val="false"/>
                <w:bCs/>
                <w:rFonts w:ascii="Times New Roman" w:hAnsi="Times New Roman" w:eastAsia="Times New Roman"/>
                <w:lang w:eastAsia="fr-CA"/>
              </w:rPr>
            </w:pP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>Dans ce dernier cas, la nouvelle moyenne du module est ramenée à 12/20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color w:val="FF0000"/>
                <w:lang w:eastAsia="fr-CA"/>
              </w:rPr>
              <w:t>.</w:t>
            </w:r>
            <w:r>
              <w:rPr>
                <w:rFonts w:eastAsia="Times New Roman" w:ascii="Times New Roman" w:hAnsi="Times New Roman"/>
                <w:bCs/>
                <w:i w:val="false"/>
                <w:iCs w:val="false"/>
                <w:lang w:eastAsia="fr-CA"/>
              </w:rPr>
              <w:t xml:space="preserve"> </w:t>
            </w:r>
            <w:r/>
          </w:p>
        </w:tc>
      </w:tr>
    </w:tbl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0" w:name="heading 1"/>
    <w:lsdException w:qFormat="1" w:uiPriority="9" w:name="heading 2"/>
    <w:lsdException w:qFormat="1" w:uiPriority="9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uiPriority="0" w:name="Body Text Indent"/>
    <w:lsdException w:qFormat="1" w:unhideWhenUsed="0" w:semiHidden="0" w:uiPriority="11" w:name="Subtitle"/>
    <w:lsdException w:uiPriority="0" w:name="Body Text Indent 3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708f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ar-SA" w:bidi="ar-SA"/>
    </w:rPr>
  </w:style>
  <w:style w:type="paragraph" w:styleId="Titre1">
    <w:name w:val="Titre 1"/>
    <w:basedOn w:val="Normal"/>
    <w:next w:val="Normal"/>
    <w:link w:val="Titre1Car"/>
    <w:qFormat/>
    <w:rsid w:val="00a708f4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Titre4">
    <w:name w:val="Titre 4"/>
    <w:basedOn w:val="Normal"/>
    <w:next w:val="Normal"/>
    <w:link w:val="Titre4Car"/>
    <w:qFormat/>
    <w:rsid w:val="00a708f4"/>
    <w:pPr>
      <w:keepNext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basedOn w:val="DefaultParagraphFont"/>
    <w:link w:val="Titre1"/>
    <w:rsid w:val="00a708f4"/>
    <w:rPr>
      <w:rFonts w:ascii="Arial" w:hAnsi="Arial" w:eastAsia="Times New Roman" w:cs="Times New Roman"/>
      <w:b/>
      <w:bCs/>
      <w:sz w:val="32"/>
      <w:szCs w:val="32"/>
      <w:lang w:eastAsia="ar-SA"/>
    </w:rPr>
  </w:style>
  <w:style w:type="character" w:styleId="Titre4Car" w:customStyle="1">
    <w:name w:val="Titre 4 Car"/>
    <w:basedOn w:val="DefaultParagraphFont"/>
    <w:link w:val="Titre4"/>
    <w:rsid w:val="00a708f4"/>
    <w:rPr>
      <w:rFonts w:ascii="Times New Roman" w:hAnsi="Times New Roman" w:eastAsia="Times New Roman" w:cs="Times New Roman"/>
      <w:b/>
      <w:bCs/>
      <w:sz w:val="28"/>
      <w:szCs w:val="28"/>
      <w:lang w:eastAsia="ar-SA"/>
    </w:rPr>
  </w:style>
  <w:style w:type="character" w:styleId="LienInternet">
    <w:name w:val="Lien Internet"/>
    <w:basedOn w:val="DefaultParagraphFont"/>
    <w:rsid w:val="00a708f4"/>
    <w:rPr>
      <w:color w:val="0000FF"/>
      <w:u w:val="single"/>
      <w:lang w:val="zxx" w:eastAsia="zxx" w:bidi="zxx"/>
    </w:rPr>
  </w:style>
  <w:style w:type="character" w:styleId="CorpsdetexteCar" w:customStyle="1">
    <w:name w:val="Corps de texte Car"/>
    <w:basedOn w:val="DefaultParagraphFont"/>
    <w:link w:val="Corpsdetexte"/>
    <w:rsid w:val="00a708f4"/>
    <w:rPr>
      <w:rFonts w:ascii="Batang" w:hAnsi="Batang" w:eastAsia="Batang" w:cs="Times New Roman"/>
      <w:i/>
      <w:iCs/>
      <w:sz w:val="24"/>
      <w:szCs w:val="24"/>
      <w:lang w:eastAsia="ar-SA"/>
    </w:rPr>
  </w:style>
  <w:style w:type="character" w:styleId="PieddepageCar" w:customStyle="1">
    <w:name w:val="Pied de page Car"/>
    <w:basedOn w:val="DefaultParagraphFont"/>
    <w:link w:val="Pieddepag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Car" w:customStyle="1">
    <w:name w:val="Retrait corps de texte Car"/>
    <w:basedOn w:val="DefaultParagraphFont"/>
    <w:link w:val="Retraitcorpsdetexte"/>
    <w:rsid w:val="00a708f4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Retraitcorpsdetexte3Car" w:customStyle="1">
    <w:name w:val="Retrait corps de texte 3 Car"/>
    <w:basedOn w:val="DefaultParagraphFont"/>
    <w:link w:val="Retraitcorpsdetexte3"/>
    <w:rsid w:val="00a708f4"/>
    <w:rPr>
      <w:rFonts w:ascii="Times New Roman" w:hAnsi="Times New Roman" w:eastAsia="Times New Roman" w:cs="Traditional Arabic"/>
      <w:sz w:val="16"/>
      <w:szCs w:val="16"/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color w:val="00000A"/>
      <w:sz w:val="24"/>
      <w:szCs w:val="24"/>
    </w:rPr>
  </w:style>
  <w:style w:type="character" w:styleId="ListLabel4">
    <w:name w:val="ListLabel 4"/>
    <w:rPr>
      <w:rFonts w:cs="Times New Roman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Symbol"/>
      <w:sz w:val="24"/>
      <w:szCs w:val="24"/>
    </w:rPr>
  </w:style>
  <w:style w:type="character" w:styleId="ListLabel9">
    <w:name w:val="ListLabel 9"/>
    <w:rPr>
      <w:rFonts w:cs="Times New Roman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Symbol"/>
      <w:sz w:val="24"/>
      <w:szCs w:val="24"/>
    </w:rPr>
  </w:style>
  <w:style w:type="character" w:styleId="ListLabel14">
    <w:name w:val="ListLabel 14"/>
    <w:rPr>
      <w:rFonts w:cs="Times New Roman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Symbol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rsid w:val="00a708f4"/>
    <w:pPr>
      <w:tabs>
        <w:tab w:val="left" w:pos="2700" w:leader="none"/>
      </w:tabs>
      <w:spacing w:lineRule="auto" w:line="288" w:before="0" w:after="140"/>
      <w:ind w:right="720" w:hanging="0"/>
      <w:jc w:val="both"/>
    </w:pPr>
    <w:rPr>
      <w:rFonts w:ascii="Batang" w:hAnsi="Batang" w:eastAsia="Batang"/>
      <w:i/>
      <w:iCs/>
    </w:rPr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rsid w:val="00a708f4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link w:val="RetraitcorpsdetexteCar"/>
    <w:rsid w:val="00a708f4"/>
    <w:pPr>
      <w:ind w:left="180" w:hanging="0"/>
    </w:pPr>
    <w:rPr/>
  </w:style>
  <w:style w:type="paragraph" w:styleId="BodyTextIndent3">
    <w:name w:val="Body Text Indent 3"/>
    <w:basedOn w:val="Normal"/>
    <w:link w:val="Retraitcorpsdetexte3Car"/>
    <w:rsid w:val="00a708f4"/>
    <w:pPr>
      <w:suppressAutoHyphens w:val="false"/>
      <w:spacing w:before="0" w:after="120"/>
      <w:ind w:left="283" w:hanging="0"/>
    </w:pPr>
    <w:rPr>
      <w:rFonts w:cs="Traditional Arabic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39118</TotalTime>
  <Application>LibreOffice/4.3.3.2$Linux_X86_64 LibreOffice_project/430m0$Build-2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2014-02-21T13:56:00Z</dcterms:created>
  <dc:creator>HP</dc:creator>
  <dc:language>fr-FR</dc:language>
  <cp:lastModifiedBy>Oussama </cp:lastModifiedBy>
  <dcterms:modified xsi:type="dcterms:W3CDTF">2016-07-07T00:47:44Z</dcterms:modified>
  <cp:revision>34</cp:revision>
</cp:coreProperties>
</file>