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8DF8484" w14:textId="77777777" w:rsidR="00B63019" w:rsidRDefault="00C86E2F">
      <w:r>
        <w:rPr>
          <w:smallCaps/>
          <w:color w:val="F0AB00"/>
          <w:sz w:val="48"/>
          <w:szCs w:val="48"/>
        </w:rPr>
        <w:t xml:space="preserve">SAP </w:t>
      </w:r>
      <w:r>
        <w:rPr>
          <w:smallCaps/>
          <w:color w:val="F0AB00"/>
          <w:sz w:val="48"/>
          <w:szCs w:val="48"/>
        </w:rPr>
        <w:t>Fiori - Development naming conventions</w:t>
      </w:r>
    </w:p>
    <w:p w14:paraId="18DF8485" w14:textId="77777777" w:rsidR="00B63019" w:rsidRDefault="00B63019">
      <w:pPr>
        <w:spacing w:before="120" w:after="120"/>
      </w:pPr>
      <w:bookmarkStart w:id="0" w:name="_GoBack"/>
      <w:bookmarkEnd w:id="0"/>
    </w:p>
    <w:tbl>
      <w:tblPr>
        <w:tblStyle w:val="a"/>
        <w:tblW w:w="111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285"/>
        <w:gridCol w:w="2715"/>
        <w:gridCol w:w="2781"/>
      </w:tblGrid>
      <w:tr w:rsidR="00B63019" w14:paraId="18DF8487" w14:textId="77777777">
        <w:trPr>
          <w:trHeight w:val="400"/>
        </w:trPr>
        <w:tc>
          <w:tcPr>
            <w:tcW w:w="11106" w:type="dxa"/>
            <w:gridSpan w:val="4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86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Document Identification</w:t>
            </w:r>
          </w:p>
        </w:tc>
      </w:tr>
      <w:tr w:rsidR="00B63019" w14:paraId="18DF848C" w14:textId="77777777">
        <w:tc>
          <w:tcPr>
            <w:tcW w:w="232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88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32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89" w14:textId="0686A8EF" w:rsidR="00B63019" w:rsidRDefault="00BD66BE">
            <w:pPr>
              <w:widowControl w:val="0"/>
              <w:contextualSpacing w:val="0"/>
            </w:pPr>
            <w:r>
              <w:t>Amine LOUATI</w:t>
            </w:r>
          </w:p>
        </w:tc>
        <w:tc>
          <w:tcPr>
            <w:tcW w:w="271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8A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Document Location</w:t>
            </w:r>
          </w:p>
        </w:tc>
        <w:tc>
          <w:tcPr>
            <w:tcW w:w="2781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8B" w14:textId="77777777" w:rsidR="00B63019" w:rsidRDefault="00B63019">
            <w:pPr>
              <w:spacing w:before="120" w:after="120"/>
              <w:contextualSpacing w:val="0"/>
            </w:pPr>
          </w:p>
        </w:tc>
      </w:tr>
      <w:tr w:rsidR="00B63019" w14:paraId="18DF8491" w14:textId="77777777">
        <w:tc>
          <w:tcPr>
            <w:tcW w:w="232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8D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28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8E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2715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8F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Date (DD/MM/YYYY)</w:t>
            </w:r>
          </w:p>
        </w:tc>
        <w:tc>
          <w:tcPr>
            <w:tcW w:w="2781" w:type="dxa"/>
            <w:shd w:val="clear" w:color="auto" w:fill="D9D9D9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90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Classification</w:t>
            </w:r>
          </w:p>
        </w:tc>
      </w:tr>
      <w:tr w:rsidR="00B63019" w14:paraId="18DF8496" w14:textId="77777777">
        <w:tc>
          <w:tcPr>
            <w:tcW w:w="232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92" w14:textId="77777777" w:rsidR="00B63019" w:rsidRDefault="00C86E2F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28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93" w14:textId="77777777" w:rsidR="00B63019" w:rsidRDefault="00C86E2F">
            <w:pPr>
              <w:widowControl w:val="0"/>
              <w:contextualSpacing w:val="0"/>
            </w:pPr>
            <w:r>
              <w:t>Work in Progress</w:t>
            </w:r>
          </w:p>
        </w:tc>
        <w:tc>
          <w:tcPr>
            <w:tcW w:w="271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94" w14:textId="77777777" w:rsidR="00B63019" w:rsidRDefault="00C86E2F">
            <w:pPr>
              <w:widowControl w:val="0"/>
              <w:contextualSpacing w:val="0"/>
            </w:pPr>
            <w:r>
              <w:t>22/11/2016</w:t>
            </w:r>
          </w:p>
        </w:tc>
        <w:tc>
          <w:tcPr>
            <w:tcW w:w="2781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95" w14:textId="77777777" w:rsidR="00B63019" w:rsidRDefault="00C86E2F">
            <w:pPr>
              <w:widowControl w:val="0"/>
              <w:contextualSpacing w:val="0"/>
            </w:pPr>
            <w:r>
              <w:t>Confidential</w:t>
            </w:r>
          </w:p>
        </w:tc>
      </w:tr>
    </w:tbl>
    <w:p w14:paraId="18DF8497" w14:textId="77777777" w:rsidR="00B63019" w:rsidRDefault="00B63019">
      <w:pPr>
        <w:spacing w:before="120" w:after="120"/>
      </w:pPr>
    </w:p>
    <w:tbl>
      <w:tblPr>
        <w:tblStyle w:val="a0"/>
        <w:tblW w:w="110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530"/>
        <w:gridCol w:w="2805"/>
        <w:gridCol w:w="5115"/>
      </w:tblGrid>
      <w:tr w:rsidR="00B63019" w14:paraId="18DF8499" w14:textId="77777777">
        <w:trPr>
          <w:trHeight w:val="440"/>
        </w:trPr>
        <w:tc>
          <w:tcPr>
            <w:tcW w:w="11085" w:type="dxa"/>
            <w:gridSpan w:val="4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98" w14:textId="77777777" w:rsidR="00B63019" w:rsidRDefault="00C86E2F">
            <w:pPr>
              <w:contextualSpacing w:val="0"/>
            </w:pPr>
            <w:r>
              <w:rPr>
                <w:b/>
                <w:color w:val="FFFFFF"/>
              </w:rPr>
              <w:t>Revision History</w:t>
            </w:r>
          </w:p>
        </w:tc>
      </w:tr>
      <w:tr w:rsidR="00B63019" w14:paraId="18DF849E" w14:textId="77777777">
        <w:tc>
          <w:tcPr>
            <w:tcW w:w="163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9A" w14:textId="77777777" w:rsidR="00B63019" w:rsidRDefault="00C86E2F">
            <w:pPr>
              <w:contextualSpacing w:val="0"/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530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9B" w14:textId="77777777" w:rsidR="00B63019" w:rsidRDefault="00C86E2F">
            <w:pPr>
              <w:contextualSpacing w:val="0"/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280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9C" w14:textId="77777777" w:rsidR="00B63019" w:rsidRDefault="00C86E2F">
            <w:pPr>
              <w:contextualSpacing w:val="0"/>
            </w:pPr>
            <w:r>
              <w:rPr>
                <w:b/>
                <w:sz w:val="20"/>
                <w:szCs w:val="20"/>
              </w:rPr>
              <w:t>Sections revised</w:t>
            </w:r>
          </w:p>
        </w:tc>
        <w:tc>
          <w:tcPr>
            <w:tcW w:w="511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9D" w14:textId="77777777" w:rsidR="00B63019" w:rsidRDefault="00C86E2F">
            <w:pPr>
              <w:contextualSpacing w:val="0"/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B63019" w14:paraId="18DF84A3" w14:textId="77777777"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9F" w14:textId="77777777" w:rsidR="00B63019" w:rsidRDefault="00C86E2F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0" w14:textId="77777777" w:rsidR="00B63019" w:rsidRDefault="00C86E2F">
            <w:pPr>
              <w:widowControl w:val="0"/>
              <w:contextualSpacing w:val="0"/>
            </w:pPr>
            <w:r>
              <w:t>22/11/2016</w:t>
            </w:r>
          </w:p>
        </w:tc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1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5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2" w14:textId="77777777" w:rsidR="00B63019" w:rsidRDefault="00C86E2F">
            <w:pPr>
              <w:widowControl w:val="0"/>
              <w:contextualSpacing w:val="0"/>
            </w:pPr>
            <w:r>
              <w:t>Initial creation</w:t>
            </w:r>
          </w:p>
        </w:tc>
      </w:tr>
      <w:tr w:rsidR="00B63019" w14:paraId="18DF84A8" w14:textId="77777777"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4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5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6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5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7" w14:textId="77777777" w:rsidR="00B63019" w:rsidRDefault="00B63019">
            <w:pPr>
              <w:widowControl w:val="0"/>
              <w:contextualSpacing w:val="0"/>
            </w:pPr>
          </w:p>
        </w:tc>
      </w:tr>
      <w:tr w:rsidR="00B63019" w14:paraId="18DF84AD" w14:textId="77777777"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9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153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A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28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B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511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AC" w14:textId="77777777" w:rsidR="00B63019" w:rsidRDefault="00B63019">
            <w:pPr>
              <w:widowControl w:val="0"/>
              <w:contextualSpacing w:val="0"/>
            </w:pPr>
          </w:p>
        </w:tc>
      </w:tr>
    </w:tbl>
    <w:p w14:paraId="18DF84AE" w14:textId="77777777" w:rsidR="00B63019" w:rsidRDefault="00B63019">
      <w:pPr>
        <w:spacing w:before="120" w:after="120"/>
      </w:pPr>
    </w:p>
    <w:tbl>
      <w:tblPr>
        <w:tblStyle w:val="a1"/>
        <w:tblW w:w="110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675"/>
        <w:gridCol w:w="5775"/>
      </w:tblGrid>
      <w:tr w:rsidR="00B63019" w14:paraId="18DF84B0" w14:textId="77777777">
        <w:trPr>
          <w:trHeight w:val="440"/>
        </w:trPr>
        <w:tc>
          <w:tcPr>
            <w:tcW w:w="11085" w:type="dxa"/>
            <w:gridSpan w:val="3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AF" w14:textId="77777777" w:rsidR="00B63019" w:rsidRDefault="00C86E2F">
            <w:pPr>
              <w:contextualSpacing w:val="0"/>
            </w:pPr>
            <w:r>
              <w:rPr>
                <w:b/>
                <w:color w:val="FFFFFF"/>
              </w:rPr>
              <w:t>Reference Documentation</w:t>
            </w:r>
          </w:p>
        </w:tc>
      </w:tr>
      <w:tr w:rsidR="00B63019" w14:paraId="18DF84B4" w14:textId="77777777">
        <w:trPr>
          <w:trHeight w:val="240"/>
        </w:trPr>
        <w:tc>
          <w:tcPr>
            <w:tcW w:w="163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1" w14:textId="77777777" w:rsidR="00B63019" w:rsidRDefault="00C86E2F">
            <w:pPr>
              <w:contextualSpacing w:val="0"/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67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2" w14:textId="77777777" w:rsidR="00B63019" w:rsidRDefault="00C86E2F">
            <w:pPr>
              <w:contextualSpacing w:val="0"/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5775" w:type="dxa"/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3" w14:textId="77777777" w:rsidR="00B63019" w:rsidRDefault="00C86E2F">
            <w:pPr>
              <w:contextualSpacing w:val="0"/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B63019" w14:paraId="18DF84B8" w14:textId="77777777">
        <w:trPr>
          <w:trHeight w:val="260"/>
        </w:trPr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5" w14:textId="77777777" w:rsidR="00B63019" w:rsidRDefault="00C86E2F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6" w14:textId="77777777" w:rsidR="00B63019" w:rsidRDefault="00C86E2F">
            <w:pPr>
              <w:widowControl w:val="0"/>
              <w:contextualSpacing w:val="0"/>
            </w:pPr>
            <w:r>
              <w:t>Development main principles</w:t>
            </w:r>
          </w:p>
        </w:tc>
        <w:tc>
          <w:tcPr>
            <w:tcW w:w="57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7" w14:textId="77777777" w:rsidR="00B63019" w:rsidRDefault="00B63019">
            <w:pPr>
              <w:widowControl w:val="0"/>
              <w:contextualSpacing w:val="0"/>
            </w:pPr>
          </w:p>
        </w:tc>
      </w:tr>
      <w:tr w:rsidR="00B63019" w14:paraId="18DF84BC" w14:textId="77777777">
        <w:trPr>
          <w:trHeight w:val="260"/>
        </w:trPr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9" w14:textId="77777777" w:rsidR="00B63019" w:rsidRDefault="00C86E2F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A" w14:textId="77777777" w:rsidR="00B63019" w:rsidRDefault="00C86E2F">
            <w:pPr>
              <w:widowControl w:val="0"/>
              <w:contextualSpacing w:val="0"/>
            </w:pPr>
            <w:r>
              <w:t>Development environment</w:t>
            </w:r>
          </w:p>
        </w:tc>
        <w:tc>
          <w:tcPr>
            <w:tcW w:w="57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B" w14:textId="77777777" w:rsidR="00B63019" w:rsidRDefault="00B63019">
            <w:pPr>
              <w:widowControl w:val="0"/>
              <w:contextualSpacing w:val="0"/>
            </w:pPr>
          </w:p>
        </w:tc>
      </w:tr>
      <w:tr w:rsidR="00B63019" w14:paraId="18DF84C0" w14:textId="77777777">
        <w:trPr>
          <w:trHeight w:val="260"/>
        </w:trPr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D" w14:textId="77777777" w:rsidR="00B63019" w:rsidRDefault="00C86E2F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E" w14:textId="77777777" w:rsidR="00B63019" w:rsidRDefault="00C86E2F">
            <w:pPr>
              <w:widowControl w:val="0"/>
              <w:contextualSpacing w:val="0"/>
            </w:pPr>
            <w:r>
              <w:t>Development golden rules</w:t>
            </w:r>
          </w:p>
        </w:tc>
        <w:tc>
          <w:tcPr>
            <w:tcW w:w="57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BF" w14:textId="77777777" w:rsidR="00B63019" w:rsidRDefault="00B63019">
            <w:pPr>
              <w:widowControl w:val="0"/>
              <w:contextualSpacing w:val="0"/>
            </w:pPr>
          </w:p>
        </w:tc>
      </w:tr>
      <w:tr w:rsidR="00B63019" w14:paraId="18DF84C4" w14:textId="77777777">
        <w:trPr>
          <w:trHeight w:val="260"/>
        </w:trPr>
        <w:tc>
          <w:tcPr>
            <w:tcW w:w="16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C1" w14:textId="77777777" w:rsidR="00B63019" w:rsidRDefault="00C86E2F">
            <w:pPr>
              <w:widowControl w:val="0"/>
              <w:contextualSpacing w:val="0"/>
            </w:pPr>
            <w:r>
              <w:t>1.0</w:t>
            </w:r>
          </w:p>
        </w:tc>
        <w:tc>
          <w:tcPr>
            <w:tcW w:w="36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C2" w14:textId="77777777" w:rsidR="00B63019" w:rsidRDefault="00C86E2F">
            <w:pPr>
              <w:widowControl w:val="0"/>
              <w:contextualSpacing w:val="0"/>
            </w:pPr>
            <w:r>
              <w:t>Development check</w:t>
            </w:r>
          </w:p>
        </w:tc>
        <w:tc>
          <w:tcPr>
            <w:tcW w:w="57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DF84C3" w14:textId="77777777" w:rsidR="00B63019" w:rsidRDefault="00B63019">
            <w:pPr>
              <w:widowControl w:val="0"/>
              <w:contextualSpacing w:val="0"/>
            </w:pPr>
          </w:p>
        </w:tc>
      </w:tr>
    </w:tbl>
    <w:p w14:paraId="18DF84C5" w14:textId="77777777" w:rsidR="00B63019" w:rsidRDefault="00B63019">
      <w:pPr>
        <w:spacing w:before="120" w:after="120"/>
      </w:pPr>
    </w:p>
    <w:tbl>
      <w:tblPr>
        <w:tblStyle w:val="a2"/>
        <w:tblW w:w="111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5"/>
        <w:gridCol w:w="3705"/>
        <w:gridCol w:w="3705"/>
      </w:tblGrid>
      <w:tr w:rsidR="00B63019" w14:paraId="18DF84C7" w14:textId="77777777">
        <w:trPr>
          <w:trHeight w:val="400"/>
        </w:trPr>
        <w:tc>
          <w:tcPr>
            <w:tcW w:w="11115" w:type="dxa"/>
            <w:gridSpan w:val="3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C6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color w:val="FFFFFF"/>
              </w:rPr>
              <w:t>Responsible</w:t>
            </w:r>
          </w:p>
        </w:tc>
      </w:tr>
      <w:tr w:rsidR="00B63019" w14:paraId="18DF84CB" w14:textId="77777777">
        <w:tc>
          <w:tcPr>
            <w:tcW w:w="3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C8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Interlocutor</w:t>
            </w:r>
          </w:p>
        </w:tc>
        <w:tc>
          <w:tcPr>
            <w:tcW w:w="3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C9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Main</w:t>
            </w:r>
          </w:p>
        </w:tc>
        <w:tc>
          <w:tcPr>
            <w:tcW w:w="3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CA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Backup</w:t>
            </w:r>
          </w:p>
        </w:tc>
      </w:tr>
      <w:tr w:rsidR="00B63019" w14:paraId="18DF84CF" w14:textId="77777777">
        <w:tc>
          <w:tcPr>
            <w:tcW w:w="370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8DF84CC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Business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CD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CE" w14:textId="77777777" w:rsidR="00B63019" w:rsidRDefault="00B63019">
            <w:pPr>
              <w:widowControl w:val="0"/>
              <w:contextualSpacing w:val="0"/>
            </w:pPr>
          </w:p>
        </w:tc>
      </w:tr>
      <w:tr w:rsidR="00B63019" w14:paraId="18DF84D3" w14:textId="77777777"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0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Development Shared Services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1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2" w14:textId="77777777" w:rsidR="00B63019" w:rsidRDefault="00B63019">
            <w:pPr>
              <w:widowControl w:val="0"/>
              <w:contextualSpacing w:val="0"/>
            </w:pPr>
          </w:p>
        </w:tc>
      </w:tr>
      <w:tr w:rsidR="00B63019" w14:paraId="18DF84D7" w14:textId="77777777"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4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Support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5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6" w14:textId="77777777" w:rsidR="00B63019" w:rsidRDefault="00B63019">
            <w:pPr>
              <w:widowControl w:val="0"/>
              <w:contextualSpacing w:val="0"/>
            </w:pPr>
          </w:p>
        </w:tc>
      </w:tr>
    </w:tbl>
    <w:p w14:paraId="18DF84D8" w14:textId="77777777" w:rsidR="00B63019" w:rsidRDefault="00B63019">
      <w:pPr>
        <w:spacing w:before="120" w:after="120"/>
      </w:pPr>
    </w:p>
    <w:tbl>
      <w:tblPr>
        <w:tblStyle w:val="a3"/>
        <w:tblW w:w="1109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2235"/>
        <w:gridCol w:w="2055"/>
        <w:gridCol w:w="3401"/>
      </w:tblGrid>
      <w:tr w:rsidR="00B63019" w14:paraId="18DF84DA" w14:textId="77777777">
        <w:trPr>
          <w:trHeight w:val="420"/>
        </w:trPr>
        <w:tc>
          <w:tcPr>
            <w:tcW w:w="11093" w:type="dxa"/>
            <w:gridSpan w:val="4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9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color w:val="FFFFFF"/>
              </w:rPr>
              <w:lastRenderedPageBreak/>
              <w:t>Review and Approval</w:t>
            </w:r>
          </w:p>
        </w:tc>
      </w:tr>
      <w:tr w:rsidR="00B63019" w14:paraId="18DF84DF" w14:textId="77777777">
        <w:tc>
          <w:tcPr>
            <w:tcW w:w="340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B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Name Decathlon Approver</w:t>
            </w:r>
          </w:p>
        </w:tc>
        <w:tc>
          <w:tcPr>
            <w:tcW w:w="22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C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Approved (Yes/ No)</w:t>
            </w:r>
          </w:p>
        </w:tc>
        <w:tc>
          <w:tcPr>
            <w:tcW w:w="20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D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Comment</w:t>
            </w:r>
          </w:p>
        </w:tc>
        <w:tc>
          <w:tcPr>
            <w:tcW w:w="34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DE" w14:textId="77777777" w:rsidR="00B63019" w:rsidRDefault="00C86E2F">
            <w:pPr>
              <w:widowControl w:val="0"/>
              <w:contextualSpacing w:val="0"/>
            </w:pPr>
            <w:r>
              <w:rPr>
                <w:b/>
                <w:sz w:val="20"/>
                <w:szCs w:val="20"/>
              </w:rPr>
              <w:t>Date (DD/MM/YY)</w:t>
            </w:r>
          </w:p>
        </w:tc>
      </w:tr>
      <w:tr w:rsidR="00B63019" w14:paraId="18DF84E4" w14:textId="77777777">
        <w:trPr>
          <w:trHeight w:val="360"/>
        </w:trPr>
        <w:tc>
          <w:tcPr>
            <w:tcW w:w="34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E0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E1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E2" w14:textId="77777777" w:rsidR="00B63019" w:rsidRDefault="00B63019">
            <w:pPr>
              <w:widowControl w:val="0"/>
              <w:contextualSpacing w:val="0"/>
            </w:pPr>
          </w:p>
        </w:tc>
        <w:tc>
          <w:tcPr>
            <w:tcW w:w="3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4E3" w14:textId="77777777" w:rsidR="00B63019" w:rsidRDefault="00B63019">
            <w:pPr>
              <w:widowControl w:val="0"/>
              <w:contextualSpacing w:val="0"/>
            </w:pPr>
          </w:p>
        </w:tc>
      </w:tr>
    </w:tbl>
    <w:p w14:paraId="18DF84E5" w14:textId="77777777" w:rsidR="00B63019" w:rsidRDefault="00C86E2F">
      <w:r>
        <w:rPr>
          <w:b/>
        </w:rPr>
        <w:t>TABLE OF CONTENTS</w:t>
      </w:r>
    </w:p>
    <w:p w14:paraId="18DF84E6" w14:textId="77777777" w:rsidR="00B63019" w:rsidRDefault="00B63019"/>
    <w:p w14:paraId="18DF84E7" w14:textId="77777777" w:rsidR="00B63019" w:rsidRDefault="00C86E2F">
      <w:pPr>
        <w:spacing w:before="80"/>
      </w:pPr>
      <w:hyperlink w:anchor="_30j0zll">
        <w:r>
          <w:rPr>
            <w:b/>
            <w:color w:val="1155CC"/>
            <w:u w:val="single"/>
          </w:rPr>
          <w:t>Purpose of this document</w:t>
        </w:r>
      </w:hyperlink>
    </w:p>
    <w:p w14:paraId="18DF84E8" w14:textId="77777777" w:rsidR="00B63019" w:rsidRDefault="00C86E2F">
      <w:pPr>
        <w:spacing w:before="60"/>
        <w:ind w:left="360"/>
      </w:pPr>
      <w:hyperlink w:anchor="_tyjcwt">
        <w:r>
          <w:rPr>
            <w:b/>
            <w:color w:val="1155CC"/>
            <w:u w:val="single"/>
          </w:rPr>
          <w:t>SAPUI5 Application name</w:t>
        </w:r>
      </w:hyperlink>
    </w:p>
    <w:p w14:paraId="18DF84E9" w14:textId="77777777" w:rsidR="00B63019" w:rsidRDefault="00C86E2F">
      <w:pPr>
        <w:spacing w:before="60"/>
        <w:ind w:left="360"/>
      </w:pPr>
      <w:hyperlink w:anchor="_3dy6vkm">
        <w:r>
          <w:rPr>
            <w:b/>
            <w:color w:val="1155CC"/>
            <w:u w:val="single"/>
          </w:rPr>
          <w:t>File names and encoding</w:t>
        </w:r>
      </w:hyperlink>
    </w:p>
    <w:p w14:paraId="18DF84EA" w14:textId="77777777" w:rsidR="00B63019" w:rsidRDefault="00C86E2F">
      <w:pPr>
        <w:spacing w:before="60" w:after="80"/>
        <w:ind w:left="360"/>
      </w:pPr>
      <w:hyperlink w:anchor="_4d34og8">
        <w:r>
          <w:rPr>
            <w:b/>
            <w:color w:val="1155CC"/>
            <w:u w:val="single"/>
          </w:rPr>
          <w:t>Javascript</w:t>
        </w:r>
      </w:hyperlink>
    </w:p>
    <w:p w14:paraId="18DF84EB" w14:textId="77777777" w:rsidR="00B63019" w:rsidRDefault="00C86E2F">
      <w:hyperlink r:id="rId7" w:anchor="_Toc451420727"/>
    </w:p>
    <w:p w14:paraId="18DF84EC" w14:textId="77777777" w:rsidR="00B63019" w:rsidRDefault="00C86E2F">
      <w:pPr>
        <w:ind w:left="360"/>
      </w:pPr>
      <w:hyperlink r:id="rId8" w:anchor="_Toc451420727"/>
    </w:p>
    <w:p w14:paraId="18DF84ED" w14:textId="77777777" w:rsidR="00B63019" w:rsidRDefault="00C86E2F">
      <w:hyperlink r:id="rId9" w:anchor="_Toc451420727"/>
    </w:p>
    <w:p w14:paraId="18DF84EE" w14:textId="77777777" w:rsidR="00B63019" w:rsidRDefault="00C86E2F">
      <w:r>
        <w:br w:type="page"/>
      </w:r>
    </w:p>
    <w:p w14:paraId="18DF84EF" w14:textId="77777777" w:rsidR="00B63019" w:rsidRDefault="00C86E2F">
      <w:hyperlink r:id="rId10" w:anchor="_Toc451420727"/>
    </w:p>
    <w:p w14:paraId="18DF84F0" w14:textId="77777777" w:rsidR="00B63019" w:rsidRDefault="00C86E2F">
      <w:pPr>
        <w:pStyle w:val="Titre1"/>
        <w:tabs>
          <w:tab w:val="left" w:pos="709"/>
        </w:tabs>
        <w:spacing w:before="200" w:line="276" w:lineRule="auto"/>
      </w:pPr>
      <w:bookmarkStart w:id="1" w:name="_30j0zll" w:colFirst="0" w:colLast="0"/>
      <w:bookmarkEnd w:id="1"/>
      <w:r>
        <w:t>Purpose of this document</w:t>
      </w:r>
    </w:p>
    <w:p w14:paraId="18DF84F1" w14:textId="77777777" w:rsidR="00B63019" w:rsidRDefault="00B63019"/>
    <w:p w14:paraId="18DF84F2" w14:textId="77777777" w:rsidR="00B63019" w:rsidRDefault="00C86E2F">
      <w:r>
        <w:t>This document provides the naming conventions to apply for any SAP Fiori / UI5 application development.</w:t>
      </w:r>
    </w:p>
    <w:p w14:paraId="18DF84F3" w14:textId="77777777" w:rsidR="00B63019" w:rsidRDefault="00C86E2F">
      <w:r>
        <w:t>It concerns UI dev, Gateway (Odata) and ABAP dev.</w:t>
      </w:r>
    </w:p>
    <w:p w14:paraId="18DF84F4" w14:textId="77777777" w:rsidR="00B63019" w:rsidRDefault="00C86E2F">
      <w:pPr>
        <w:ind w:left="720"/>
      </w:pPr>
      <w:r>
        <w:rPr>
          <w:sz w:val="20"/>
          <w:szCs w:val="20"/>
        </w:rPr>
        <w:t xml:space="preserve"> </w:t>
      </w:r>
    </w:p>
    <w:p w14:paraId="18DF84F5" w14:textId="77777777" w:rsidR="00B63019" w:rsidRDefault="00C86E2F">
      <w:pPr>
        <w:pStyle w:val="Titre2"/>
        <w:numPr>
          <w:ilvl w:val="0"/>
          <w:numId w:val="1"/>
        </w:numPr>
        <w:ind w:hanging="360"/>
        <w:contextualSpacing/>
      </w:pPr>
      <w:bookmarkStart w:id="2" w:name="_tyjcwt" w:colFirst="0" w:colLast="0"/>
      <w:bookmarkEnd w:id="2"/>
      <w:r>
        <w:t>SAPUI5 Application name</w:t>
      </w:r>
    </w:p>
    <w:p w14:paraId="18DF84F6" w14:textId="77777777" w:rsidR="00B63019" w:rsidRDefault="00C86E2F">
      <w:r>
        <w:t>Application SAPUI5 : Z&lt;ZGAP Code&gt;_&lt;Application short name&gt;</w:t>
      </w:r>
    </w:p>
    <w:p w14:paraId="18DF84F7" w14:textId="77777777" w:rsidR="00B63019" w:rsidRDefault="00C86E2F">
      <w:r>
        <w:t>Maximum = 15 characters</w:t>
      </w:r>
    </w:p>
    <w:p w14:paraId="18DF84F8" w14:textId="77777777" w:rsidR="00B63019" w:rsidRDefault="00C86E2F">
      <w:r>
        <w:t>Exemple: ZTRA014_TST (for Transport Scheduling Tool)</w:t>
      </w:r>
    </w:p>
    <w:p w14:paraId="18DF84F9" w14:textId="77777777" w:rsidR="00B63019" w:rsidRDefault="00B63019">
      <w:pPr>
        <w:spacing w:before="120" w:after="120"/>
      </w:pPr>
    </w:p>
    <w:p w14:paraId="18DF84FA" w14:textId="77777777" w:rsidR="00B63019" w:rsidRDefault="00C86E2F">
      <w:pPr>
        <w:pStyle w:val="Titre2"/>
        <w:numPr>
          <w:ilvl w:val="0"/>
          <w:numId w:val="1"/>
        </w:numPr>
        <w:ind w:hanging="360"/>
        <w:contextualSpacing/>
      </w:pPr>
      <w:bookmarkStart w:id="3" w:name="_3dy6vkm" w:colFirst="0" w:colLast="0"/>
      <w:bookmarkEnd w:id="3"/>
      <w:r>
        <w:t>File names and encoding</w:t>
      </w:r>
    </w:p>
    <w:p w14:paraId="18DF84FB" w14:textId="77777777" w:rsidR="00B63019" w:rsidRDefault="00C86E2F">
      <w:pPr>
        <w:spacing w:before="120" w:after="120"/>
      </w:pPr>
      <w:bookmarkStart w:id="4" w:name="_pznlb6ktz46s" w:colFirst="0" w:colLast="0"/>
      <w:bookmarkEnd w:id="4"/>
      <w:r>
        <w:t>To avoid any proble</w:t>
      </w:r>
      <w:r>
        <w:t>m with target platforms of SAPUI5 due to technical name restrictions on structure of resources, rules for file names and encoding have been introduced:</w:t>
      </w:r>
    </w:p>
    <w:p w14:paraId="18DF84FC" w14:textId="77777777" w:rsidR="00B63019" w:rsidRDefault="00C86E2F">
      <w:pPr>
        <w:spacing w:before="120" w:after="200" w:line="276" w:lineRule="auto"/>
        <w:ind w:left="720" w:hanging="360"/>
        <w:jc w:val="both"/>
      </w:pPr>
      <w:r>
        <w:rPr>
          <w:sz w:val="20"/>
          <w:szCs w:val="20"/>
        </w:rPr>
        <w:t>-</w:t>
      </w:r>
      <w:r>
        <w:rPr>
          <w:sz w:val="14"/>
          <w:szCs w:val="14"/>
        </w:rPr>
        <w:t xml:space="preserve">        </w:t>
      </w:r>
      <w:r>
        <w:rPr>
          <w:b/>
          <w:color w:val="FF0000"/>
        </w:rPr>
        <w:t>Folder names must not contain spaces (SAP HANA).</w:t>
      </w:r>
    </w:p>
    <w:p w14:paraId="18DF84FD" w14:textId="77777777" w:rsidR="00B63019" w:rsidRDefault="00C86E2F">
      <w:pPr>
        <w:spacing w:before="120" w:after="200" w:line="276" w:lineRule="auto"/>
        <w:ind w:left="720" w:hanging="360"/>
        <w:jc w:val="both"/>
      </w:pPr>
      <w:r>
        <w:rPr>
          <w:sz w:val="20"/>
          <w:szCs w:val="20"/>
        </w:rPr>
        <w:t>-</w:t>
      </w:r>
      <w:r>
        <w:rPr>
          <w:sz w:val="14"/>
          <w:szCs w:val="14"/>
        </w:rPr>
        <w:t xml:space="preserve">       </w:t>
      </w:r>
      <w:r>
        <w:rPr>
          <w:b/>
          <w:color w:val="FF0000"/>
        </w:rPr>
        <w:t>To avoid issues with the SAPUI5 module</w:t>
      </w:r>
      <w:r>
        <w:rPr>
          <w:b/>
          <w:color w:val="FF0000"/>
        </w:rPr>
        <w:t xml:space="preserve"> loading and with URL handling in general, resource names should not contain spaces.</w:t>
      </w:r>
    </w:p>
    <w:p w14:paraId="18DF84FE" w14:textId="77777777" w:rsidR="00B63019" w:rsidRDefault="00C86E2F">
      <w:pPr>
        <w:spacing w:before="120" w:after="200" w:line="276" w:lineRule="auto"/>
        <w:ind w:left="720" w:hanging="360"/>
        <w:jc w:val="both"/>
      </w:pPr>
      <w:r>
        <w:rPr>
          <w:sz w:val="20"/>
          <w:szCs w:val="20"/>
        </w:rPr>
        <w:t>-</w:t>
      </w:r>
      <w:r>
        <w:rPr>
          <w:sz w:val="14"/>
          <w:szCs w:val="14"/>
        </w:rPr>
        <w:t xml:space="preserve">        </w:t>
      </w:r>
      <w:r>
        <w:rPr>
          <w:b/>
          <w:color w:val="FF0000"/>
        </w:rPr>
        <w:t>Single folder names must not be longer than 40 characters (ABAP).</w:t>
      </w:r>
    </w:p>
    <w:p w14:paraId="18DF84FF" w14:textId="77777777" w:rsidR="00B63019" w:rsidRDefault="00C86E2F">
      <w:pPr>
        <w:spacing w:before="120" w:after="200" w:line="276" w:lineRule="auto"/>
        <w:ind w:left="720" w:hanging="360"/>
        <w:jc w:val="both"/>
      </w:pPr>
      <w:r>
        <w:rPr>
          <w:sz w:val="20"/>
          <w:szCs w:val="20"/>
        </w:rPr>
        <w:t>-</w:t>
      </w:r>
      <w:r>
        <w:rPr>
          <w:sz w:val="14"/>
          <w:szCs w:val="14"/>
        </w:rPr>
        <w:t xml:space="preserve">        </w:t>
      </w:r>
      <w:r>
        <w:rPr>
          <w:b/>
          <w:color w:val="FF0000"/>
        </w:rPr>
        <w:t>Avoid non-ASCII characters in resource names.</w:t>
      </w:r>
    </w:p>
    <w:p w14:paraId="18DF8500" w14:textId="77777777" w:rsidR="00B63019" w:rsidRDefault="00C86E2F">
      <w:pPr>
        <w:spacing w:before="120" w:after="200" w:line="276" w:lineRule="auto"/>
        <w:ind w:left="720" w:hanging="360"/>
        <w:jc w:val="both"/>
      </w:pPr>
      <w:bookmarkStart w:id="5" w:name="_el6odqpdxw1k" w:colFirst="0" w:colLast="0"/>
      <w:bookmarkEnd w:id="5"/>
      <w:r>
        <w:rPr>
          <w:sz w:val="20"/>
          <w:szCs w:val="20"/>
        </w:rPr>
        <w:t>-</w:t>
      </w:r>
      <w:r>
        <w:rPr>
          <w:sz w:val="14"/>
          <w:szCs w:val="14"/>
        </w:rPr>
        <w:t xml:space="preserve">        </w:t>
      </w:r>
      <w:r>
        <w:rPr>
          <w:b/>
          <w:color w:val="FF0000"/>
        </w:rPr>
        <w:t>Only lower case</w:t>
      </w:r>
    </w:p>
    <w:p w14:paraId="18DF8501" w14:textId="77777777" w:rsidR="00B63019" w:rsidRDefault="00B63019">
      <w:pPr>
        <w:spacing w:before="120" w:after="200" w:line="276" w:lineRule="auto"/>
        <w:ind w:left="720" w:hanging="360"/>
        <w:jc w:val="both"/>
      </w:pPr>
      <w:bookmarkStart w:id="6" w:name="_1t3h5sf" w:colFirst="0" w:colLast="0"/>
      <w:bookmarkEnd w:id="6"/>
    </w:p>
    <w:p w14:paraId="18DF8502" w14:textId="77777777" w:rsidR="00B63019" w:rsidRDefault="00C86E2F">
      <w:pPr>
        <w:pStyle w:val="Titre2"/>
        <w:numPr>
          <w:ilvl w:val="0"/>
          <w:numId w:val="1"/>
        </w:numPr>
        <w:ind w:hanging="360"/>
        <w:contextualSpacing/>
      </w:pPr>
      <w:bookmarkStart w:id="7" w:name="_4d34og8" w:colFirst="0" w:colLast="0"/>
      <w:bookmarkEnd w:id="7"/>
      <w:r>
        <w:t>Javascript</w:t>
      </w:r>
    </w:p>
    <w:p w14:paraId="18DF8503" w14:textId="77777777" w:rsidR="00B63019" w:rsidRDefault="00C86E2F">
      <w:pPr>
        <w:ind w:left="700" w:hanging="360"/>
      </w:pPr>
      <w:r>
        <w:t xml:space="preserve">The </w:t>
      </w:r>
      <w:r>
        <w:t>Hungarian notation is recommended (name prefixes indicate the type for variables and object field names). It is not necessary for API method parameters because the documentation will specify their type.</w:t>
      </w:r>
    </w:p>
    <w:p w14:paraId="18DF8504" w14:textId="77777777" w:rsidR="00B63019" w:rsidRDefault="00C86E2F">
      <w:pPr>
        <w:ind w:left="700" w:hanging="360"/>
      </w:pPr>
      <w:r>
        <w:t>When using the Hungarian notation, use the prefixes h</w:t>
      </w:r>
      <w:r>
        <w:t>ighlighted below and continue with an uppercase letter (camelCase):</w:t>
      </w:r>
    </w:p>
    <w:tbl>
      <w:tblPr>
        <w:tblStyle w:val="a4"/>
        <w:tblW w:w="820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555"/>
        <w:gridCol w:w="4650"/>
      </w:tblGrid>
      <w:tr w:rsidR="00B63019" w14:paraId="18DF8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DF8505" w14:textId="77777777" w:rsidR="00B63019" w:rsidRDefault="00C86E2F">
            <w:pPr>
              <w:ind w:left="540"/>
            </w:pPr>
            <w:r>
              <w:rPr>
                <w:b/>
              </w:rPr>
              <w:t>Sample</w:t>
            </w:r>
          </w:p>
        </w:tc>
        <w:tc>
          <w:tcPr>
            <w:tcW w:w="465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DF8506" w14:textId="77777777" w:rsidR="00B63019" w:rsidRDefault="00C86E2F">
            <w:pPr>
              <w:ind w:left="540"/>
            </w:pPr>
            <w:r>
              <w:rPr>
                <w:b/>
              </w:rPr>
              <w:t>Type</w:t>
            </w:r>
          </w:p>
        </w:tc>
      </w:tr>
      <w:tr w:rsidR="00B63019" w14:paraId="18DF8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08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s</w:t>
            </w:r>
            <w:r>
              <w:t>Id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09" w14:textId="77777777" w:rsidR="00B63019" w:rsidRDefault="00C86E2F">
            <w:pPr>
              <w:ind w:left="540"/>
            </w:pPr>
            <w:r>
              <w:t>string</w:t>
            </w:r>
          </w:p>
        </w:tc>
      </w:tr>
      <w:tr w:rsidR="00B63019" w14:paraId="18DF85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0B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o</w:t>
            </w:r>
            <w:r>
              <w:t>DomRef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0C" w14:textId="77777777" w:rsidR="00B63019" w:rsidRDefault="00C86E2F">
            <w:pPr>
              <w:ind w:left="540"/>
            </w:pPr>
            <w:r>
              <w:t>object</w:t>
            </w:r>
          </w:p>
        </w:tc>
      </w:tr>
      <w:tr w:rsidR="00B63019" w14:paraId="18DF85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0E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lastRenderedPageBreak/>
              <w:t>$</w:t>
            </w:r>
            <w:r>
              <w:t>DomRef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0F" w14:textId="77777777" w:rsidR="00B63019" w:rsidRDefault="00C86E2F">
            <w:pPr>
              <w:ind w:left="540"/>
            </w:pPr>
            <w:r>
              <w:t>jQuery object</w:t>
            </w:r>
          </w:p>
        </w:tc>
      </w:tr>
      <w:tr w:rsidR="00B63019" w14:paraId="18DF85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1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i</w:t>
            </w:r>
            <w:r>
              <w:t>Count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2" w14:textId="77777777" w:rsidR="00B63019" w:rsidRDefault="00C86E2F">
            <w:pPr>
              <w:ind w:left="540"/>
            </w:pPr>
            <w:r>
              <w:t>int</w:t>
            </w:r>
          </w:p>
        </w:tc>
      </w:tr>
      <w:tr w:rsidR="00B63019" w14:paraId="18DF85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4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m</w:t>
            </w:r>
            <w:r>
              <w:t>Parameters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5" w14:textId="77777777" w:rsidR="00B63019" w:rsidRDefault="00C86E2F">
            <w:pPr>
              <w:ind w:left="540"/>
            </w:pPr>
            <w:r>
              <w:t>map / assoc. array</w:t>
            </w:r>
          </w:p>
        </w:tc>
      </w:tr>
      <w:tr w:rsidR="00B63019" w14:paraId="18DF85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7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a</w:t>
            </w:r>
            <w:r>
              <w:t>Entries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8" w14:textId="77777777" w:rsidR="00B63019" w:rsidRDefault="00C86E2F">
            <w:pPr>
              <w:ind w:left="540"/>
            </w:pPr>
            <w:r>
              <w:t>array</w:t>
            </w:r>
          </w:p>
        </w:tc>
      </w:tr>
      <w:tr w:rsidR="00B63019" w14:paraId="18DF85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A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d</w:t>
            </w:r>
            <w:r>
              <w:t>Today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B" w14:textId="77777777" w:rsidR="00B63019" w:rsidRDefault="00C86E2F">
            <w:pPr>
              <w:ind w:left="540"/>
            </w:pPr>
            <w:r>
              <w:t>date</w:t>
            </w:r>
          </w:p>
        </w:tc>
      </w:tr>
      <w:tr w:rsidR="00B63019" w14:paraId="18DF85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D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f</w:t>
            </w:r>
            <w:r>
              <w:t>Decimal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1E" w14:textId="77777777" w:rsidR="00B63019" w:rsidRDefault="00C86E2F">
            <w:pPr>
              <w:ind w:left="540"/>
            </w:pPr>
            <w:r>
              <w:t>float</w:t>
            </w:r>
          </w:p>
        </w:tc>
      </w:tr>
      <w:tr w:rsidR="00B63019" w14:paraId="18DF85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20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b</w:t>
            </w:r>
            <w:r>
              <w:t>Enabled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21" w14:textId="77777777" w:rsidR="00B63019" w:rsidRDefault="00C86E2F">
            <w:pPr>
              <w:ind w:left="540"/>
            </w:pPr>
            <w:r>
              <w:t>boolean</w:t>
            </w:r>
          </w:p>
        </w:tc>
      </w:tr>
      <w:tr w:rsidR="00B63019" w14:paraId="18DF85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23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r</w:t>
            </w:r>
            <w:r>
              <w:t>Pattern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24" w14:textId="77777777" w:rsidR="00B63019" w:rsidRDefault="00C86E2F">
            <w:pPr>
              <w:ind w:left="540"/>
            </w:pPr>
            <w:r>
              <w:t>RegExp</w:t>
            </w:r>
          </w:p>
        </w:tc>
      </w:tr>
      <w:tr w:rsidR="00B63019" w14:paraId="18DF85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26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fn</w:t>
            </w:r>
            <w:r>
              <w:t>Function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27" w14:textId="77777777" w:rsidR="00B63019" w:rsidRDefault="00C86E2F">
            <w:pPr>
              <w:ind w:left="540"/>
            </w:pPr>
            <w:r>
              <w:t>function</w:t>
            </w:r>
          </w:p>
        </w:tc>
      </w:tr>
      <w:tr w:rsidR="00B63019" w14:paraId="18DF8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29" w14:textId="77777777" w:rsidR="00B63019" w:rsidRDefault="00C86E2F">
            <w:pPr>
              <w:ind w:left="540"/>
            </w:pPr>
            <w:r>
              <w:rPr>
                <w:b/>
                <w:color w:val="FF0000"/>
              </w:rPr>
              <w:t>v</w:t>
            </w:r>
            <w:r>
              <w:t>Variant</w:t>
            </w:r>
          </w:p>
        </w:tc>
        <w:tc>
          <w:tcPr>
            <w:tcW w:w="465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2A" w14:textId="77777777" w:rsidR="00B63019" w:rsidRDefault="00C86E2F">
            <w:pPr>
              <w:ind w:left="540"/>
            </w:pPr>
            <w:r>
              <w:t>variant types</w:t>
            </w:r>
          </w:p>
        </w:tc>
      </w:tr>
    </w:tbl>
    <w:p w14:paraId="18DF852C" w14:textId="77777777" w:rsidR="00B63019" w:rsidRDefault="00C86E2F">
      <w:pPr>
        <w:spacing w:before="200"/>
        <w:ind w:left="700" w:hanging="360"/>
      </w:pPr>
      <w:r>
        <w:t>It is recommended to use CamelCase for class names, starting with an uppercase letter.</w:t>
      </w:r>
    </w:p>
    <w:p w14:paraId="18DF852D" w14:textId="77777777" w:rsidR="00B63019" w:rsidRDefault="00C86E2F">
      <w:pPr>
        <w:ind w:left="700" w:hanging="360"/>
      </w:pPr>
      <w:r>
        <w:t>HTML element IDs starting with sap-ui- are reserved.</w:t>
      </w:r>
    </w:p>
    <w:p w14:paraId="18DF852E" w14:textId="77777777" w:rsidR="00B63019" w:rsidRDefault="00C86E2F">
      <w:pPr>
        <w:ind w:left="700" w:hanging="360"/>
      </w:pPr>
      <w:r>
        <w:t>DOM attribute names starting with data-sap-ui- as well as URL parameter</w:t>
      </w:r>
      <w:r>
        <w:t xml:space="preserve"> names starting with sap- and sap-ui- are reserved for SAPUI5.</w:t>
      </w:r>
    </w:p>
    <w:p w14:paraId="18DF852F" w14:textId="77777777" w:rsidR="00B63019" w:rsidRDefault="00C86E2F">
      <w:pPr>
        <w:ind w:left="700" w:hanging="360"/>
      </w:pPr>
      <w:r>
        <w:t>The following IDs are currently used:</w:t>
      </w:r>
    </w:p>
    <w:tbl>
      <w:tblPr>
        <w:tblStyle w:val="a5"/>
        <w:tblW w:w="91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540"/>
        <w:gridCol w:w="5640"/>
      </w:tblGrid>
      <w:tr w:rsidR="00B63019" w14:paraId="18DF8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DF8530" w14:textId="77777777" w:rsidR="00B63019" w:rsidRDefault="00C86E2F">
            <w:pPr>
              <w:ind w:left="540"/>
            </w:pPr>
            <w:r>
              <w:rPr>
                <w:b/>
              </w:rPr>
              <w:t>ID</w:t>
            </w:r>
          </w:p>
        </w:tc>
        <w:tc>
          <w:tcPr>
            <w:tcW w:w="564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DF8531" w14:textId="77777777" w:rsidR="00B63019" w:rsidRDefault="00C86E2F">
            <w:pPr>
              <w:ind w:left="540"/>
            </w:pPr>
            <w:r>
              <w:rPr>
                <w:b/>
              </w:rPr>
              <w:t>Description</w:t>
            </w:r>
          </w:p>
        </w:tc>
      </w:tr>
      <w:tr w:rsidR="00B63019" w14:paraId="18DF85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3" w14:textId="77777777" w:rsidR="00B63019" w:rsidRDefault="00C86E2F">
            <w:pPr>
              <w:ind w:left="540"/>
            </w:pPr>
            <w:r>
              <w:rPr>
                <w:b/>
              </w:rPr>
              <w:t>sap-ui-bootstrap</w:t>
            </w:r>
          </w:p>
        </w:tc>
        <w:tc>
          <w:tcPr>
            <w:tcW w:w="564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4" w14:textId="77777777" w:rsidR="00B63019" w:rsidRDefault="00C86E2F">
            <w:pPr>
              <w:ind w:left="540"/>
            </w:pPr>
            <w:r>
              <w:t>ID of the bootstrap script tag</w:t>
            </w:r>
          </w:p>
        </w:tc>
      </w:tr>
      <w:tr w:rsidR="00B63019" w14:paraId="18DF85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6" w14:textId="77777777" w:rsidR="00B63019" w:rsidRDefault="00C86E2F">
            <w:pPr>
              <w:ind w:left="540"/>
            </w:pPr>
            <w:r>
              <w:rPr>
                <w:b/>
              </w:rPr>
              <w:t>sap-ui-library-*</w:t>
            </w:r>
          </w:p>
        </w:tc>
        <w:tc>
          <w:tcPr>
            <w:tcW w:w="564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7" w14:textId="77777777" w:rsidR="00B63019" w:rsidRDefault="00C86E2F">
            <w:pPr>
              <w:ind w:left="540"/>
            </w:pPr>
            <w:r>
              <w:t>Prefix for UI libraries script tags</w:t>
            </w:r>
          </w:p>
        </w:tc>
      </w:tr>
      <w:tr w:rsidR="00B63019" w14:paraId="18DF85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9" w14:textId="77777777" w:rsidR="00B63019" w:rsidRDefault="00C86E2F">
            <w:pPr>
              <w:ind w:left="540"/>
            </w:pPr>
            <w:r>
              <w:rPr>
                <w:b/>
              </w:rPr>
              <w:t>sap-ui-theme-*</w:t>
            </w:r>
          </w:p>
        </w:tc>
        <w:tc>
          <w:tcPr>
            <w:tcW w:w="564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A" w14:textId="77777777" w:rsidR="00B63019" w:rsidRDefault="00C86E2F">
            <w:pPr>
              <w:ind w:left="540"/>
            </w:pPr>
            <w:r>
              <w:t>Prefix for theme stylesheets link tags</w:t>
            </w:r>
          </w:p>
        </w:tc>
      </w:tr>
      <w:tr w:rsidR="00B63019" w14:paraId="18DF85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C" w14:textId="77777777" w:rsidR="00B63019" w:rsidRDefault="00C86E2F">
            <w:pPr>
              <w:ind w:left="540"/>
            </w:pPr>
            <w:r>
              <w:rPr>
                <w:b/>
              </w:rPr>
              <w:t>sap-ui-highlightrect</w:t>
            </w:r>
          </w:p>
        </w:tc>
        <w:tc>
          <w:tcPr>
            <w:tcW w:w="564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D" w14:textId="77777777" w:rsidR="00B63019" w:rsidRDefault="00C86E2F">
            <w:pPr>
              <w:ind w:left="540"/>
            </w:pPr>
            <w:r>
              <w:t>ID of the highlight rect for controls in TestSuite</w:t>
            </w:r>
          </w:p>
        </w:tc>
      </w:tr>
      <w:tr w:rsidR="00B63019" w14:paraId="18DF85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3F" w14:textId="77777777" w:rsidR="00B63019" w:rsidRDefault="00C86E2F">
            <w:pPr>
              <w:ind w:left="540"/>
            </w:pPr>
            <w:r>
              <w:rPr>
                <w:b/>
              </w:rPr>
              <w:t>sap-ui-blindlayer-*</w:t>
            </w:r>
          </w:p>
        </w:tc>
        <w:tc>
          <w:tcPr>
            <w:tcW w:w="564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40" w14:textId="77777777" w:rsidR="00B63019" w:rsidRDefault="00C86E2F">
            <w:pPr>
              <w:ind w:left="540"/>
            </w:pPr>
            <w:r>
              <w:t>ID for BlockLayer</w:t>
            </w:r>
          </w:p>
        </w:tc>
      </w:tr>
      <w:tr w:rsidR="00B63019" w14:paraId="18DF85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42" w14:textId="77777777" w:rsidR="00B63019" w:rsidRDefault="00C86E2F">
            <w:pPr>
              <w:ind w:left="540"/>
            </w:pPr>
            <w:r>
              <w:rPr>
                <w:b/>
              </w:rPr>
              <w:t>sap-ui-static</w:t>
            </w:r>
          </w:p>
        </w:tc>
        <w:tc>
          <w:tcPr>
            <w:tcW w:w="564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43" w14:textId="77777777" w:rsidR="00B63019" w:rsidRDefault="00C86E2F">
            <w:pPr>
              <w:ind w:left="540"/>
            </w:pPr>
            <w:r>
              <w:t>ID of the static popup area of UI5</w:t>
            </w:r>
          </w:p>
        </w:tc>
      </w:tr>
      <w:tr w:rsidR="00B63019" w14:paraId="18DF8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45" w14:textId="77777777" w:rsidR="00B63019" w:rsidRDefault="00C86E2F">
            <w:pPr>
              <w:ind w:left="540"/>
            </w:pPr>
            <w:r>
              <w:rPr>
                <w:b/>
              </w:rPr>
              <w:t>sap-ui-TraceWindowRoot</w:t>
            </w:r>
          </w:p>
        </w:tc>
        <w:tc>
          <w:tcPr>
            <w:tcW w:w="564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46" w14:textId="77777777" w:rsidR="00B63019" w:rsidRDefault="00C86E2F">
            <w:pPr>
              <w:ind w:left="540"/>
            </w:pPr>
            <w:r>
              <w:t>ID of the TraceWindowRoot</w:t>
            </w:r>
          </w:p>
        </w:tc>
      </w:tr>
      <w:tr w:rsidR="00B63019" w14:paraId="18DF8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4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48" w14:textId="77777777" w:rsidR="00B63019" w:rsidRDefault="00C86E2F">
            <w:pPr>
              <w:ind w:left="540"/>
            </w:pPr>
            <w:r>
              <w:rPr>
                <w:b/>
              </w:rPr>
              <w:t>sap-ui-xmldata</w:t>
            </w:r>
          </w:p>
        </w:tc>
        <w:tc>
          <w:tcPr>
            <w:tcW w:w="564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F8549" w14:textId="77777777" w:rsidR="00B63019" w:rsidRDefault="00C86E2F">
            <w:pPr>
              <w:ind w:left="540"/>
            </w:pPr>
            <w:r>
              <w:t>ID of the XML Data Island</w:t>
            </w:r>
          </w:p>
        </w:tc>
      </w:tr>
    </w:tbl>
    <w:p w14:paraId="18DF854B" w14:textId="77777777" w:rsidR="00B63019" w:rsidRDefault="00B63019"/>
    <w:p w14:paraId="18DF854C" w14:textId="77777777" w:rsidR="00B63019" w:rsidRDefault="00B63019">
      <w:pPr>
        <w:spacing w:line="276" w:lineRule="auto"/>
      </w:pPr>
    </w:p>
    <w:sectPr w:rsidR="00B63019">
      <w:headerReference w:type="default" r:id="rId11"/>
      <w:footerReference w:type="default" r:id="rId12"/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F855A" w14:textId="77777777" w:rsidR="00000000" w:rsidRDefault="00C86E2F">
      <w:r>
        <w:separator/>
      </w:r>
    </w:p>
  </w:endnote>
  <w:endnote w:type="continuationSeparator" w:id="0">
    <w:p w14:paraId="18DF855C" w14:textId="77777777" w:rsidR="00000000" w:rsidRDefault="00C86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F8554" w14:textId="7AB4540C" w:rsidR="00B63019" w:rsidRDefault="00C86E2F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4</w:t>
    </w:r>
    <w:r>
      <w:fldChar w:fldCharType="end"/>
    </w:r>
  </w:p>
  <w:p w14:paraId="18DF8555" w14:textId="77777777" w:rsidR="00B63019" w:rsidRDefault="00B630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F8556" w14:textId="77777777" w:rsidR="00000000" w:rsidRDefault="00C86E2F">
      <w:r>
        <w:separator/>
      </w:r>
    </w:p>
  </w:footnote>
  <w:footnote w:type="continuationSeparator" w:id="0">
    <w:p w14:paraId="18DF8558" w14:textId="77777777" w:rsidR="00000000" w:rsidRDefault="00C86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F854D" w14:textId="77777777" w:rsidR="00B63019" w:rsidRDefault="00B63019"/>
  <w:tbl>
    <w:tblPr>
      <w:tblStyle w:val="a6"/>
      <w:tblW w:w="11091" w:type="dxa"/>
      <w:tblInd w:w="5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35"/>
      <w:gridCol w:w="6735"/>
      <w:gridCol w:w="2721"/>
    </w:tblGrid>
    <w:tr w:rsidR="00B63019" w14:paraId="18DF8552" w14:textId="77777777">
      <w:trPr>
        <w:trHeight w:val="1020"/>
      </w:trPr>
      <w:tc>
        <w:tcPr>
          <w:tcW w:w="1635" w:type="dxa"/>
          <w:tcMar>
            <w:top w:w="56" w:type="dxa"/>
            <w:left w:w="56" w:type="dxa"/>
            <w:bottom w:w="56" w:type="dxa"/>
            <w:right w:w="56" w:type="dxa"/>
          </w:tcMar>
          <w:vAlign w:val="center"/>
        </w:tcPr>
        <w:p w14:paraId="18DF854E" w14:textId="16022116" w:rsidR="00B63019" w:rsidRDefault="00B63019">
          <w:pPr>
            <w:widowControl w:val="0"/>
            <w:spacing w:before="720"/>
            <w:contextualSpacing w:val="0"/>
            <w:jc w:val="center"/>
          </w:pPr>
        </w:p>
      </w:tc>
      <w:tc>
        <w:tcPr>
          <w:tcW w:w="6735" w:type="dxa"/>
          <w:tcMar>
            <w:top w:w="56" w:type="dxa"/>
            <w:left w:w="56" w:type="dxa"/>
            <w:bottom w:w="56" w:type="dxa"/>
            <w:right w:w="56" w:type="dxa"/>
          </w:tcMar>
          <w:vAlign w:val="center"/>
        </w:tcPr>
        <w:p w14:paraId="18DF8550" w14:textId="77777777" w:rsidR="00B63019" w:rsidRDefault="00C86E2F">
          <w:pPr>
            <w:tabs>
              <w:tab w:val="left" w:pos="709"/>
              <w:tab w:val="left" w:pos="1418"/>
              <w:tab w:val="left" w:pos="2127"/>
              <w:tab w:val="left" w:pos="2836"/>
              <w:tab w:val="left" w:pos="3545"/>
              <w:tab w:val="left" w:pos="4254"/>
              <w:tab w:val="left" w:pos="4963"/>
              <w:tab w:val="left" w:pos="5672"/>
              <w:tab w:val="left" w:pos="6381"/>
              <w:tab w:val="left" w:pos="8902"/>
            </w:tabs>
            <w:contextualSpacing w:val="0"/>
            <w:jc w:val="center"/>
          </w:pPr>
          <w:r>
            <w:rPr>
              <w:b/>
              <w:color w:val="FF0000"/>
            </w:rPr>
            <w:t>S</w:t>
          </w:r>
          <w:r>
            <w:rPr>
              <w:b/>
              <w:color w:val="FF0000"/>
            </w:rPr>
            <w:t>AP Fiori - Reference documentation</w:t>
          </w:r>
        </w:p>
      </w:tc>
      <w:tc>
        <w:tcPr>
          <w:tcW w:w="2721" w:type="dxa"/>
          <w:tcMar>
            <w:top w:w="56" w:type="dxa"/>
            <w:left w:w="56" w:type="dxa"/>
            <w:bottom w:w="56" w:type="dxa"/>
            <w:right w:w="56" w:type="dxa"/>
          </w:tcMar>
          <w:vAlign w:val="center"/>
        </w:tcPr>
        <w:p w14:paraId="18DF8551" w14:textId="2ADE634F" w:rsidR="00B63019" w:rsidRDefault="00C86E2F">
          <w:pPr>
            <w:widowControl w:val="0"/>
            <w:spacing w:before="720"/>
            <w:contextualSpacing w:val="0"/>
            <w:jc w:val="center"/>
          </w:pPr>
          <w:r>
            <w:rPr>
              <w:noProof/>
            </w:rPr>
            <w:drawing>
              <wp:inline distT="0" distB="0" distL="0" distR="0" wp14:anchorId="30948C6B" wp14:editId="04315890">
                <wp:extent cx="1600200" cy="45720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DF8553" w14:textId="77777777" w:rsidR="00B63019" w:rsidRDefault="00B630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A506E"/>
    <w:multiLevelType w:val="multilevel"/>
    <w:tmpl w:val="A37075AC"/>
    <w:lvl w:ilvl="0">
      <w:start w:val="1"/>
      <w:numFmt w:val="decimal"/>
      <w:lvlText w:val="1.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3019"/>
    <w:rsid w:val="00B63019"/>
    <w:rsid w:val="00BD66BE"/>
    <w:rsid w:val="00C8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F8484"/>
  <w15:docId w15:val="{D7DA2828-04A2-4E3C-B762-E3710381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  <w:outlineLvl w:val="0"/>
    </w:pPr>
    <w:rPr>
      <w:rFonts w:ascii="Arial Black" w:eastAsia="Arial Black" w:hAnsi="Arial Black" w:cs="Arial Black"/>
      <w:color w:val="F0AB00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tabs>
        <w:tab w:val="left" w:pos="851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 w:after="120"/>
      <w:outlineLvl w:val="1"/>
    </w:pPr>
    <w:rPr>
      <w:b/>
      <w:color w:val="44697D"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D66B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D66BE"/>
  </w:style>
  <w:style w:type="paragraph" w:styleId="Pieddepage">
    <w:name w:val="footer"/>
    <w:basedOn w:val="Normal"/>
    <w:link w:val="PieddepageCar"/>
    <w:uiPriority w:val="99"/>
    <w:unhideWhenUsed/>
    <w:rsid w:val="00BD66B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N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565CDEAA8BD43B3CA24A8CD00A42E" ma:contentTypeVersion="11" ma:contentTypeDescription="Crée un document." ma:contentTypeScope="" ma:versionID="735d745b4a997b6addf0fe23733cd3e9">
  <xsd:schema xmlns:xsd="http://www.w3.org/2001/XMLSchema" xmlns:xs="http://www.w3.org/2001/XMLSchema" xmlns:p="http://schemas.microsoft.com/office/2006/metadata/properties" xmlns:ns2="1e298e21-6f12-406b-b894-88bd4be48edd" xmlns:ns3="efd8c347-9f4b-43ad-a8a6-efe9aaea2541" targetNamespace="http://schemas.microsoft.com/office/2006/metadata/properties" ma:root="true" ma:fieldsID="3bc3fc953164f202e62139cb71008f58" ns2:_="" ns3:_="">
    <xsd:import namespace="1e298e21-6f12-406b-b894-88bd4be48edd"/>
    <xsd:import namespace="efd8c347-9f4b-43ad-a8a6-efe9aaea25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98e21-6f12-406b-b894-88bd4be48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8c347-9f4b-43ad-a8a6-efe9aaea2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E6F28-6B83-4848-9225-B53673452CEE}"/>
</file>

<file path=customXml/itemProps2.xml><?xml version="1.0" encoding="utf-8"?>
<ds:datastoreItem xmlns:ds="http://schemas.openxmlformats.org/officeDocument/2006/customXml" ds:itemID="{BF889739-DA44-4CE9-B843-E6F5CDDB2D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 LOUATI</cp:lastModifiedBy>
  <cp:revision>3</cp:revision>
  <dcterms:created xsi:type="dcterms:W3CDTF">2017-08-09T21:54:00Z</dcterms:created>
  <dcterms:modified xsi:type="dcterms:W3CDTF">2017-08-09T21:56:00Z</dcterms:modified>
</cp:coreProperties>
</file>