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25.png" ContentType="image/png"/>
  <Override PartName="/word/media/rId69.png" ContentType="image/png"/>
  <Override PartName="/word/media/rId89.png" ContentType="image/png"/>
  <Override PartName="/word/media/rId98.png" ContentType="image/png"/>
  <Override PartName="/word/media/rId29.png" ContentType="image/png"/>
  <Override PartName="/word/media/rId49.png" ContentType="image/png"/>
  <Override PartName="/word/media/rId73.png" ContentType="image/png"/>
  <Override PartName="/word/media/rId65.png" ContentType="image/png"/>
  <Override PartName="/word/media/rId81.png" ContentType="image/png"/>
  <Override PartName="/word/media/rId37.png" ContentType="image/png"/>
  <Override PartName="/word/media/rId57.png" ContentType="image/png"/>
  <Override PartName="/word/media/rId93.png" ContentType="image/png"/>
  <Override PartName="/word/media/rId102.png" ContentType="image/png"/>
  <Override PartName="/word/media/rId77.png" ContentType="image/png"/>
  <Override PartName="/word/media/rId53.png" ContentType="image/png"/>
  <Override PartName="/word/media/rId61.png" ContentType="image/png"/>
  <Override PartName="/word/media/rId33.png" ContentType="image/png"/>
  <Override PartName="/word/media/rId21.png" ContentType="image/png"/>
  <Override PartName="/word/media/rId8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№06. НКАбд-01-24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Холов Икром. Студенческий номер: 1032249215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в NASM.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Создал каталог для програм лабораторной работы № 6 и перешел в него</w:t>
      </w:r>
      <w:r>
        <w:t xml:space="preserve"> </w:t>
      </w:r>
      <w:r>
        <w:t xml:space="preserve">и создал файл lab6-1.asm (рис. 1)</w:t>
      </w:r>
    </w:p>
    <w:bookmarkStart w:id="24" w:name="fig:001"/>
    <w:p>
      <w:pPr>
        <w:pStyle w:val="CaptionedFigure"/>
      </w:pPr>
      <w:r>
        <w:drawing>
          <wp:inline>
            <wp:extent cx="5334000" cy="1500187"/>
            <wp:effectExtent b="0" l="0" r="0" t="0"/>
            <wp:docPr descr="Рис. 1: Подготовка к лабораторной" title="" id="22" name="Picture"/>
            <a:graphic>
              <a:graphicData uri="http://schemas.openxmlformats.org/drawingml/2006/picture">
                <pic:pic>
                  <pic:nvPicPr>
                    <pic:cNvPr descr="image/Подготовка_к_лабораторной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к лабораторной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Ввел в файл lab6-1.asm текст программы из листинга 6.1 (рис. 2)</w:t>
      </w:r>
    </w:p>
    <w:bookmarkStart w:id="28" w:name="fig:002"/>
    <w:p>
      <w:pPr>
        <w:pStyle w:val="CaptionedFigure"/>
      </w:pPr>
      <w:r>
        <w:drawing>
          <wp:inline>
            <wp:extent cx="5334000" cy="2170061"/>
            <wp:effectExtent b="0" l="0" r="0" t="0"/>
            <wp:docPr descr="Рис. 2: Заполнение lab6-1.asm" title="" id="26" name="Picture"/>
            <a:graphic>
              <a:graphicData uri="http://schemas.openxmlformats.org/drawingml/2006/picture">
                <pic:pic>
                  <pic:nvPicPr>
                    <pic:cNvPr descr="image/Заполнение_lab6-1.asm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lab6-1.asm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Создал исполняемый файл и запустил его (рис. 3).</w:t>
      </w:r>
    </w:p>
    <w:bookmarkStart w:id="32" w:name="fig:003"/>
    <w:p>
      <w:pPr>
        <w:pStyle w:val="CaptionedFigure"/>
      </w:pPr>
      <w:r>
        <w:drawing>
          <wp:inline>
            <wp:extent cx="5334000" cy="1240095"/>
            <wp:effectExtent b="0" l="0" r="0" t="0"/>
            <wp:docPr descr="Рис. 3: Запуск lab06-1" title="" id="30" name="Picture"/>
            <a:graphic>
              <a:graphicData uri="http://schemas.openxmlformats.org/drawingml/2006/picture">
                <pic:pic>
                  <pic:nvPicPr>
                    <pic:cNvPr descr="image/Запуск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lab06-1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Изменил текст программы и вместо символов, записал в регистры числа (рис. 4).</w:t>
      </w:r>
    </w:p>
    <w:bookmarkStart w:id="36" w:name="fig:004"/>
    <w:p>
      <w:pPr>
        <w:pStyle w:val="CaptionedFigure"/>
      </w:pPr>
      <w:r>
        <w:drawing>
          <wp:inline>
            <wp:extent cx="5334000" cy="2779058"/>
            <wp:effectExtent b="0" l="0" r="0" t="0"/>
            <wp:docPr descr="Рис. 4: Исправление lab6-1" title="" id="34" name="Picture"/>
            <a:graphic>
              <a:graphicData uri="http://schemas.openxmlformats.org/drawingml/2006/picture">
                <pic:pic>
                  <pic:nvPicPr>
                    <pic:cNvPr descr="image/Исправление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Исправление lab6-1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Создал исполняемый файл и запустил его (рис. 5).</w:t>
      </w:r>
    </w:p>
    <w:bookmarkStart w:id="40" w:name="fig:005"/>
    <w:p>
      <w:pPr>
        <w:pStyle w:val="CaptionedFigure"/>
      </w:pPr>
      <w:r>
        <w:drawing>
          <wp:inline>
            <wp:extent cx="5334000" cy="1171805"/>
            <wp:effectExtent b="0" l="0" r="0" t="0"/>
            <wp:docPr descr="Рис. 5: Запуск исправленного lab6-1" title="" id="38" name="Picture"/>
            <a:graphic>
              <a:graphicData uri="http://schemas.openxmlformats.org/drawingml/2006/picture">
                <pic:pic>
                  <pic:nvPicPr>
                    <pic:cNvPr descr="image/Запуск_исправленного_lab06-1.asm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исправленного lab6-1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Создал файл lab6-2.asm в каталоге ~/work/arch-pc/lab06 и ввел в него текст программы (рис. 6) (рис. 7).</w:t>
      </w:r>
    </w:p>
    <w:bookmarkStart w:id="44" w:name="fig:006"/>
    <w:p>
      <w:pPr>
        <w:pStyle w:val="CaptionedFigure"/>
      </w:pPr>
      <w:r>
        <w:drawing>
          <wp:inline>
            <wp:extent cx="5334000" cy="1171805"/>
            <wp:effectExtent b="0" l="0" r="0" t="0"/>
            <wp:docPr descr="Рис. 6: Создание lab6-2" title="" id="42" name="Picture"/>
            <a:graphic>
              <a:graphicData uri="http://schemas.openxmlformats.org/drawingml/2006/picture">
                <pic:pic>
                  <pic:nvPicPr>
                    <pic:cNvPr descr="image/Создание_lab06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lab6-2</w:t>
      </w:r>
    </w:p>
    <w:bookmarkEnd w:id="44"/>
    <w:bookmarkStart w:id="48" w:name="fig:007"/>
    <w:p>
      <w:pPr>
        <w:pStyle w:val="CaptionedFigure"/>
      </w:pPr>
      <w:r>
        <w:drawing>
          <wp:inline>
            <wp:extent cx="5334000" cy="1932929"/>
            <wp:effectExtent b="0" l="0" r="0" t="0"/>
            <wp:docPr descr="Рис. 7: Заполнение lab6-2" title="" id="46" name="Picture"/>
            <a:graphic>
              <a:graphicData uri="http://schemas.openxmlformats.org/drawingml/2006/picture">
                <pic:pic>
                  <pic:nvPicPr>
                    <pic:cNvPr descr="image/Заполнение_lab06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lab6-2</w:t>
      </w:r>
    </w:p>
    <w:bookmarkEnd w:id="48"/>
    <w:p>
      <w:pPr>
        <w:pStyle w:val="Compact"/>
        <w:numPr>
          <w:ilvl w:val="0"/>
          <w:numId w:val="1007"/>
        </w:numPr>
      </w:pPr>
      <w:r>
        <w:t xml:space="preserve">Создал исполняемый файл и запустил его (рис. 8).</w:t>
      </w:r>
    </w:p>
    <w:bookmarkStart w:id="52" w:name="fig:008"/>
    <w:p>
      <w:pPr>
        <w:pStyle w:val="CaptionedFigure"/>
      </w:pPr>
      <w:r>
        <w:drawing>
          <wp:inline>
            <wp:extent cx="5334000" cy="1110620"/>
            <wp:effectExtent b="0" l="0" r="0" t="0"/>
            <wp:docPr descr="Рис. 8: Запуск lab6-2" title="" id="50" name="Picture"/>
            <a:graphic>
              <a:graphicData uri="http://schemas.openxmlformats.org/drawingml/2006/picture">
                <pic:pic>
                  <pic:nvPicPr>
                    <pic:cNvPr descr="image/Запуск_lab0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lab6-2</w:t>
      </w:r>
    </w:p>
    <w:bookmarkEnd w:id="52"/>
    <w:p>
      <w:pPr>
        <w:pStyle w:val="Compact"/>
        <w:numPr>
          <w:ilvl w:val="0"/>
          <w:numId w:val="1008"/>
        </w:numPr>
      </w:pPr>
      <w:r>
        <w:t xml:space="preserve">Изменил файл lab6-2.asm (рис. 9).</w:t>
      </w:r>
    </w:p>
    <w:bookmarkStart w:id="56" w:name="fig:009"/>
    <w:p>
      <w:pPr>
        <w:pStyle w:val="CaptionedFigure"/>
      </w:pPr>
      <w:r>
        <w:drawing>
          <wp:inline>
            <wp:extent cx="5334000" cy="1876915"/>
            <wp:effectExtent b="0" l="0" r="0" t="0"/>
            <wp:docPr descr="Рис. 9: Изменение в lab6-2" title="" id="54" name="Picture"/>
            <a:graphic>
              <a:graphicData uri="http://schemas.openxmlformats.org/drawingml/2006/picture">
                <pic:pic>
                  <pic:nvPicPr>
                    <pic:cNvPr descr="image/Изменение_в_lab06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в lab6-2</w:t>
      </w:r>
    </w:p>
    <w:bookmarkEnd w:id="56"/>
    <w:p>
      <w:pPr>
        <w:pStyle w:val="Compact"/>
        <w:numPr>
          <w:ilvl w:val="0"/>
          <w:numId w:val="1009"/>
        </w:numPr>
      </w:pPr>
      <w:r>
        <w:t xml:space="preserve">Создал исполняемый файл и запустил его (рис. 10).</w:t>
      </w:r>
    </w:p>
    <w:bookmarkStart w:id="60" w:name="fig:010"/>
    <w:p>
      <w:pPr>
        <w:pStyle w:val="CaptionedFigure"/>
      </w:pPr>
      <w:r>
        <w:drawing>
          <wp:inline>
            <wp:extent cx="5334000" cy="1876915"/>
            <wp:effectExtent b="0" l="0" r="0" t="0"/>
            <wp:docPr descr="Рис. 10: Запуск исправленной lab6-2" title="" id="58" name="Picture"/>
            <a:graphic>
              <a:graphicData uri="http://schemas.openxmlformats.org/drawingml/2006/picture">
                <pic:pic>
                  <pic:nvPicPr>
                    <pic:cNvPr descr="image/Запуск_исправленной_lab06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исправленной lab6-2</w:t>
      </w:r>
    </w:p>
    <w:bookmarkEnd w:id="60"/>
    <w:p>
      <w:pPr>
        <w:pStyle w:val="Compact"/>
        <w:numPr>
          <w:ilvl w:val="0"/>
          <w:numId w:val="1010"/>
        </w:numPr>
      </w:pPr>
      <w:r>
        <w:t xml:space="preserve">Заменил функцию iprintLF на iprint (рис. 11).</w:t>
      </w:r>
    </w:p>
    <w:bookmarkStart w:id="64" w:name="fig:011"/>
    <w:p>
      <w:pPr>
        <w:pStyle w:val="CaptionedFigure"/>
      </w:pPr>
      <w:r>
        <w:drawing>
          <wp:inline>
            <wp:extent cx="5334000" cy="1876915"/>
            <wp:effectExtent b="0" l="0" r="0" t="0"/>
            <wp:docPr descr="Рис. 11: Изменение функции iprintLF в lab6-2" title="" id="62" name="Picture"/>
            <a:graphic>
              <a:graphicData uri="http://schemas.openxmlformats.org/drawingml/2006/picture">
                <pic:pic>
                  <pic:nvPicPr>
                    <pic:cNvPr descr="image/Изменение_функции_iprintLF_в_lab06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функции iprintLF в lab6-2</w:t>
      </w:r>
    </w:p>
    <w:bookmarkEnd w:id="64"/>
    <w:p>
      <w:pPr>
        <w:pStyle w:val="Compact"/>
        <w:numPr>
          <w:ilvl w:val="0"/>
          <w:numId w:val="1011"/>
        </w:numPr>
      </w:pPr>
      <w:r>
        <w:t xml:space="preserve">Создал исполняемый файл и запустил его (рис. 12). iprintLF после вывода так-же переносит строку, в отличие от iprint.</w:t>
      </w:r>
    </w:p>
    <w:bookmarkStart w:id="68" w:name="fig:012"/>
    <w:p>
      <w:pPr>
        <w:pStyle w:val="CaptionedFigure"/>
      </w:pPr>
      <w:r>
        <w:drawing>
          <wp:inline>
            <wp:extent cx="5334000" cy="1876915"/>
            <wp:effectExtent b="0" l="0" r="0" t="0"/>
            <wp:docPr descr="Рис. 12: Запуск измененной lab6-2" title="" id="66" name="Picture"/>
            <a:graphic>
              <a:graphicData uri="http://schemas.openxmlformats.org/drawingml/2006/picture">
                <pic:pic>
                  <pic:nvPicPr>
                    <pic:cNvPr descr="image/Запуск_измененной_lab06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измененной lab6-2</w:t>
      </w:r>
    </w:p>
    <w:bookmarkEnd w:id="68"/>
    <w:p>
      <w:pPr>
        <w:pStyle w:val="Compact"/>
        <w:numPr>
          <w:ilvl w:val="0"/>
          <w:numId w:val="1012"/>
        </w:numPr>
      </w:pPr>
      <w:r>
        <w:t xml:space="preserve">Cоздал файл lab6-3.asm в каталоге ~/work/arch-pc/lab06 и заполнил lab6-3.asm (рис. 13).</w:t>
      </w:r>
    </w:p>
    <w:bookmarkStart w:id="72" w:name="fig:014"/>
    <w:p>
      <w:pPr>
        <w:pStyle w:val="CaptionedFigure"/>
      </w:pPr>
      <w:r>
        <w:drawing>
          <wp:inline>
            <wp:extent cx="5334000" cy="4249401"/>
            <wp:effectExtent b="0" l="0" r="0" t="0"/>
            <wp:docPr descr="Рис. 13: Заполнил lab6-3" title="" id="70" name="Picture"/>
            <a:graphic>
              <a:graphicData uri="http://schemas.openxmlformats.org/drawingml/2006/picture">
                <pic:pic>
                  <pic:nvPicPr>
                    <pic:cNvPr descr="image/Заполнил_lab06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Заполнил lab6-3</w:t>
      </w:r>
    </w:p>
    <w:bookmarkEnd w:id="72"/>
    <w:p>
      <w:pPr>
        <w:pStyle w:val="Compact"/>
        <w:numPr>
          <w:ilvl w:val="0"/>
          <w:numId w:val="1013"/>
        </w:numPr>
      </w:pPr>
      <w:r>
        <w:t xml:space="preserve">Создал исполняемый файл и запустил его (рис. 14).</w:t>
      </w:r>
    </w:p>
    <w:bookmarkStart w:id="76" w:name="fig:015"/>
    <w:p>
      <w:pPr>
        <w:pStyle w:val="CaptionedFigure"/>
      </w:pPr>
      <w:r>
        <w:drawing>
          <wp:inline>
            <wp:extent cx="5334000" cy="953154"/>
            <wp:effectExtent b="0" l="0" r="0" t="0"/>
            <wp:docPr descr="Рис. 14: Запуск lab6-3" title="" id="74" name="Picture"/>
            <a:graphic>
              <a:graphicData uri="http://schemas.openxmlformats.org/drawingml/2006/picture">
                <pic:pic>
                  <pic:nvPicPr>
                    <pic:cNvPr descr="image/Запуск_lab06-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lab6-3</w:t>
      </w:r>
    </w:p>
    <w:bookmarkEnd w:id="76"/>
    <w:p>
      <w:pPr>
        <w:pStyle w:val="Compact"/>
        <w:numPr>
          <w:ilvl w:val="0"/>
          <w:numId w:val="1014"/>
        </w:numPr>
      </w:pPr>
      <w:r>
        <w:t xml:space="preserve">Изменил текст программы для вычисления выражения f(x) = (4 * 6 + 2)/5 (рис. 15).</w:t>
      </w:r>
    </w:p>
    <w:bookmarkStart w:id="80" w:name="fig:016"/>
    <w:p>
      <w:pPr>
        <w:pStyle w:val="CaptionedFigure"/>
      </w:pPr>
      <w:r>
        <w:drawing>
          <wp:inline>
            <wp:extent cx="5334000" cy="4031123"/>
            <wp:effectExtent b="0" l="0" r="0" t="0"/>
            <wp:docPr descr="Рис. 15: Изменение lab6-3" title="" id="78" name="Picture"/>
            <a:graphic>
              <a:graphicData uri="http://schemas.openxmlformats.org/drawingml/2006/picture">
                <pic:pic>
                  <pic:nvPicPr>
                    <pic:cNvPr descr="image/Изменение_lab06-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lab6-3</w:t>
      </w:r>
    </w:p>
    <w:bookmarkEnd w:id="80"/>
    <w:p>
      <w:pPr>
        <w:pStyle w:val="Compact"/>
        <w:numPr>
          <w:ilvl w:val="0"/>
          <w:numId w:val="1015"/>
        </w:numPr>
      </w:pPr>
      <w:r>
        <w:t xml:space="preserve">Cоздал исполняемый файл и запустил его (рис. 16).</w:t>
      </w:r>
    </w:p>
    <w:bookmarkStart w:id="84" w:name="fig:017"/>
    <w:p>
      <w:pPr>
        <w:pStyle w:val="CaptionedFigure"/>
      </w:pPr>
      <w:r>
        <w:drawing>
          <wp:inline>
            <wp:extent cx="5334000" cy="910398"/>
            <wp:effectExtent b="0" l="0" r="0" t="0"/>
            <wp:docPr descr="Рис. 16: Запуск изменненой lab6-3" title="" id="82" name="Picture"/>
            <a:graphic>
              <a:graphicData uri="http://schemas.openxmlformats.org/drawingml/2006/picture">
                <pic:pic>
                  <pic:nvPicPr>
                    <pic:cNvPr descr="image/Запуск_изменненой_lab06-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изменненой lab6-3</w:t>
      </w:r>
    </w:p>
    <w:bookmarkEnd w:id="84"/>
    <w:p>
      <w:pPr>
        <w:pStyle w:val="Compact"/>
        <w:numPr>
          <w:ilvl w:val="0"/>
          <w:numId w:val="1016"/>
        </w:numPr>
      </w:pPr>
      <w:r>
        <w:t xml:space="preserve">Создал файл variant.asm в каталоге ~/work/arch-pc/lab06 (рис. 17).</w:t>
      </w:r>
    </w:p>
    <w:bookmarkStart w:id="88" w:name="fig:018"/>
    <w:p>
      <w:pPr>
        <w:pStyle w:val="CaptionedFigure"/>
      </w:pPr>
      <w:r>
        <w:drawing>
          <wp:inline>
            <wp:extent cx="5334000" cy="910398"/>
            <wp:effectExtent b="0" l="0" r="0" t="0"/>
            <wp:docPr descr="Рис. 17: Создал variant" title="" id="86" name="Picture"/>
            <a:graphic>
              <a:graphicData uri="http://schemas.openxmlformats.org/drawingml/2006/picture">
                <pic:pic>
                  <pic:nvPicPr>
                    <pic:cNvPr descr="image/Создал_variant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Создал variant</w:t>
      </w:r>
    </w:p>
    <w:bookmarkEnd w:id="88"/>
    <w:p>
      <w:pPr>
        <w:pStyle w:val="Compact"/>
        <w:numPr>
          <w:ilvl w:val="0"/>
          <w:numId w:val="1017"/>
        </w:numPr>
      </w:pPr>
      <w:r>
        <w:t xml:space="preserve">Заполнил variant.asm (рис. 18).</w:t>
      </w:r>
    </w:p>
    <w:bookmarkStart w:id="92" w:name="fig:019"/>
    <w:p>
      <w:pPr>
        <w:pStyle w:val="CaptionedFigure"/>
      </w:pPr>
      <w:r>
        <w:drawing>
          <wp:inline>
            <wp:extent cx="5334000" cy="4000500"/>
            <wp:effectExtent b="0" l="0" r="0" t="0"/>
            <wp:docPr descr="Рис. 18: Заполнил variant" title="" id="90" name="Picture"/>
            <a:graphic>
              <a:graphicData uri="http://schemas.openxmlformats.org/drawingml/2006/picture">
                <pic:pic>
                  <pic:nvPicPr>
                    <pic:cNvPr descr="image/Заполнил_variant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Заполнил variant</w:t>
      </w:r>
    </w:p>
    <w:bookmarkEnd w:id="92"/>
    <w:p>
      <w:pPr>
        <w:pStyle w:val="Compact"/>
        <w:numPr>
          <w:ilvl w:val="0"/>
          <w:numId w:val="1018"/>
        </w:numPr>
      </w:pPr>
      <w:r>
        <w:t xml:space="preserve">Cоздал исполняемый файл и запустил его (рис. 19).</w:t>
      </w:r>
    </w:p>
    <w:bookmarkStart w:id="96" w:name="fig:020"/>
    <w:p>
      <w:pPr>
        <w:pStyle w:val="CaptionedFigure"/>
      </w:pPr>
      <w:r>
        <w:drawing>
          <wp:inline>
            <wp:extent cx="5334000" cy="875731"/>
            <wp:effectExtent b="0" l="0" r="0" t="0"/>
            <wp:docPr descr="Рис. 19: Запуск variant" title="" id="94" name="Picture"/>
            <a:graphic>
              <a:graphicData uri="http://schemas.openxmlformats.org/drawingml/2006/picture">
                <pic:pic>
                  <pic:nvPicPr>
                    <pic:cNvPr descr="image/Запустил_variant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variant</w:t>
      </w:r>
    </w:p>
    <w:bookmarkEnd w:id="96"/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Для полученния данных с клавиатуры.</w:t>
      </w:r>
    </w:p>
    <w:p>
      <w:pPr>
        <w:pStyle w:val="SourceCode"/>
      </w:pPr>
      <w:r>
        <w:rPr>
          <w:rStyle w:val="VerbatimChar"/>
        </w:rPr>
        <w:t xml:space="preserve">3. Для чего используется инструкция “call atoi”?</w:t>
      </w:r>
      <w:r>
        <w:br/>
      </w:r>
      <w:r>
        <w:rPr>
          <w:rStyle w:val="VerbatimChar"/>
        </w:rPr>
        <w:t xml:space="preserve">Для преобразования ASCII кода в число</w:t>
      </w:r>
      <w:r>
        <w:br/>
      </w:r>
      <w:r>
        <w:br/>
      </w:r>
      <w:r>
        <w:rPr>
          <w:rStyle w:val="VerbatimChar"/>
        </w:rPr>
        <w:t xml:space="preserve">4. Какие строки листинга 6.4 отвечают за вычисления варианта?</w:t>
      </w:r>
      <w:r>
        <w:br/>
      </w:r>
      <w:r>
        <w:rPr>
          <w:rStyle w:val="VerbatimChar"/>
        </w:rPr>
        <w:t xml:space="preserve">    xor edx,edx</w:t>
      </w:r>
      <w:r>
        <w:br/>
      </w:r>
      <w:r>
        <w:rPr>
          <w:rStyle w:val="VerbatimChar"/>
        </w:rPr>
        <w:t xml:space="preserve">    mov ebx,20</w:t>
      </w:r>
      <w:r>
        <w:br/>
      </w:r>
      <w:r>
        <w:rPr>
          <w:rStyle w:val="VerbatimChar"/>
        </w:rPr>
        <w:t xml:space="preserve">    div ebx</w:t>
      </w:r>
      <w:r>
        <w:br/>
      </w:r>
      <w:r>
        <w:rPr>
          <w:rStyle w:val="VerbatimChar"/>
        </w:rPr>
        <w:t xml:space="preserve">    inc edx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В какой регистр записывается остаток от деления при выполнении инструкции “div ebx”?</w:t>
      </w:r>
      <w:r>
        <w:br/>
      </w:r>
      <w:r>
        <w:rPr>
          <w:rStyle w:val="VerbatimChar"/>
        </w:rPr>
        <w:t xml:space="preserve">В edx</w:t>
      </w:r>
      <w:r>
        <w:br/>
      </w:r>
      <w:r>
        <w:br/>
      </w:r>
      <w:r>
        <w:rPr>
          <w:rStyle w:val="VerbatimChar"/>
        </w:rPr>
        <w:t xml:space="preserve">6. Для чего используется инструкция “inc edx”?</w:t>
      </w:r>
      <w:r>
        <w:br/>
      </w:r>
      <w:r>
        <w:rPr>
          <w:rStyle w:val="VerbatimChar"/>
        </w:rPr>
        <w:t xml:space="preserve">Увелечение edx на 1</w:t>
      </w:r>
      <w:r>
        <w:br/>
      </w:r>
      <w:r>
        <w:br/>
      </w:r>
      <w:r>
        <w:rPr>
          <w:rStyle w:val="VerbatimChar"/>
        </w:rPr>
        <w:t xml:space="preserve">7. Какие строки листинга 6.4 отвечают за вывод на экран результата вычислений?</w:t>
      </w:r>
      <w:r>
        <w:br/>
      </w:r>
      <w:r>
        <w:rPr>
          <w:rStyle w:val="VerbatimChar"/>
        </w:rPr>
        <w:t xml:space="preserve">    mov eax,edx</w:t>
      </w:r>
      <w:r>
        <w:br/>
      </w:r>
      <w:r>
        <w:rPr>
          <w:rStyle w:val="VerbatimChar"/>
        </w:rPr>
        <w:t xml:space="preserve">    call iprintLF</w:t>
      </w:r>
    </w:p>
    <w:bookmarkEnd w:id="97"/>
    <w:bookmarkStart w:id="10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19"/>
        </w:numPr>
      </w:pPr>
      <w:r>
        <w:t xml:space="preserve">Создал файл worksam.asm и заполнил его для вычесления (10x − 5)^2 (вариант №16) (рис. 20).</w:t>
      </w:r>
    </w:p>
    <w:bookmarkStart w:id="101" w:name="fig:021"/>
    <w:p>
      <w:pPr>
        <w:pStyle w:val="CaptionedFigure"/>
      </w:pPr>
      <w:r>
        <w:drawing>
          <wp:inline>
            <wp:extent cx="5334000" cy="4698601"/>
            <wp:effectExtent b="0" l="0" r="0" t="0"/>
            <wp:docPr descr="Рис. 20: Заполнил worksam" title="" id="99" name="Picture"/>
            <a:graphic>
              <a:graphicData uri="http://schemas.openxmlformats.org/drawingml/2006/picture">
                <pic:pic>
                  <pic:nvPicPr>
                    <pic:cNvPr descr="image/Заполнил_worksam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Заполнил worksam</w:t>
      </w:r>
    </w:p>
    <w:bookmarkEnd w:id="101"/>
    <w:p>
      <w:pPr>
        <w:pStyle w:val="Compact"/>
        <w:numPr>
          <w:ilvl w:val="0"/>
          <w:numId w:val="1020"/>
        </w:numPr>
      </w:pPr>
      <w:r>
        <w:t xml:space="preserve">Cоздал исполняемый файл и проверил его работу на 8 и 64 (рис. 21).</w:t>
      </w:r>
    </w:p>
    <w:bookmarkStart w:id="105" w:name="fig:022"/>
    <w:p>
      <w:pPr>
        <w:pStyle w:val="CaptionedFigure"/>
      </w:pPr>
      <w:r>
        <w:drawing>
          <wp:inline>
            <wp:extent cx="5334000" cy="1624596"/>
            <wp:effectExtent b="0" l="0" r="0" t="0"/>
            <wp:docPr descr="Рис. 21: Запуск worksam" title="" id="103" name="Picture"/>
            <a:graphic>
              <a:graphicData uri="http://schemas.openxmlformats.org/drawingml/2006/picture">
                <pic:pic>
                  <pic:nvPicPr>
                    <pic:cNvPr descr="image/Запустил_worksam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worksam</w:t>
      </w:r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Теперь я освоил арифметические инструкции языка ассемблера в NASM!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89" Target="media/rId89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49" Target="media/rId49.png" /><Relationship Type="http://schemas.openxmlformats.org/officeDocument/2006/relationships/image" Id="rId73" Target="media/rId73.png" /><Relationship Type="http://schemas.openxmlformats.org/officeDocument/2006/relationships/image" Id="rId65" Target="media/rId65.png" /><Relationship Type="http://schemas.openxmlformats.org/officeDocument/2006/relationships/image" Id="rId81" Target="media/rId81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93" Target="media/rId93.png" /><Relationship Type="http://schemas.openxmlformats.org/officeDocument/2006/relationships/image" Id="rId102" Target="media/rId102.png" /><Relationship Type="http://schemas.openxmlformats.org/officeDocument/2006/relationships/image" Id="rId77" Target="media/rId77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85" Target="media/rId8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№06. НКАбд-01-24</dc:title>
  <dc:creator>Холов Икром. Студенческий номер: 1032249215</dc:creator>
  <dc:language>ru-RU</dc:language>
  <cp:keywords/>
  <dcterms:created xsi:type="dcterms:W3CDTF">2024-11-14T17:03:32Z</dcterms:created>
  <dcterms:modified xsi:type="dcterms:W3CDTF">2024-11-14T17:03:32Z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