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2800"/>
      </w:tblGrid>
      <w:tr>
        <w:trPr>
          <w:trHeight w:val="1300" w:hRule="atLeast"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52"/>
                <w:szCs w:val="52"/>
              </w:rPr>
              <w:t xml:space="preserve">INVOICE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Pengembangan One Gate Integrated Clinic System</w:t>
            </w:r>
          </w:p>
        </w:tc>
        <w:tc>
          <w:tcPr>
            <w:tcW w:type="dxa" w:w="280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[ LOGO ]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ganti dengan logo</w:t>
            </w:r>
          </w:p>
        </w:tc>
      </w:tr>
    </w:tbl>
    <w:p>
      <w:pPr>
        <w:pBdr>
          <w:bottom w:val="single" w:color="0F766E" w:sz="10" w:space="6"/>
        </w:pBdr>
        <w:spacing w:after="24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DARI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Jupiter Cosmic (IT Solutions)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Muhammad Ikhsan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[Alamat penyedia jasa]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[Email / No. HP]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[NPWP, bila diperlukan]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KEPADA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Therapedia Center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Pediatric Developmental Center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U.p. Tiara Shinta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[Alamat Therapedia Center]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 Invoice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INV-JC-2026-001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Invoice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10/10/2026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Referensi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Proposal Pengembangan One Gate Integrated Clinic System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Jatuh Tempo</w:t>
            </w:r>
          </w:p>
        </w:tc>
        <w:tc>
          <w:tcPr>
            <w:tcW w:type="dxa" w:w="2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[tanggal jatuh tempo]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Rincian Tagihan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38"/>
        <w:gridCol w:w="1000"/>
        <w:gridCol w:w="28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Jasa pengembangan One Gate Integrated Clinic System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Sistem operasional klinik tumbuh kembang anak (inquiry &amp; asesmen, penjadwalan &amp; kredit sesi, keuangan, portal terapis &amp; orang tua, dashboard eksekutif) sesuai dokumen Final Requirement dan proposal.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paket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17.500.000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2800"/>
      </w:tblGrid>
      <w:t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Nilai Proyek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17.500.000</w:t>
            </w:r>
          </w:p>
        </w:tc>
      </w:tr>
      <w:t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Potongan Pajak (tarif 2,5%)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- Rp 437.500</w:t>
            </w:r>
          </w:p>
        </w:tc>
      </w:tr>
      <w:t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TOTAL YANG DIBAYARKAN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Rp 17.062.500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Terbilang: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Tujuh Belas Juta Enam Puluh Dua Ribu Lima Ratus Rupiah</w:t>
      </w:r>
    </w:p>
    <w:p>
      <w:pPr>
        <w:spacing w:after="20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Pajak sebesar Rp 437.500 (2,5% dari Rp 17.500.000) diperhitungkan dari nilai proyek; jumlah ini disetorkan sebagai pajak dan tidak dibayarkan kepada penyedia jasa.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Jadwal Pembayaran (Termin)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2300"/>
        <w:gridCol w:w="1350"/>
        <w:gridCol w:w="1138"/>
        <w:gridCol w:w="135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/ Capaian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Termin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Pajak 2,5%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Dibayarkan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 1 (DP)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Kick-off proyek (Siklus 1)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5.250.000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131.250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5.118.750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 2 (Progress 50%)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Saat progres mencapai 50%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5.250.000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131.250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5.118.750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 3 (Pelunasan)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Setelah sesi UAT disetujui dan siap Go-Live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7.000.000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Rp 175.000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6.825.000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17.500.000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437.500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 17.062.500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sz w:val="16"/>
          <w:szCs w:val="16"/>
          <w:highlight w:val="yellow"/>
        </w:rPr>
        <w:t xml:space="preserve">Catatan: ubah bagian ini bila invoice hanya menagih satu termin (cantumkan termin yang ditagih, mis. Termin 1 = Rp 5.118.750 setelah pajak).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Informasi Pembayaran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Metode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 bank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[Nama bank]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 Rekening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[Nomor rekening]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Atas Nama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[Nama pemilik rekening]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Berita Transfer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highlight w:val="yellow"/>
              </w:rPr>
              <w:t xml:space="preserve">[No. Invoice] - Therapedia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Hormat kami,</w:t>
            </w:r>
          </w:p>
          <w:p>
            <w:pPr>
              <w:spacing w:after="700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Muhammad Ikhsan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Jupiter Cosmic (IT Solutions)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Disetujui oleh,</w:t>
            </w:r>
          </w:p>
          <w:p>
            <w:pPr>
              <w:spacing w:after="700"/>
            </w:pP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Tiara Shinta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Therapedia Center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Pengembangan One Gate Integrated Clinic System</dc:title>
  <dc:creator>Jupiter Cosmic (IT Solutions)</dc:creator>
  <cp:lastModifiedBy>Un-named</cp:lastModifiedBy>
  <cp:revision>1</cp:revision>
  <dcterms:created xsi:type="dcterms:W3CDTF">2026-10-10T06:57:24.209Z</dcterms:created>
  <dcterms:modified xsi:type="dcterms:W3CDTF">2026-10-10T06:57:24.210Z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