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3E112" w14:textId="1B17EC70" w:rsidR="004B5529" w:rsidRPr="00E31114" w:rsidRDefault="00E31114" w:rsidP="00E31114">
      <w:pPr>
        <w:jc w:val="center"/>
        <w:rPr>
          <w:rFonts w:ascii="Arial" w:hAnsi="Arial" w:cs="Arial"/>
          <w:b/>
          <w:bCs/>
          <w:i w:val="0"/>
          <w:iCs w:val="0"/>
          <w:sz w:val="32"/>
          <w:szCs w:val="32"/>
        </w:rPr>
      </w:pPr>
      <w:r w:rsidRPr="00E31114">
        <w:rPr>
          <w:rFonts w:ascii="Arial" w:hAnsi="Arial" w:cs="Arial"/>
          <w:b/>
          <w:bCs/>
          <w:i w:val="0"/>
          <w:iCs w:val="0"/>
          <w:sz w:val="32"/>
          <w:szCs w:val="32"/>
        </w:rPr>
        <w:t xml:space="preserve">Predictive Model Plan </w:t>
      </w:r>
    </w:p>
    <w:p w14:paraId="19A14894" w14:textId="0A533781" w:rsidR="004B5529" w:rsidRDefault="00E31114" w:rsidP="00775202">
      <w:pPr>
        <w:pStyle w:val="ListParagraph"/>
        <w:numPr>
          <w:ilvl w:val="0"/>
          <w:numId w:val="11"/>
        </w:numPr>
        <w:rPr>
          <w:b/>
          <w:bCs/>
          <w:i w:val="0"/>
          <w:iCs w:val="0"/>
          <w:sz w:val="28"/>
          <w:szCs w:val="28"/>
        </w:rPr>
      </w:pPr>
      <w:r w:rsidRPr="00775202">
        <w:rPr>
          <w:b/>
          <w:bCs/>
          <w:i w:val="0"/>
          <w:iCs w:val="0"/>
          <w:sz w:val="28"/>
          <w:szCs w:val="28"/>
        </w:rPr>
        <w:t>Model Logic (Generated with GenAI)</w:t>
      </w:r>
      <w:r w:rsidR="00775202" w:rsidRPr="00775202">
        <w:rPr>
          <w:b/>
          <w:bCs/>
          <w:i w:val="0"/>
          <w:iCs w:val="0"/>
          <w:sz w:val="28"/>
          <w:szCs w:val="28"/>
        </w:rPr>
        <w:t>:</w:t>
      </w:r>
    </w:p>
    <w:p w14:paraId="11C764BE" w14:textId="77777777" w:rsidR="00775202" w:rsidRDefault="00775202" w:rsidP="00775202">
      <w:pPr>
        <w:pStyle w:val="ListParagraph"/>
        <w:rPr>
          <w:b/>
          <w:bCs/>
          <w:i w:val="0"/>
          <w:iCs w:val="0"/>
          <w:sz w:val="28"/>
          <w:szCs w:val="28"/>
        </w:rPr>
      </w:pPr>
    </w:p>
    <w:p w14:paraId="5A7791C2" w14:textId="0CFDD04E" w:rsidR="00775202" w:rsidRDefault="00775202" w:rsidP="00775202">
      <w:pPr>
        <w:pStyle w:val="ListParagraph"/>
        <w:rPr>
          <w:i w:val="0"/>
          <w:iCs w:val="0"/>
          <w:sz w:val="24"/>
          <w:szCs w:val="24"/>
        </w:rPr>
      </w:pPr>
      <w:r w:rsidRPr="00775202">
        <w:rPr>
          <w:i w:val="0"/>
          <w:iCs w:val="0"/>
          <w:sz w:val="24"/>
          <w:szCs w:val="24"/>
        </w:rPr>
        <w:t>Pseudo code:</w:t>
      </w:r>
    </w:p>
    <w:p w14:paraId="41B7FA5F" w14:textId="77777777" w:rsidR="00775202" w:rsidRDefault="00775202" w:rsidP="00775202">
      <w:pPr>
        <w:pStyle w:val="ListParagraph"/>
        <w:spacing w:line="240" w:lineRule="auto"/>
        <w:rPr>
          <w:i w:val="0"/>
          <w:iCs w:val="0"/>
          <w:sz w:val="24"/>
          <w:szCs w:val="24"/>
        </w:rPr>
      </w:pPr>
      <w:r>
        <w:rPr>
          <w:i w:val="0"/>
          <w:iCs w:val="0"/>
          <w:sz w:val="24"/>
          <w:szCs w:val="24"/>
        </w:rPr>
        <w:t xml:space="preserve">                          </w:t>
      </w:r>
      <w:r w:rsidRPr="00775202">
        <w:rPr>
          <w:i w:val="0"/>
          <w:iCs w:val="0"/>
          <w:sz w:val="24"/>
          <w:szCs w:val="24"/>
        </w:rPr>
        <w:t>Initialize weights (coefficients) randomly or to zero</w:t>
      </w:r>
    </w:p>
    <w:p w14:paraId="6A90BAEE" w14:textId="77777777" w:rsidR="00775202" w:rsidRDefault="00775202" w:rsidP="00775202">
      <w:pPr>
        <w:pStyle w:val="ListParagraph"/>
        <w:spacing w:line="240" w:lineRule="auto"/>
        <w:rPr>
          <w:i w:val="0"/>
          <w:iCs w:val="0"/>
          <w:sz w:val="24"/>
          <w:szCs w:val="24"/>
        </w:rPr>
      </w:pPr>
      <w:r>
        <w:rPr>
          <w:i w:val="0"/>
          <w:iCs w:val="0"/>
          <w:sz w:val="24"/>
          <w:szCs w:val="24"/>
        </w:rPr>
        <w:t xml:space="preserve">                          </w:t>
      </w:r>
    </w:p>
    <w:p w14:paraId="686E94F3" w14:textId="6EC239CF" w:rsidR="00775202" w:rsidRPr="00775202" w:rsidRDefault="00775202" w:rsidP="00775202">
      <w:pPr>
        <w:pStyle w:val="ListParagraph"/>
        <w:spacing w:line="240" w:lineRule="auto"/>
        <w:rPr>
          <w:i w:val="0"/>
          <w:iCs w:val="0"/>
          <w:sz w:val="24"/>
          <w:szCs w:val="24"/>
        </w:rPr>
      </w:pPr>
      <w:r>
        <w:rPr>
          <w:i w:val="0"/>
          <w:iCs w:val="0"/>
          <w:sz w:val="24"/>
          <w:szCs w:val="24"/>
        </w:rPr>
        <w:t xml:space="preserve">                         </w:t>
      </w:r>
      <w:r w:rsidRPr="00775202">
        <w:rPr>
          <w:i w:val="0"/>
          <w:iCs w:val="0"/>
          <w:sz w:val="24"/>
          <w:szCs w:val="24"/>
        </w:rPr>
        <w:t>Repeat until convergence or max iterations:</w:t>
      </w:r>
    </w:p>
    <w:p w14:paraId="7555172D" w14:textId="77777777" w:rsidR="00775202" w:rsidRPr="00775202" w:rsidRDefault="00775202" w:rsidP="00775202">
      <w:pPr>
        <w:pStyle w:val="ListParagraph"/>
        <w:ind w:left="2160"/>
        <w:rPr>
          <w:i w:val="0"/>
          <w:iCs w:val="0"/>
          <w:sz w:val="24"/>
          <w:szCs w:val="24"/>
        </w:rPr>
      </w:pPr>
      <w:r w:rsidRPr="00775202">
        <w:rPr>
          <w:i w:val="0"/>
          <w:iCs w:val="0"/>
          <w:sz w:val="24"/>
          <w:szCs w:val="24"/>
        </w:rPr>
        <w:t xml:space="preserve">    For each training sample:</w:t>
      </w:r>
    </w:p>
    <w:p w14:paraId="5C66FE93" w14:textId="77777777" w:rsidR="00775202" w:rsidRPr="00775202" w:rsidRDefault="00775202" w:rsidP="00775202">
      <w:pPr>
        <w:pStyle w:val="ListParagraph"/>
        <w:ind w:left="2160"/>
        <w:rPr>
          <w:i w:val="0"/>
          <w:iCs w:val="0"/>
          <w:sz w:val="24"/>
          <w:szCs w:val="24"/>
        </w:rPr>
      </w:pPr>
      <w:r w:rsidRPr="00775202">
        <w:rPr>
          <w:i w:val="0"/>
          <w:iCs w:val="0"/>
          <w:sz w:val="24"/>
          <w:szCs w:val="24"/>
        </w:rPr>
        <w:t xml:space="preserve">        1. Calculate linear combination z = </w:t>
      </w:r>
      <w:proofErr w:type="gramStart"/>
      <w:r w:rsidRPr="00775202">
        <w:rPr>
          <w:i w:val="0"/>
          <w:iCs w:val="0"/>
          <w:sz w:val="24"/>
          <w:szCs w:val="24"/>
        </w:rPr>
        <w:t>sum(</w:t>
      </w:r>
      <w:proofErr w:type="spellStart"/>
      <w:proofErr w:type="gramEnd"/>
      <w:r w:rsidRPr="00775202">
        <w:rPr>
          <w:i w:val="0"/>
          <w:iCs w:val="0"/>
          <w:sz w:val="24"/>
          <w:szCs w:val="24"/>
        </w:rPr>
        <w:t>weight_i</w:t>
      </w:r>
      <w:proofErr w:type="spellEnd"/>
      <w:r w:rsidRPr="00775202">
        <w:rPr>
          <w:i w:val="0"/>
          <w:iCs w:val="0"/>
          <w:sz w:val="24"/>
          <w:szCs w:val="24"/>
        </w:rPr>
        <w:t xml:space="preserve"> * </w:t>
      </w:r>
      <w:proofErr w:type="spellStart"/>
      <w:r w:rsidRPr="00775202">
        <w:rPr>
          <w:i w:val="0"/>
          <w:iCs w:val="0"/>
          <w:sz w:val="24"/>
          <w:szCs w:val="24"/>
        </w:rPr>
        <w:t>feature_i</w:t>
      </w:r>
      <w:proofErr w:type="spellEnd"/>
      <w:r w:rsidRPr="00775202">
        <w:rPr>
          <w:i w:val="0"/>
          <w:iCs w:val="0"/>
          <w:sz w:val="24"/>
          <w:szCs w:val="24"/>
        </w:rPr>
        <w:t>) + bias</w:t>
      </w:r>
    </w:p>
    <w:p w14:paraId="76413686" w14:textId="77777777" w:rsidR="00775202" w:rsidRPr="00775202" w:rsidRDefault="00775202" w:rsidP="00775202">
      <w:pPr>
        <w:pStyle w:val="ListParagraph"/>
        <w:ind w:left="2160"/>
        <w:rPr>
          <w:i w:val="0"/>
          <w:iCs w:val="0"/>
          <w:sz w:val="24"/>
          <w:szCs w:val="24"/>
        </w:rPr>
      </w:pPr>
      <w:r w:rsidRPr="00775202">
        <w:rPr>
          <w:i w:val="0"/>
          <w:iCs w:val="0"/>
          <w:sz w:val="24"/>
          <w:szCs w:val="24"/>
        </w:rPr>
        <w:t xml:space="preserve">        2. Apply sigmoid function to get probability p = 1 / (1 + exp(-z))</w:t>
      </w:r>
    </w:p>
    <w:p w14:paraId="3ED5ACD0" w14:textId="77777777" w:rsidR="00775202" w:rsidRPr="00775202" w:rsidRDefault="00775202" w:rsidP="00775202">
      <w:pPr>
        <w:pStyle w:val="ListParagraph"/>
        <w:ind w:left="2160"/>
        <w:rPr>
          <w:i w:val="0"/>
          <w:iCs w:val="0"/>
          <w:sz w:val="24"/>
          <w:szCs w:val="24"/>
        </w:rPr>
      </w:pPr>
      <w:r w:rsidRPr="00775202">
        <w:rPr>
          <w:i w:val="0"/>
          <w:iCs w:val="0"/>
          <w:sz w:val="24"/>
          <w:szCs w:val="24"/>
        </w:rPr>
        <w:t xml:space="preserve">        3. Compute error = </w:t>
      </w:r>
      <w:proofErr w:type="spellStart"/>
      <w:r w:rsidRPr="00775202">
        <w:rPr>
          <w:i w:val="0"/>
          <w:iCs w:val="0"/>
          <w:sz w:val="24"/>
          <w:szCs w:val="24"/>
        </w:rPr>
        <w:t>actual_label</w:t>
      </w:r>
      <w:proofErr w:type="spellEnd"/>
      <w:r w:rsidRPr="00775202">
        <w:rPr>
          <w:i w:val="0"/>
          <w:iCs w:val="0"/>
          <w:sz w:val="24"/>
          <w:szCs w:val="24"/>
        </w:rPr>
        <w:t xml:space="preserve"> - p</w:t>
      </w:r>
    </w:p>
    <w:p w14:paraId="26538467" w14:textId="77777777" w:rsidR="00775202" w:rsidRPr="00775202" w:rsidRDefault="00775202" w:rsidP="00775202">
      <w:pPr>
        <w:pStyle w:val="ListParagraph"/>
        <w:ind w:left="2160"/>
        <w:rPr>
          <w:i w:val="0"/>
          <w:iCs w:val="0"/>
          <w:sz w:val="24"/>
          <w:szCs w:val="24"/>
        </w:rPr>
      </w:pPr>
      <w:r w:rsidRPr="00775202">
        <w:rPr>
          <w:i w:val="0"/>
          <w:iCs w:val="0"/>
          <w:sz w:val="24"/>
          <w:szCs w:val="24"/>
        </w:rPr>
        <w:t xml:space="preserve">        4. Update weights and bias to minimize error using gradient descent:</w:t>
      </w:r>
    </w:p>
    <w:p w14:paraId="6D0B18EA" w14:textId="77777777" w:rsidR="00775202" w:rsidRPr="00775202" w:rsidRDefault="00775202" w:rsidP="00775202">
      <w:pPr>
        <w:pStyle w:val="ListParagraph"/>
        <w:ind w:left="2160"/>
        <w:rPr>
          <w:i w:val="0"/>
          <w:iCs w:val="0"/>
          <w:sz w:val="24"/>
          <w:szCs w:val="24"/>
        </w:rPr>
      </w:pPr>
      <w:r w:rsidRPr="00775202">
        <w:rPr>
          <w:i w:val="0"/>
          <w:iCs w:val="0"/>
          <w:sz w:val="24"/>
          <w:szCs w:val="24"/>
        </w:rPr>
        <w:t xml:space="preserve">            </w:t>
      </w:r>
      <w:proofErr w:type="spellStart"/>
      <w:r w:rsidRPr="00775202">
        <w:rPr>
          <w:i w:val="0"/>
          <w:iCs w:val="0"/>
          <w:sz w:val="24"/>
          <w:szCs w:val="24"/>
        </w:rPr>
        <w:t>weight_i</w:t>
      </w:r>
      <w:proofErr w:type="spellEnd"/>
      <w:r w:rsidRPr="00775202">
        <w:rPr>
          <w:i w:val="0"/>
          <w:iCs w:val="0"/>
          <w:sz w:val="24"/>
          <w:szCs w:val="24"/>
        </w:rPr>
        <w:t xml:space="preserve"> += </w:t>
      </w:r>
      <w:proofErr w:type="spellStart"/>
      <w:r w:rsidRPr="00775202">
        <w:rPr>
          <w:i w:val="0"/>
          <w:iCs w:val="0"/>
          <w:sz w:val="24"/>
          <w:szCs w:val="24"/>
        </w:rPr>
        <w:t>learning_rate</w:t>
      </w:r>
      <w:proofErr w:type="spellEnd"/>
      <w:r w:rsidRPr="00775202">
        <w:rPr>
          <w:i w:val="0"/>
          <w:iCs w:val="0"/>
          <w:sz w:val="24"/>
          <w:szCs w:val="24"/>
        </w:rPr>
        <w:t xml:space="preserve"> * error * </w:t>
      </w:r>
      <w:proofErr w:type="spellStart"/>
      <w:r w:rsidRPr="00775202">
        <w:rPr>
          <w:i w:val="0"/>
          <w:iCs w:val="0"/>
          <w:sz w:val="24"/>
          <w:szCs w:val="24"/>
        </w:rPr>
        <w:t>feature_i</w:t>
      </w:r>
      <w:proofErr w:type="spellEnd"/>
    </w:p>
    <w:p w14:paraId="5DC7BD5F" w14:textId="77777777" w:rsidR="00775202" w:rsidRPr="00775202" w:rsidRDefault="00775202" w:rsidP="00775202">
      <w:pPr>
        <w:pStyle w:val="ListParagraph"/>
        <w:ind w:left="2160"/>
        <w:rPr>
          <w:i w:val="0"/>
          <w:iCs w:val="0"/>
          <w:sz w:val="24"/>
          <w:szCs w:val="24"/>
        </w:rPr>
      </w:pPr>
      <w:r w:rsidRPr="00775202">
        <w:rPr>
          <w:i w:val="0"/>
          <w:iCs w:val="0"/>
          <w:sz w:val="24"/>
          <w:szCs w:val="24"/>
        </w:rPr>
        <w:t xml:space="preserve">            bias += </w:t>
      </w:r>
      <w:proofErr w:type="spellStart"/>
      <w:r w:rsidRPr="00775202">
        <w:rPr>
          <w:i w:val="0"/>
          <w:iCs w:val="0"/>
          <w:sz w:val="24"/>
          <w:szCs w:val="24"/>
        </w:rPr>
        <w:t>learning_rate</w:t>
      </w:r>
      <w:proofErr w:type="spellEnd"/>
      <w:r w:rsidRPr="00775202">
        <w:rPr>
          <w:i w:val="0"/>
          <w:iCs w:val="0"/>
          <w:sz w:val="24"/>
          <w:szCs w:val="24"/>
        </w:rPr>
        <w:t xml:space="preserve"> * error</w:t>
      </w:r>
    </w:p>
    <w:p w14:paraId="52B8C2CC" w14:textId="77777777" w:rsidR="00775202" w:rsidRPr="00775202" w:rsidRDefault="00775202" w:rsidP="00775202">
      <w:pPr>
        <w:pStyle w:val="ListParagraph"/>
        <w:ind w:left="2160"/>
        <w:rPr>
          <w:i w:val="0"/>
          <w:iCs w:val="0"/>
          <w:sz w:val="24"/>
          <w:szCs w:val="24"/>
        </w:rPr>
      </w:pPr>
    </w:p>
    <w:p w14:paraId="1515EB6C" w14:textId="77777777" w:rsidR="00775202" w:rsidRPr="00775202" w:rsidRDefault="00775202" w:rsidP="00775202">
      <w:pPr>
        <w:pStyle w:val="ListParagraph"/>
        <w:ind w:left="2160"/>
        <w:rPr>
          <w:i w:val="0"/>
          <w:iCs w:val="0"/>
          <w:sz w:val="24"/>
          <w:szCs w:val="24"/>
        </w:rPr>
      </w:pPr>
      <w:r w:rsidRPr="00775202">
        <w:rPr>
          <w:i w:val="0"/>
          <w:iCs w:val="0"/>
          <w:sz w:val="24"/>
          <w:szCs w:val="24"/>
        </w:rPr>
        <w:t>Return final weights and bias</w:t>
      </w:r>
    </w:p>
    <w:p w14:paraId="04F54383" w14:textId="77777777" w:rsidR="00775202" w:rsidRPr="00775202" w:rsidRDefault="00775202" w:rsidP="00775202">
      <w:pPr>
        <w:pStyle w:val="ListParagraph"/>
        <w:ind w:left="2160"/>
        <w:rPr>
          <w:i w:val="0"/>
          <w:iCs w:val="0"/>
          <w:sz w:val="24"/>
          <w:szCs w:val="24"/>
        </w:rPr>
      </w:pPr>
    </w:p>
    <w:p w14:paraId="502BB1AF" w14:textId="77777777" w:rsidR="00775202" w:rsidRPr="00775202" w:rsidRDefault="00775202" w:rsidP="00775202">
      <w:pPr>
        <w:pStyle w:val="ListParagraph"/>
        <w:ind w:left="2160"/>
        <w:rPr>
          <w:i w:val="0"/>
          <w:iCs w:val="0"/>
          <w:sz w:val="24"/>
          <w:szCs w:val="24"/>
        </w:rPr>
      </w:pPr>
      <w:r w:rsidRPr="00775202">
        <w:rPr>
          <w:i w:val="0"/>
          <w:iCs w:val="0"/>
          <w:sz w:val="24"/>
          <w:szCs w:val="24"/>
        </w:rPr>
        <w:t>For prediction on new sample:</w:t>
      </w:r>
    </w:p>
    <w:p w14:paraId="374C7026" w14:textId="77777777" w:rsidR="00775202" w:rsidRPr="00775202" w:rsidRDefault="00775202" w:rsidP="00775202">
      <w:pPr>
        <w:pStyle w:val="ListParagraph"/>
        <w:ind w:left="2160"/>
        <w:rPr>
          <w:i w:val="0"/>
          <w:iCs w:val="0"/>
          <w:sz w:val="24"/>
          <w:szCs w:val="24"/>
        </w:rPr>
      </w:pPr>
      <w:r w:rsidRPr="00775202">
        <w:rPr>
          <w:i w:val="0"/>
          <w:iCs w:val="0"/>
          <w:sz w:val="24"/>
          <w:szCs w:val="24"/>
        </w:rPr>
        <w:t xml:space="preserve">    Compute z = </w:t>
      </w:r>
      <w:proofErr w:type="gramStart"/>
      <w:r w:rsidRPr="00775202">
        <w:rPr>
          <w:i w:val="0"/>
          <w:iCs w:val="0"/>
          <w:sz w:val="24"/>
          <w:szCs w:val="24"/>
        </w:rPr>
        <w:t>sum(</w:t>
      </w:r>
      <w:proofErr w:type="spellStart"/>
      <w:proofErr w:type="gramEnd"/>
      <w:r w:rsidRPr="00775202">
        <w:rPr>
          <w:i w:val="0"/>
          <w:iCs w:val="0"/>
          <w:sz w:val="24"/>
          <w:szCs w:val="24"/>
        </w:rPr>
        <w:t>weight_i</w:t>
      </w:r>
      <w:proofErr w:type="spellEnd"/>
      <w:r w:rsidRPr="00775202">
        <w:rPr>
          <w:i w:val="0"/>
          <w:iCs w:val="0"/>
          <w:sz w:val="24"/>
          <w:szCs w:val="24"/>
        </w:rPr>
        <w:t xml:space="preserve"> * </w:t>
      </w:r>
      <w:proofErr w:type="spellStart"/>
      <w:r w:rsidRPr="00775202">
        <w:rPr>
          <w:i w:val="0"/>
          <w:iCs w:val="0"/>
          <w:sz w:val="24"/>
          <w:szCs w:val="24"/>
        </w:rPr>
        <w:t>feature_i</w:t>
      </w:r>
      <w:proofErr w:type="spellEnd"/>
      <w:r w:rsidRPr="00775202">
        <w:rPr>
          <w:i w:val="0"/>
          <w:iCs w:val="0"/>
          <w:sz w:val="24"/>
          <w:szCs w:val="24"/>
        </w:rPr>
        <w:t>) + bias</w:t>
      </w:r>
    </w:p>
    <w:p w14:paraId="0A773906" w14:textId="77777777" w:rsidR="00775202" w:rsidRPr="00775202" w:rsidRDefault="00775202" w:rsidP="00775202">
      <w:pPr>
        <w:pStyle w:val="ListParagraph"/>
        <w:ind w:left="2160"/>
        <w:rPr>
          <w:i w:val="0"/>
          <w:iCs w:val="0"/>
          <w:sz w:val="24"/>
          <w:szCs w:val="24"/>
        </w:rPr>
      </w:pPr>
      <w:r w:rsidRPr="00775202">
        <w:rPr>
          <w:i w:val="0"/>
          <w:iCs w:val="0"/>
          <w:sz w:val="24"/>
          <w:szCs w:val="24"/>
        </w:rPr>
        <w:t xml:space="preserve">    Compute probability p = 1 / (1 + exp(-z))</w:t>
      </w:r>
    </w:p>
    <w:p w14:paraId="5726DB24" w14:textId="1AD35F24" w:rsidR="00775202" w:rsidRPr="00775202" w:rsidRDefault="00775202" w:rsidP="00775202">
      <w:pPr>
        <w:pStyle w:val="ListParagraph"/>
        <w:ind w:left="2160"/>
        <w:rPr>
          <w:i w:val="0"/>
          <w:iCs w:val="0"/>
          <w:sz w:val="24"/>
          <w:szCs w:val="24"/>
        </w:rPr>
      </w:pPr>
      <w:r w:rsidRPr="00775202">
        <w:rPr>
          <w:i w:val="0"/>
          <w:iCs w:val="0"/>
          <w:sz w:val="24"/>
          <w:szCs w:val="24"/>
        </w:rPr>
        <w:t xml:space="preserve">    If p &gt; threshold (e.g., 0.5), predict class = 1 else class = 0</w:t>
      </w:r>
    </w:p>
    <w:p w14:paraId="2030B7AF" w14:textId="77777777" w:rsidR="00775202" w:rsidRPr="00775202" w:rsidRDefault="00775202" w:rsidP="00775202">
      <w:pPr>
        <w:rPr>
          <w:b/>
          <w:bCs/>
          <w:i w:val="0"/>
          <w:iCs w:val="0"/>
          <w:sz w:val="28"/>
          <w:szCs w:val="28"/>
        </w:rPr>
      </w:pPr>
    </w:p>
    <w:p w14:paraId="115CD9F5" w14:textId="32224EB1" w:rsidR="007F7D9A" w:rsidRPr="007F7D9A" w:rsidRDefault="00E31114" w:rsidP="007F7D9A">
      <w:pPr>
        <w:pStyle w:val="ListParagraph"/>
        <w:numPr>
          <w:ilvl w:val="0"/>
          <w:numId w:val="11"/>
        </w:numPr>
        <w:rPr>
          <w:b/>
          <w:bCs/>
          <w:i w:val="0"/>
          <w:iCs w:val="0"/>
          <w:sz w:val="28"/>
          <w:szCs w:val="28"/>
        </w:rPr>
      </w:pPr>
      <w:r w:rsidRPr="007F7D9A">
        <w:rPr>
          <w:b/>
          <w:bCs/>
          <w:i w:val="0"/>
          <w:iCs w:val="0"/>
          <w:sz w:val="28"/>
          <w:szCs w:val="28"/>
        </w:rPr>
        <w:t>Justification for Model Choice</w:t>
      </w:r>
      <w:r w:rsidR="007F7D9A" w:rsidRPr="007F7D9A">
        <w:rPr>
          <w:b/>
          <w:bCs/>
          <w:i w:val="0"/>
          <w:iCs w:val="0"/>
          <w:sz w:val="28"/>
          <w:szCs w:val="28"/>
        </w:rPr>
        <w:t>:</w:t>
      </w:r>
    </w:p>
    <w:p w14:paraId="6317639D" w14:textId="77777777" w:rsidR="007F7D9A" w:rsidRDefault="007F7D9A" w:rsidP="007F7D9A">
      <w:pPr>
        <w:pStyle w:val="ListParagraph"/>
        <w:rPr>
          <w:rFonts w:cs="Calibri"/>
          <w:i w:val="0"/>
          <w:iCs w:val="0"/>
          <w:color w:val="000000" w:themeColor="text1"/>
          <w:sz w:val="24"/>
          <w:szCs w:val="24"/>
        </w:rPr>
      </w:pPr>
    </w:p>
    <w:p w14:paraId="07986B68" w14:textId="05502C93" w:rsidR="007F7D9A" w:rsidRDefault="00851872" w:rsidP="007F7D9A">
      <w:pPr>
        <w:rPr>
          <w:rFonts w:cs="Calibri"/>
          <w:i w:val="0"/>
          <w:iCs w:val="0"/>
          <w:color w:val="000000" w:themeColor="text1"/>
          <w:sz w:val="24"/>
          <w:szCs w:val="24"/>
        </w:rPr>
      </w:pPr>
      <w:r>
        <w:rPr>
          <w:rFonts w:cs="Calibri"/>
          <w:i w:val="0"/>
          <w:iCs w:val="0"/>
          <w:color w:val="000000" w:themeColor="text1"/>
          <w:sz w:val="24"/>
          <w:szCs w:val="24"/>
        </w:rPr>
        <w:t xml:space="preserve">              </w:t>
      </w:r>
      <w:r w:rsidR="007F7D9A" w:rsidRPr="007F7D9A">
        <w:rPr>
          <w:rFonts w:cs="Calibri"/>
          <w:i w:val="0"/>
          <w:iCs w:val="0"/>
          <w:color w:val="000000" w:themeColor="text1"/>
          <w:sz w:val="24"/>
          <w:szCs w:val="24"/>
        </w:rPr>
        <w:t xml:space="preserve">Logistic </w:t>
      </w:r>
      <w:proofErr w:type="gramStart"/>
      <w:r w:rsidR="007F7D9A" w:rsidRPr="007F7D9A">
        <w:rPr>
          <w:rFonts w:cs="Calibri"/>
          <w:i w:val="0"/>
          <w:iCs w:val="0"/>
          <w:color w:val="000000" w:themeColor="text1"/>
          <w:sz w:val="24"/>
          <w:szCs w:val="24"/>
        </w:rPr>
        <w:t>regression’s</w:t>
      </w:r>
      <w:r w:rsidR="007F7D9A">
        <w:rPr>
          <w:rFonts w:cs="Calibri"/>
          <w:i w:val="0"/>
          <w:iCs w:val="0"/>
          <w:color w:val="000000" w:themeColor="text1"/>
          <w:sz w:val="24"/>
          <w:szCs w:val="24"/>
        </w:rPr>
        <w:t xml:space="preserve"> </w:t>
      </w:r>
      <w:r w:rsidR="007F7D9A" w:rsidRPr="007F7D9A">
        <w:rPr>
          <w:rFonts w:cs="Calibri"/>
          <w:i w:val="0"/>
          <w:iCs w:val="0"/>
          <w:color w:val="000000" w:themeColor="text1"/>
          <w:sz w:val="24"/>
          <w:szCs w:val="24"/>
        </w:rPr>
        <w:t>:</w:t>
      </w:r>
      <w:proofErr w:type="gramEnd"/>
    </w:p>
    <w:p w14:paraId="112F2783" w14:textId="076F6EB5" w:rsidR="007F7D9A" w:rsidRPr="007F7D9A" w:rsidRDefault="00E31114" w:rsidP="007F7D9A">
      <w:pPr>
        <w:ind w:left="720"/>
        <w:rPr>
          <w:rFonts w:cs="Calibri"/>
          <w:i w:val="0"/>
          <w:iCs w:val="0"/>
          <w:color w:val="000000" w:themeColor="text1"/>
          <w:sz w:val="24"/>
          <w:szCs w:val="24"/>
          <w:lang w:val="en-IN"/>
        </w:rPr>
      </w:pPr>
      <w:r w:rsidRPr="007F7D9A">
        <w:rPr>
          <w:rFonts w:cs="Calibri"/>
          <w:i w:val="0"/>
          <w:iCs w:val="0"/>
          <w:color w:val="000000" w:themeColor="text1"/>
        </w:rPr>
        <w:br/>
      </w:r>
      <w:bookmarkStart w:id="0" w:name="_Hlk214021335"/>
      <w:r w:rsidR="007F7D9A" w:rsidRPr="00851872">
        <w:rPr>
          <w:rFonts w:cs="Calibri"/>
          <w:b/>
          <w:bCs/>
          <w:i w:val="0"/>
          <w:iCs w:val="0"/>
          <w:color w:val="000000" w:themeColor="text1"/>
          <w:sz w:val="24"/>
          <w:szCs w:val="24"/>
        </w:rPr>
        <w:t xml:space="preserve">- </w:t>
      </w:r>
      <w:r w:rsidR="00851872" w:rsidRPr="00851872">
        <w:rPr>
          <w:rFonts w:cs="Calibri"/>
          <w:b/>
          <w:bCs/>
          <w:i w:val="0"/>
          <w:iCs w:val="0"/>
          <w:color w:val="000000" w:themeColor="text1"/>
          <w:sz w:val="24"/>
          <w:szCs w:val="24"/>
        </w:rPr>
        <w:t>Accurac</w:t>
      </w:r>
      <w:r w:rsidR="00851872">
        <w:rPr>
          <w:rFonts w:cs="Calibri"/>
          <w:b/>
          <w:bCs/>
          <w:i w:val="0"/>
          <w:iCs w:val="0"/>
          <w:color w:val="000000" w:themeColor="text1"/>
          <w:sz w:val="24"/>
          <w:szCs w:val="24"/>
        </w:rPr>
        <w:t>y</w:t>
      </w:r>
      <w:r w:rsidR="007F7D9A" w:rsidRPr="00851872">
        <w:rPr>
          <w:rFonts w:cs="Calibri"/>
          <w:b/>
          <w:bCs/>
          <w:i w:val="0"/>
          <w:iCs w:val="0"/>
          <w:color w:val="000000" w:themeColor="text1"/>
          <w:sz w:val="24"/>
          <w:szCs w:val="24"/>
        </w:rPr>
        <w:t>:</w:t>
      </w:r>
      <w:r w:rsidR="007F7D9A" w:rsidRPr="007F7D9A">
        <w:rPr>
          <w:rFonts w:ascii="Segoe UI" w:eastAsia="Times New Roman" w:hAnsi="Segoe UI" w:cs="Segoe UI"/>
          <w:i w:val="0"/>
          <w:iCs w:val="0"/>
          <w:spacing w:val="1"/>
          <w:sz w:val="24"/>
          <w:szCs w:val="24"/>
          <w:lang w:val="en-IN" w:eastAsia="en-IN"/>
        </w:rPr>
        <w:t xml:space="preserve"> </w:t>
      </w:r>
      <w:r w:rsidR="007F7D9A" w:rsidRPr="007F7D9A">
        <w:rPr>
          <w:rFonts w:cs="Calibri"/>
          <w:i w:val="0"/>
          <w:iCs w:val="0"/>
          <w:color w:val="000000" w:themeColor="text1"/>
          <w:sz w:val="24"/>
          <w:szCs w:val="24"/>
          <w:lang w:val="en-IN"/>
        </w:rPr>
        <w:t> Logistic regression provides good accuracy when the relationship between predictors and outcome is approximately linear on the log-odds scale, making it suitable for many financial prediction tasks.</w:t>
      </w:r>
    </w:p>
    <w:p w14:paraId="01A130FF" w14:textId="609F30F4" w:rsidR="007F7D9A" w:rsidRPr="007F7D9A" w:rsidRDefault="007F7D9A" w:rsidP="007F7D9A">
      <w:pPr>
        <w:ind w:left="720"/>
        <w:rPr>
          <w:rFonts w:cs="Calibri"/>
          <w:i w:val="0"/>
          <w:iCs w:val="0"/>
          <w:color w:val="000000" w:themeColor="text1"/>
          <w:sz w:val="24"/>
          <w:szCs w:val="24"/>
          <w:lang w:val="en-IN"/>
        </w:rPr>
      </w:pPr>
      <w:r w:rsidRPr="00851872">
        <w:rPr>
          <w:rFonts w:cs="Calibri"/>
          <w:b/>
          <w:bCs/>
          <w:i w:val="0"/>
          <w:iCs w:val="0"/>
          <w:color w:val="000000" w:themeColor="text1"/>
          <w:sz w:val="24"/>
          <w:szCs w:val="24"/>
        </w:rPr>
        <w:lastRenderedPageBreak/>
        <w:t xml:space="preserve">- </w:t>
      </w:r>
      <w:r w:rsidR="00851872" w:rsidRPr="00851872">
        <w:rPr>
          <w:rFonts w:cs="Calibri"/>
          <w:b/>
          <w:bCs/>
          <w:i w:val="0"/>
          <w:iCs w:val="0"/>
          <w:color w:val="000000" w:themeColor="text1"/>
          <w:sz w:val="24"/>
          <w:szCs w:val="24"/>
        </w:rPr>
        <w:t>Transparency</w:t>
      </w:r>
      <w:r w:rsidRPr="007F7D9A">
        <w:rPr>
          <w:rFonts w:cs="Calibri"/>
          <w:i w:val="0"/>
          <w:iCs w:val="0"/>
          <w:color w:val="000000" w:themeColor="text1"/>
          <w:sz w:val="24"/>
          <w:szCs w:val="24"/>
        </w:rPr>
        <w:t>:</w:t>
      </w:r>
      <w:r w:rsidRPr="007F7D9A">
        <w:rPr>
          <w:rFonts w:ascii="Segoe UI" w:eastAsia="Times New Roman" w:hAnsi="Segoe UI" w:cs="Segoe UI"/>
          <w:i w:val="0"/>
          <w:iCs w:val="0"/>
          <w:spacing w:val="1"/>
          <w:sz w:val="24"/>
          <w:szCs w:val="24"/>
          <w:lang w:val="en-IN" w:eastAsia="en-IN"/>
        </w:rPr>
        <w:t xml:space="preserve"> </w:t>
      </w:r>
      <w:r w:rsidRPr="007F7D9A">
        <w:rPr>
          <w:rFonts w:cs="Calibri"/>
          <w:i w:val="0"/>
          <w:iCs w:val="0"/>
          <w:color w:val="000000" w:themeColor="text1"/>
          <w:sz w:val="24"/>
          <w:szCs w:val="24"/>
          <w:lang w:val="en-IN"/>
        </w:rPr>
        <w:t>The model is highly interpretable, with coefficients directly indicating the direction and strength of each feature's impact on delinquency risk, facilitating clear communication and regulatory compliance.</w:t>
      </w:r>
    </w:p>
    <w:p w14:paraId="2A73036A" w14:textId="799CFA3A" w:rsidR="007F7D9A" w:rsidRDefault="007F7D9A" w:rsidP="007F7D9A">
      <w:pPr>
        <w:ind w:left="720"/>
        <w:rPr>
          <w:rFonts w:cs="Calibri"/>
          <w:i w:val="0"/>
          <w:iCs w:val="0"/>
          <w:color w:val="000000" w:themeColor="text1"/>
          <w:sz w:val="24"/>
          <w:szCs w:val="24"/>
          <w:lang w:val="en-IN"/>
        </w:rPr>
      </w:pPr>
      <w:r w:rsidRPr="00851872">
        <w:rPr>
          <w:rFonts w:cs="Calibri"/>
          <w:b/>
          <w:bCs/>
          <w:i w:val="0"/>
          <w:iCs w:val="0"/>
          <w:color w:val="000000" w:themeColor="text1"/>
          <w:sz w:val="24"/>
          <w:szCs w:val="24"/>
        </w:rPr>
        <w:t xml:space="preserve">- </w:t>
      </w:r>
      <w:r w:rsidR="00851872" w:rsidRPr="00851872">
        <w:rPr>
          <w:rFonts w:cs="Calibri"/>
          <w:b/>
          <w:bCs/>
          <w:i w:val="0"/>
          <w:iCs w:val="0"/>
          <w:color w:val="000000" w:themeColor="text1"/>
          <w:sz w:val="24"/>
          <w:szCs w:val="24"/>
        </w:rPr>
        <w:t>Easy to implement</w:t>
      </w:r>
      <w:r w:rsidRPr="007F7D9A">
        <w:rPr>
          <w:rFonts w:cs="Calibri"/>
          <w:i w:val="0"/>
          <w:iCs w:val="0"/>
          <w:color w:val="000000" w:themeColor="text1"/>
          <w:sz w:val="24"/>
          <w:szCs w:val="24"/>
        </w:rPr>
        <w:t>:</w:t>
      </w:r>
      <w:r w:rsidRPr="007F7D9A">
        <w:rPr>
          <w:rFonts w:ascii="Segoe UI" w:eastAsia="Times New Roman" w:hAnsi="Segoe UI" w:cs="Segoe UI"/>
          <w:i w:val="0"/>
          <w:iCs w:val="0"/>
          <w:spacing w:val="1"/>
          <w:sz w:val="24"/>
          <w:szCs w:val="24"/>
          <w:lang w:val="en-IN" w:eastAsia="en-IN"/>
        </w:rPr>
        <w:t xml:space="preserve"> </w:t>
      </w:r>
      <w:r w:rsidRPr="007F7D9A">
        <w:rPr>
          <w:rFonts w:cs="Calibri"/>
          <w:i w:val="0"/>
          <w:iCs w:val="0"/>
          <w:color w:val="000000" w:themeColor="text1"/>
          <w:sz w:val="24"/>
          <w:szCs w:val="24"/>
          <w:lang w:val="en-IN"/>
        </w:rPr>
        <w:t>Logistic regression is straightforward to implement, requires relatively low computational resources, and does not demand extensive parameter tuning, enabling rapid prototyping and deployment.</w:t>
      </w:r>
    </w:p>
    <w:p w14:paraId="20512980" w14:textId="5B161169" w:rsidR="00851872" w:rsidRPr="00851872" w:rsidRDefault="00851872" w:rsidP="00851872">
      <w:pPr>
        <w:ind w:left="720"/>
        <w:rPr>
          <w:rFonts w:cs="Calibri"/>
          <w:i w:val="0"/>
          <w:iCs w:val="0"/>
          <w:color w:val="000000" w:themeColor="text1"/>
          <w:sz w:val="24"/>
          <w:szCs w:val="24"/>
          <w:lang w:val="en-IN"/>
        </w:rPr>
      </w:pPr>
      <w:r>
        <w:rPr>
          <w:rFonts w:cs="Calibri"/>
          <w:i w:val="0"/>
          <w:iCs w:val="0"/>
          <w:color w:val="000000" w:themeColor="text1"/>
          <w:sz w:val="24"/>
          <w:szCs w:val="24"/>
          <w:lang w:val="en-IN"/>
        </w:rPr>
        <w:t xml:space="preserve"> - </w:t>
      </w:r>
      <w:r w:rsidRPr="00851872">
        <w:rPr>
          <w:rFonts w:cs="Calibri"/>
          <w:b/>
          <w:bCs/>
          <w:i w:val="0"/>
          <w:iCs w:val="0"/>
          <w:color w:val="000000" w:themeColor="text1"/>
          <w:sz w:val="24"/>
          <w:szCs w:val="24"/>
          <w:lang w:val="en-IN"/>
        </w:rPr>
        <w:t>Relevance for Financial</w:t>
      </w:r>
      <w:r w:rsidRPr="00851872">
        <w:rPr>
          <w:rFonts w:cs="Calibri"/>
          <w:i w:val="0"/>
          <w:iCs w:val="0"/>
          <w:color w:val="000000" w:themeColor="text1"/>
          <w:sz w:val="24"/>
          <w:szCs w:val="24"/>
          <w:lang w:val="en-IN"/>
        </w:rPr>
        <w:t xml:space="preserve"> Prediction: It naturally models binary outcomes like </w:t>
      </w:r>
      <w:r>
        <w:rPr>
          <w:rFonts w:cs="Calibri"/>
          <w:i w:val="0"/>
          <w:iCs w:val="0"/>
          <w:color w:val="000000" w:themeColor="text1"/>
          <w:sz w:val="24"/>
          <w:szCs w:val="24"/>
          <w:lang w:val="en-IN"/>
        </w:rPr>
        <w:t xml:space="preserve">      </w:t>
      </w:r>
      <w:r w:rsidRPr="00851872">
        <w:rPr>
          <w:rFonts w:cs="Calibri"/>
          <w:i w:val="0"/>
          <w:iCs w:val="0"/>
          <w:color w:val="000000" w:themeColor="text1"/>
          <w:sz w:val="24"/>
          <w:szCs w:val="24"/>
          <w:lang w:val="en-IN"/>
        </w:rPr>
        <w:t>default/no default, making it directly applicable to credit risk assessment and commonly used in credit scoring systems.</w:t>
      </w:r>
    </w:p>
    <w:p w14:paraId="74A7B1B2" w14:textId="5F1FE045" w:rsidR="007F7D9A" w:rsidRPr="007F7D9A" w:rsidRDefault="00851872" w:rsidP="00851872">
      <w:pPr>
        <w:ind w:left="720"/>
        <w:rPr>
          <w:b/>
          <w:bCs/>
          <w:i w:val="0"/>
          <w:iCs w:val="0"/>
          <w:sz w:val="28"/>
          <w:szCs w:val="28"/>
        </w:rPr>
      </w:pPr>
      <w:r>
        <w:rPr>
          <w:rFonts w:cs="Calibri"/>
          <w:i w:val="0"/>
          <w:iCs w:val="0"/>
          <w:color w:val="000000" w:themeColor="text1"/>
          <w:sz w:val="24"/>
          <w:szCs w:val="24"/>
          <w:lang w:val="en-IN"/>
        </w:rPr>
        <w:t xml:space="preserve"> </w:t>
      </w:r>
      <w:r w:rsidR="007F7D9A" w:rsidRPr="007F7D9A">
        <w:rPr>
          <w:rFonts w:cs="Calibri"/>
          <w:i w:val="0"/>
          <w:iCs w:val="0"/>
          <w:color w:val="000000" w:themeColor="text1"/>
          <w:sz w:val="24"/>
          <w:szCs w:val="24"/>
        </w:rPr>
        <w:t xml:space="preserve">- </w:t>
      </w:r>
      <w:r w:rsidR="007F7D9A" w:rsidRPr="00851872">
        <w:rPr>
          <w:rFonts w:cs="Calibri"/>
          <w:b/>
          <w:bCs/>
          <w:i w:val="0"/>
          <w:iCs w:val="0"/>
          <w:color w:val="000000" w:themeColor="text1"/>
          <w:sz w:val="24"/>
          <w:szCs w:val="24"/>
        </w:rPr>
        <w:t xml:space="preserve">Suitability for </w:t>
      </w:r>
      <w:proofErr w:type="spellStart"/>
      <w:r w:rsidR="007F7D9A" w:rsidRPr="00851872">
        <w:rPr>
          <w:rFonts w:cs="Calibri"/>
          <w:b/>
          <w:bCs/>
          <w:i w:val="0"/>
          <w:iCs w:val="0"/>
          <w:color w:val="000000" w:themeColor="text1"/>
          <w:sz w:val="24"/>
          <w:szCs w:val="24"/>
        </w:rPr>
        <w:t>Geldium’s</w:t>
      </w:r>
      <w:proofErr w:type="spellEnd"/>
      <w:r w:rsidR="007F7D9A" w:rsidRPr="00851872">
        <w:rPr>
          <w:rFonts w:cs="Calibri"/>
          <w:b/>
          <w:bCs/>
          <w:i w:val="0"/>
          <w:iCs w:val="0"/>
          <w:color w:val="000000" w:themeColor="text1"/>
          <w:sz w:val="24"/>
          <w:szCs w:val="24"/>
        </w:rPr>
        <w:t xml:space="preserve"> business needs</w:t>
      </w:r>
      <w:r w:rsidR="007F7D9A" w:rsidRPr="007F7D9A">
        <w:rPr>
          <w:rFonts w:cs="Calibri"/>
          <w:i w:val="0"/>
          <w:iCs w:val="0"/>
          <w:color w:val="000000" w:themeColor="text1"/>
          <w:sz w:val="24"/>
          <w:szCs w:val="24"/>
        </w:rPr>
        <w:t>:</w:t>
      </w:r>
      <w:r w:rsidR="007F7D9A" w:rsidRPr="007F7D9A">
        <w:rPr>
          <w:rFonts w:cs="Segoe UI"/>
          <w:spacing w:val="1"/>
        </w:rPr>
        <w:t xml:space="preserve"> </w:t>
      </w:r>
      <w:r w:rsidR="007F7D9A" w:rsidRPr="007F7D9A">
        <w:rPr>
          <w:rFonts w:cs="Calibri"/>
          <w:i w:val="0"/>
          <w:iCs w:val="0"/>
          <w:color w:val="000000" w:themeColor="text1"/>
          <w:sz w:val="24"/>
          <w:szCs w:val="24"/>
        </w:rPr>
        <w:t xml:space="preserve">Given </w:t>
      </w:r>
      <w:proofErr w:type="spellStart"/>
      <w:r w:rsidR="007F7D9A" w:rsidRPr="007F7D9A">
        <w:rPr>
          <w:rFonts w:cs="Calibri"/>
          <w:i w:val="0"/>
          <w:iCs w:val="0"/>
          <w:color w:val="000000" w:themeColor="text1"/>
          <w:sz w:val="24"/>
          <w:szCs w:val="24"/>
        </w:rPr>
        <w:t>Geldium’s</w:t>
      </w:r>
      <w:proofErr w:type="spellEnd"/>
      <w:r w:rsidR="007F7D9A" w:rsidRPr="007F7D9A">
        <w:rPr>
          <w:rFonts w:cs="Calibri"/>
          <w:i w:val="0"/>
          <w:iCs w:val="0"/>
          <w:color w:val="000000" w:themeColor="text1"/>
          <w:sz w:val="24"/>
          <w:szCs w:val="24"/>
        </w:rPr>
        <w:t xml:space="preserve"> requirements for explainability, auditing, and operational efficiency, logistic regression balances predictive performance with transparency, supporting responsible financial decision-making and regulatory adherence.</w:t>
      </w:r>
    </w:p>
    <w:bookmarkEnd w:id="0"/>
    <w:p w14:paraId="4169BF63" w14:textId="11E3AF57" w:rsidR="004B5529" w:rsidRPr="00E31114" w:rsidRDefault="00E31114" w:rsidP="00851872">
      <w:pPr>
        <w:ind w:left="720"/>
        <w:rPr>
          <w:rFonts w:ascii="Arial" w:hAnsi="Arial" w:cs="Arial"/>
          <w:i w:val="0"/>
          <w:iCs w:val="0"/>
          <w:color w:val="000000" w:themeColor="text1"/>
        </w:rPr>
      </w:pPr>
      <w:r w:rsidRPr="00E31114">
        <w:rPr>
          <w:rFonts w:ascii="Arial" w:hAnsi="Arial" w:cs="Arial"/>
          <w:i w:val="0"/>
          <w:iCs w:val="0"/>
          <w:color w:val="000000" w:themeColor="text1"/>
        </w:rPr>
        <w:br/>
        <w:t>[</w:t>
      </w:r>
      <w:r w:rsidR="00851872" w:rsidRPr="00851872">
        <w:rPr>
          <w:rFonts w:cs="Arial"/>
          <w:i w:val="0"/>
          <w:iCs w:val="0"/>
          <w:color w:val="000000" w:themeColor="text1"/>
          <w:sz w:val="24"/>
          <w:szCs w:val="24"/>
        </w:rPr>
        <w:t xml:space="preserve">Logistic regression is chosen for its strong balance of accuracy and transparency, making it ideal for financial predictions like credit delinquency. It provides interpretable coefficients that clearly show how each feature impacts risk, supporting regulatory compliance and stakeholder understanding. Its simplicity ensures quick implementation and scalability with large datasets. The model effectively predicts binary outcomes such as default probability, fitting </w:t>
      </w:r>
      <w:proofErr w:type="spellStart"/>
      <w:r w:rsidR="00851872" w:rsidRPr="00851872">
        <w:rPr>
          <w:rFonts w:cs="Arial"/>
          <w:i w:val="0"/>
          <w:iCs w:val="0"/>
          <w:color w:val="000000" w:themeColor="text1"/>
          <w:sz w:val="24"/>
          <w:szCs w:val="24"/>
        </w:rPr>
        <w:t>Geldium’s</w:t>
      </w:r>
      <w:proofErr w:type="spellEnd"/>
      <w:r w:rsidR="00851872" w:rsidRPr="00851872">
        <w:rPr>
          <w:rFonts w:cs="Arial"/>
          <w:i w:val="0"/>
          <w:iCs w:val="0"/>
          <w:color w:val="000000" w:themeColor="text1"/>
          <w:sz w:val="24"/>
          <w:szCs w:val="24"/>
        </w:rPr>
        <w:t xml:space="preserve"> needs for both operational efficiency and explainability. Consequently, logistic regression offers a reliable and transparent approach that aligns well with business and ethical requirements in credit risk modeling</w:t>
      </w:r>
      <w:r w:rsidR="00851872" w:rsidRPr="00851872">
        <w:rPr>
          <w:rFonts w:ascii="Arial" w:hAnsi="Arial" w:cs="Arial"/>
          <w:color w:val="000000" w:themeColor="text1"/>
        </w:rPr>
        <w:t>.</w:t>
      </w:r>
      <w:r w:rsidRPr="00E31114">
        <w:rPr>
          <w:rFonts w:ascii="Arial" w:hAnsi="Arial" w:cs="Arial"/>
          <w:i w:val="0"/>
          <w:iCs w:val="0"/>
          <w:color w:val="000000" w:themeColor="text1"/>
        </w:rPr>
        <w:t>]</w:t>
      </w:r>
    </w:p>
    <w:p w14:paraId="10E007DE" w14:textId="4E3D6BCC" w:rsidR="004B5529" w:rsidRPr="00851872" w:rsidRDefault="00E31114" w:rsidP="00851872">
      <w:pPr>
        <w:pStyle w:val="ListParagraph"/>
        <w:numPr>
          <w:ilvl w:val="0"/>
          <w:numId w:val="11"/>
        </w:numPr>
        <w:rPr>
          <w:b/>
          <w:bCs/>
          <w:i w:val="0"/>
          <w:iCs w:val="0"/>
          <w:sz w:val="28"/>
          <w:szCs w:val="28"/>
        </w:rPr>
      </w:pPr>
      <w:r w:rsidRPr="00851872">
        <w:rPr>
          <w:b/>
          <w:bCs/>
          <w:i w:val="0"/>
          <w:iCs w:val="0"/>
          <w:sz w:val="28"/>
          <w:szCs w:val="28"/>
        </w:rPr>
        <w:t>Evaluation Strategy</w:t>
      </w:r>
      <w:r w:rsidR="00851872" w:rsidRPr="00851872">
        <w:rPr>
          <w:b/>
          <w:bCs/>
          <w:i w:val="0"/>
          <w:iCs w:val="0"/>
          <w:sz w:val="28"/>
          <w:szCs w:val="28"/>
        </w:rPr>
        <w:t>:</w:t>
      </w:r>
    </w:p>
    <w:p w14:paraId="37C9A7F6" w14:textId="211B03C4" w:rsidR="00851872" w:rsidRDefault="00851872" w:rsidP="00851872">
      <w:pPr>
        <w:pStyle w:val="ListParagraph"/>
        <w:rPr>
          <w:b/>
          <w:bCs/>
          <w:i w:val="0"/>
          <w:iCs w:val="0"/>
          <w:sz w:val="28"/>
          <w:szCs w:val="28"/>
        </w:rPr>
      </w:pPr>
      <w:r>
        <w:rPr>
          <w:b/>
          <w:bCs/>
          <w:i w:val="0"/>
          <w:iCs w:val="0"/>
          <w:sz w:val="28"/>
          <w:szCs w:val="28"/>
        </w:rPr>
        <w:t xml:space="preserve">   </w:t>
      </w:r>
    </w:p>
    <w:p w14:paraId="11FDA98A" w14:textId="77777777" w:rsidR="00851872" w:rsidRDefault="00851872" w:rsidP="00851872">
      <w:pPr>
        <w:pStyle w:val="ListParagraph"/>
        <w:rPr>
          <w:i w:val="0"/>
          <w:iCs w:val="0"/>
          <w:sz w:val="24"/>
          <w:szCs w:val="24"/>
          <w:lang w:val="en-IN"/>
        </w:rPr>
      </w:pPr>
      <w:r w:rsidRPr="00851872">
        <w:rPr>
          <w:i w:val="0"/>
          <w:iCs w:val="0"/>
          <w:sz w:val="24"/>
          <w:szCs w:val="24"/>
          <w:lang w:val="en-IN"/>
        </w:rPr>
        <w:t>To evaluate a logistic regression model,</w:t>
      </w:r>
    </w:p>
    <w:p w14:paraId="67BE7EA9" w14:textId="253D5EC7" w:rsidR="00851872" w:rsidRDefault="00851872" w:rsidP="00A80BB3">
      <w:pPr>
        <w:pStyle w:val="ListParagraph"/>
        <w:numPr>
          <w:ilvl w:val="0"/>
          <w:numId w:val="16"/>
        </w:numPr>
        <w:rPr>
          <w:i w:val="0"/>
          <w:iCs w:val="0"/>
          <w:sz w:val="24"/>
          <w:szCs w:val="24"/>
          <w:lang w:val="en-IN"/>
        </w:rPr>
      </w:pPr>
      <w:r w:rsidRPr="00851872">
        <w:rPr>
          <w:i w:val="0"/>
          <w:iCs w:val="0"/>
          <w:sz w:val="24"/>
          <w:szCs w:val="24"/>
          <w:lang w:val="en-IN"/>
        </w:rPr>
        <w:t>I would use accuracy, precision, recall, F1 score, and AUC to measure how well the model identifies high-risk customers while minimizing false alarms. High recall ensures we don’t miss truly risky customers, while high precision avoids wrongly flagging reliable ones.</w:t>
      </w:r>
    </w:p>
    <w:p w14:paraId="3FA00F49" w14:textId="0769E1ED" w:rsidR="00851872" w:rsidRDefault="00851872" w:rsidP="00A80BB3">
      <w:pPr>
        <w:pStyle w:val="ListParagraph"/>
        <w:numPr>
          <w:ilvl w:val="0"/>
          <w:numId w:val="16"/>
        </w:numPr>
        <w:rPr>
          <w:i w:val="0"/>
          <w:iCs w:val="0"/>
          <w:sz w:val="24"/>
          <w:szCs w:val="24"/>
          <w:lang w:val="en-IN"/>
        </w:rPr>
      </w:pPr>
      <w:r w:rsidRPr="00851872">
        <w:rPr>
          <w:i w:val="0"/>
          <w:iCs w:val="0"/>
          <w:sz w:val="24"/>
          <w:szCs w:val="24"/>
          <w:lang w:val="en-IN"/>
        </w:rPr>
        <w:t xml:space="preserve">I would also check performance across different customer groups to detect and reduce bias, using balanced data and avoiding sensitive features. </w:t>
      </w:r>
    </w:p>
    <w:p w14:paraId="1B06852F" w14:textId="120E09F1" w:rsidR="00851872" w:rsidRPr="00851872" w:rsidRDefault="00851872" w:rsidP="00A80BB3">
      <w:pPr>
        <w:pStyle w:val="ListParagraph"/>
        <w:numPr>
          <w:ilvl w:val="0"/>
          <w:numId w:val="16"/>
        </w:numPr>
        <w:rPr>
          <w:i w:val="0"/>
          <w:iCs w:val="0"/>
          <w:sz w:val="24"/>
          <w:szCs w:val="24"/>
          <w:lang w:val="en-IN"/>
        </w:rPr>
      </w:pPr>
      <w:r w:rsidRPr="00851872">
        <w:rPr>
          <w:i w:val="0"/>
          <w:iCs w:val="0"/>
          <w:sz w:val="24"/>
          <w:szCs w:val="24"/>
          <w:lang w:val="en-IN"/>
        </w:rPr>
        <w:lastRenderedPageBreak/>
        <w:t>Ethically, predictions must be fair, transparent, privacy-safe, and always supported by human review to avoid harmful or discriminatory financial decisions.</w:t>
      </w:r>
    </w:p>
    <w:p w14:paraId="64260E47" w14:textId="77777777" w:rsidR="00851872" w:rsidRPr="00851872" w:rsidRDefault="00851872" w:rsidP="00851872">
      <w:pPr>
        <w:pStyle w:val="ListParagraph"/>
        <w:rPr>
          <w:i w:val="0"/>
          <w:iCs w:val="0"/>
          <w:sz w:val="24"/>
          <w:szCs w:val="24"/>
        </w:rPr>
      </w:pPr>
    </w:p>
    <w:p w14:paraId="2D2F0295" w14:textId="5DABE3F6" w:rsidR="004B5529" w:rsidRPr="00851872" w:rsidRDefault="00E31114">
      <w:pPr>
        <w:rPr>
          <w:rFonts w:ascii="Arial" w:hAnsi="Arial" w:cs="Arial"/>
          <w:i w:val="0"/>
          <w:iCs w:val="0"/>
          <w:color w:val="000000" w:themeColor="text1"/>
          <w:sz w:val="24"/>
          <w:szCs w:val="24"/>
        </w:rPr>
      </w:pPr>
      <w:r w:rsidRPr="00851872">
        <w:rPr>
          <w:rFonts w:ascii="Arial" w:hAnsi="Arial" w:cs="Arial"/>
          <w:i w:val="0"/>
          <w:iCs w:val="0"/>
          <w:color w:val="000000" w:themeColor="text1"/>
          <w:sz w:val="24"/>
          <w:szCs w:val="24"/>
        </w:rPr>
        <w:br/>
      </w:r>
    </w:p>
    <w:sectPr w:rsidR="004B5529" w:rsidRPr="0085187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93FDF" w14:textId="77777777" w:rsidR="00E31114" w:rsidRDefault="00E31114" w:rsidP="00E31114">
      <w:pPr>
        <w:spacing w:after="0" w:line="240" w:lineRule="auto"/>
      </w:pPr>
      <w:r>
        <w:separator/>
      </w:r>
    </w:p>
  </w:endnote>
  <w:endnote w:type="continuationSeparator" w:id="0">
    <w:p w14:paraId="45D9DEED" w14:textId="77777777" w:rsidR="00E31114" w:rsidRDefault="00E31114" w:rsidP="00E3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6222F" w14:textId="77777777" w:rsidR="00E31114" w:rsidRDefault="00E31114" w:rsidP="00E31114">
      <w:pPr>
        <w:spacing w:after="0" w:line="240" w:lineRule="auto"/>
      </w:pPr>
      <w:r>
        <w:separator/>
      </w:r>
    </w:p>
  </w:footnote>
  <w:footnote w:type="continuationSeparator" w:id="0">
    <w:p w14:paraId="5357F110" w14:textId="77777777" w:rsidR="00E31114" w:rsidRDefault="00E31114" w:rsidP="00E31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D47418"/>
    <w:multiLevelType w:val="hybridMultilevel"/>
    <w:tmpl w:val="959E5C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C0C0CB7"/>
    <w:multiLevelType w:val="multilevel"/>
    <w:tmpl w:val="DEC82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7D43F4"/>
    <w:multiLevelType w:val="hybridMultilevel"/>
    <w:tmpl w:val="DDFCD1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1D33093"/>
    <w:multiLevelType w:val="multilevel"/>
    <w:tmpl w:val="83BAD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5623D7"/>
    <w:multiLevelType w:val="multilevel"/>
    <w:tmpl w:val="59A0B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F807A9"/>
    <w:multiLevelType w:val="hybridMultilevel"/>
    <w:tmpl w:val="A552C4A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78B22100"/>
    <w:multiLevelType w:val="multilevel"/>
    <w:tmpl w:val="83CA7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517537">
    <w:abstractNumId w:val="8"/>
  </w:num>
  <w:num w:numId="2" w16cid:durableId="662591834">
    <w:abstractNumId w:val="6"/>
  </w:num>
  <w:num w:numId="3" w16cid:durableId="788158861">
    <w:abstractNumId w:val="5"/>
  </w:num>
  <w:num w:numId="4" w16cid:durableId="645207700">
    <w:abstractNumId w:val="4"/>
  </w:num>
  <w:num w:numId="5" w16cid:durableId="1573539268">
    <w:abstractNumId w:val="7"/>
  </w:num>
  <w:num w:numId="6" w16cid:durableId="206184450">
    <w:abstractNumId w:val="3"/>
  </w:num>
  <w:num w:numId="7" w16cid:durableId="1710837754">
    <w:abstractNumId w:val="2"/>
  </w:num>
  <w:num w:numId="8" w16cid:durableId="716853685">
    <w:abstractNumId w:val="1"/>
  </w:num>
  <w:num w:numId="9" w16cid:durableId="1352419503">
    <w:abstractNumId w:val="0"/>
  </w:num>
  <w:num w:numId="10" w16cid:durableId="1572614009">
    <w:abstractNumId w:val="11"/>
  </w:num>
  <w:num w:numId="11" w16cid:durableId="216938200">
    <w:abstractNumId w:val="9"/>
  </w:num>
  <w:num w:numId="12" w16cid:durableId="972826845">
    <w:abstractNumId w:val="13"/>
  </w:num>
  <w:num w:numId="13" w16cid:durableId="1104306661">
    <w:abstractNumId w:val="12"/>
  </w:num>
  <w:num w:numId="14" w16cid:durableId="17317854">
    <w:abstractNumId w:val="10"/>
  </w:num>
  <w:num w:numId="15" w16cid:durableId="2029216515">
    <w:abstractNumId w:val="15"/>
  </w:num>
  <w:num w:numId="16" w16cid:durableId="18131389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7807"/>
    <w:rsid w:val="004B5529"/>
    <w:rsid w:val="004E7FE0"/>
    <w:rsid w:val="00775202"/>
    <w:rsid w:val="007F7D9A"/>
    <w:rsid w:val="008237CA"/>
    <w:rsid w:val="00827503"/>
    <w:rsid w:val="00851872"/>
    <w:rsid w:val="00A80BB3"/>
    <w:rsid w:val="00AA1D8D"/>
    <w:rsid w:val="00B47730"/>
    <w:rsid w:val="00CB0664"/>
    <w:rsid w:val="00DB4BEC"/>
    <w:rsid w:val="00E311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4E744"/>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114"/>
    <w:rPr>
      <w:i/>
      <w:iCs/>
      <w:sz w:val="20"/>
      <w:szCs w:val="20"/>
    </w:rPr>
  </w:style>
  <w:style w:type="paragraph" w:styleId="Heading1">
    <w:name w:val="heading 1"/>
    <w:basedOn w:val="Normal"/>
    <w:next w:val="Normal"/>
    <w:link w:val="Heading1Char"/>
    <w:uiPriority w:val="9"/>
    <w:qFormat/>
    <w:rsid w:val="00E3111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E3111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E3111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E3111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E3111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E3111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E3111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E3111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E3111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E31114"/>
    <w:pPr>
      <w:spacing w:after="0" w:line="240" w:lineRule="auto"/>
    </w:pPr>
  </w:style>
  <w:style w:type="character" w:customStyle="1" w:styleId="Heading1Char">
    <w:name w:val="Heading 1 Char"/>
    <w:basedOn w:val="DefaultParagraphFont"/>
    <w:link w:val="Heading1"/>
    <w:uiPriority w:val="9"/>
    <w:rsid w:val="00E3111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E3111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E3111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E3111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3111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E3111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E3111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E3111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1114"/>
    <w:rPr>
      <w:i w:val="0"/>
      <w:iCs w:val="0"/>
      <w:color w:val="858585" w:themeColor="accent2" w:themeShade="BF"/>
    </w:rPr>
  </w:style>
  <w:style w:type="character" w:customStyle="1" w:styleId="QuoteChar">
    <w:name w:val="Quote Char"/>
    <w:basedOn w:val="DefaultParagraphFont"/>
    <w:link w:val="Quote"/>
    <w:uiPriority w:val="29"/>
    <w:rsid w:val="00E31114"/>
    <w:rPr>
      <w:color w:val="858585" w:themeColor="accent2" w:themeShade="BF"/>
      <w:sz w:val="20"/>
      <w:szCs w:val="20"/>
    </w:rPr>
  </w:style>
  <w:style w:type="character" w:customStyle="1" w:styleId="Heading4Char">
    <w:name w:val="Heading 4 Char"/>
    <w:basedOn w:val="DefaultParagraphFont"/>
    <w:link w:val="Heading4"/>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E3111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E3111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E3111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E3111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E31114"/>
    <w:rPr>
      <w:b/>
      <w:bCs/>
      <w:color w:val="858585" w:themeColor="accent2" w:themeShade="BF"/>
      <w:sz w:val="18"/>
      <w:szCs w:val="18"/>
    </w:rPr>
  </w:style>
  <w:style w:type="character" w:styleId="Strong">
    <w:name w:val="Strong"/>
    <w:uiPriority w:val="22"/>
    <w:qFormat/>
    <w:rsid w:val="00E31114"/>
    <w:rPr>
      <w:b/>
      <w:bCs/>
      <w:spacing w:val="0"/>
    </w:rPr>
  </w:style>
  <w:style w:type="character" w:styleId="Emphasis">
    <w:name w:val="Emphasis"/>
    <w:uiPriority w:val="20"/>
    <w:qFormat/>
    <w:rsid w:val="00E3111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E3111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E3111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E31114"/>
    <w:rPr>
      <w:rFonts w:asciiTheme="majorHAnsi" w:eastAsiaTheme="majorEastAsia" w:hAnsiTheme="majorHAnsi" w:cstheme="majorBidi"/>
      <w:i/>
      <w:iCs/>
      <w:color w:val="B2B2B2" w:themeColor="accent2"/>
    </w:rPr>
  </w:style>
  <w:style w:type="character" w:styleId="IntenseEmphasis">
    <w:name w:val="Intense Emphasis"/>
    <w:uiPriority w:val="21"/>
    <w:qFormat/>
    <w:rsid w:val="00E3111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E31114"/>
    <w:rPr>
      <w:i/>
      <w:iCs/>
      <w:smallCaps/>
      <w:color w:val="B2B2B2" w:themeColor="accent2"/>
      <w:u w:color="B2B2B2" w:themeColor="accent2"/>
    </w:rPr>
  </w:style>
  <w:style w:type="character" w:styleId="IntenseReference">
    <w:name w:val="Intense Reference"/>
    <w:uiPriority w:val="32"/>
    <w:qFormat/>
    <w:rsid w:val="00E31114"/>
    <w:rPr>
      <w:b/>
      <w:bCs/>
      <w:i/>
      <w:iCs/>
      <w:smallCaps/>
      <w:color w:val="B2B2B2" w:themeColor="accent2"/>
      <w:u w:color="B2B2B2" w:themeColor="accent2"/>
    </w:rPr>
  </w:style>
  <w:style w:type="character" w:styleId="BookTitle">
    <w:name w:val="Book Title"/>
    <w:uiPriority w:val="33"/>
    <w:qFormat/>
    <w:rsid w:val="00E3111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E3111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NoSpacingChar">
    <w:name w:val="No Spacing Char"/>
    <w:basedOn w:val="DefaultParagraphFont"/>
    <w:link w:val="NoSpacing"/>
    <w:uiPriority w:val="1"/>
    <w:rsid w:val="00E31114"/>
    <w:rPr>
      <w:i/>
      <w:iCs/>
      <w:sz w:val="20"/>
      <w:szCs w:val="20"/>
    </w:rPr>
  </w:style>
  <w:style w:type="paragraph" w:customStyle="1" w:styleId="PersonalName">
    <w:name w:val="Personal Name"/>
    <w:basedOn w:val="Title"/>
    <w:rsid w:val="00E31114"/>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510</Words>
  <Characters>2907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Ikshitha Pudi</cp:lastModifiedBy>
  <cp:revision>2</cp:revision>
  <dcterms:created xsi:type="dcterms:W3CDTF">2025-11-16T07:54:00Z</dcterms:created>
  <dcterms:modified xsi:type="dcterms:W3CDTF">2025-11-16T07:54:00Z</dcterms:modified>
  <cp:category/>
</cp:coreProperties>
</file>