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E83CD" w14:textId="77777777" w:rsidR="00165F01" w:rsidRDefault="00165F01">
      <w:pPr>
        <w:spacing w:before="1440"/>
      </w:pPr>
    </w:p>
    <w:p w14:paraId="2A42F6E3" w14:textId="77777777" w:rsidR="00165F01" w:rsidRDefault="00000000">
      <w:pPr>
        <w:spacing w:after="120"/>
        <w:jc w:val="center"/>
      </w:pPr>
      <w:r>
        <w:rPr>
          <w:b/>
          <w:bCs/>
          <w:color w:val="1F4E79"/>
          <w:sz w:val="28"/>
          <w:szCs w:val="28"/>
        </w:rPr>
        <w:t>EMSI — École Marocaine des Sciences de l'Ingénieur</w:t>
      </w:r>
    </w:p>
    <w:p w14:paraId="66062AC5" w14:textId="77777777" w:rsidR="00165F01" w:rsidRDefault="00000000">
      <w:pPr>
        <w:spacing w:after="60"/>
        <w:jc w:val="center"/>
      </w:pPr>
      <w:r>
        <w:rPr>
          <w:color w:val="555555"/>
          <w:sz w:val="24"/>
          <w:szCs w:val="24"/>
        </w:rPr>
        <w:t>Filière : Intelligence Artificielle &amp; Data Science</w:t>
      </w:r>
    </w:p>
    <w:p w14:paraId="15A3AC46" w14:textId="77777777" w:rsidR="00165F01" w:rsidRDefault="00000000">
      <w:pPr>
        <w:spacing w:after="600"/>
        <w:jc w:val="center"/>
      </w:pPr>
      <w:r>
        <w:rPr>
          <w:color w:val="555555"/>
        </w:rPr>
        <w:t>Année universitaire 2025–2026</w:t>
      </w:r>
    </w:p>
    <w:p w14:paraId="4314B1B3" w14:textId="77777777" w:rsidR="00165F01" w:rsidRDefault="00000000">
      <w:pPr>
        <w:pBdr>
          <w:top w:val="single" w:sz="8" w:space="0" w:color="2E75B6"/>
          <w:bottom w:val="single" w:sz="8" w:space="0" w:color="2E75B6"/>
        </w:pBdr>
        <w:shd w:val="clear" w:color="auto" w:fill="D6E4F0"/>
        <w:spacing w:after="120"/>
        <w:jc w:val="center"/>
      </w:pPr>
      <w:r>
        <w:rPr>
          <w:b/>
          <w:bCs/>
          <w:color w:val="1F4E79"/>
          <w:sz w:val="32"/>
          <w:szCs w:val="32"/>
        </w:rPr>
        <w:t>RAPPORT DE PROJET DE FIN DE MODULE</w:t>
      </w:r>
    </w:p>
    <w:p w14:paraId="0BF209AE" w14:textId="77777777" w:rsidR="00165F01" w:rsidRDefault="00165F01">
      <w:pPr>
        <w:spacing w:before="240"/>
      </w:pPr>
    </w:p>
    <w:p w14:paraId="5F6A1008" w14:textId="77777777" w:rsidR="00165F01" w:rsidRDefault="00000000">
      <w:pPr>
        <w:spacing w:after="60"/>
        <w:jc w:val="center"/>
      </w:pPr>
      <w:r>
        <w:rPr>
          <w:b/>
          <w:bCs/>
          <w:color w:val="2E75B6"/>
          <w:sz w:val="26"/>
          <w:szCs w:val="26"/>
        </w:rPr>
        <w:t>Module : Deep Learning</w:t>
      </w:r>
    </w:p>
    <w:p w14:paraId="02F5E91D" w14:textId="77777777" w:rsidR="00165F01" w:rsidRDefault="00000000">
      <w:pPr>
        <w:spacing w:after="600"/>
        <w:jc w:val="center"/>
      </w:pPr>
      <w:r>
        <w:rPr>
          <w:b/>
          <w:bCs/>
          <w:color w:val="333333"/>
          <w:sz w:val="24"/>
          <w:szCs w:val="24"/>
        </w:rPr>
        <w:t>Conception, implémentation et analyse critique de modèles de Deep Learning pour données tabulaires, images et séquences</w:t>
      </w:r>
    </w:p>
    <w:p w14:paraId="2EFCA7B9" w14:textId="77777777" w:rsidR="00165F01" w:rsidRDefault="00165F01">
      <w:pPr>
        <w:spacing w:before="40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tblGrid>
      <w:tr w:rsidR="00165F01" w14:paraId="1F5BA7D1"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BB21CD" w14:textId="77777777" w:rsidR="00165F01" w:rsidRDefault="00000000">
            <w:r>
              <w:rPr>
                <w:b/>
                <w:bCs/>
                <w:color w:val="1F4E79"/>
              </w:rPr>
              <w:t>Réalisé par</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C8BC9" w14:textId="791C263E" w:rsidR="00165F01" w:rsidRDefault="00DB6F1D">
            <w:r>
              <w:rPr>
                <w:color w:val="333333"/>
              </w:rPr>
              <w:t>Iksi Badreddine</w:t>
            </w:r>
          </w:p>
        </w:tc>
      </w:tr>
      <w:tr w:rsidR="00165F01" w14:paraId="2FFD5E8F"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A41B1E7" w14:textId="77777777" w:rsidR="00165F01" w:rsidRDefault="00000000">
            <w:r>
              <w:rPr>
                <w:b/>
                <w:bCs/>
                <w:color w:val="1F4E79"/>
              </w:rPr>
              <w:t>Module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2AE80" w14:textId="77777777" w:rsidR="00165F01" w:rsidRDefault="00000000">
            <w:r>
              <w:rPr>
                <w:color w:val="333333"/>
              </w:rPr>
              <w:t>Deep Learning</w:t>
            </w:r>
          </w:p>
        </w:tc>
      </w:tr>
      <w:tr w:rsidR="00165F01" w14:paraId="1EB7227E"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62169AB" w14:textId="77777777" w:rsidR="00165F01" w:rsidRDefault="00000000">
            <w:r>
              <w:rPr>
                <w:b/>
                <w:bCs/>
                <w:color w:val="1F4E79"/>
              </w:rPr>
              <w:t>Encadrante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F972A" w14:textId="77777777" w:rsidR="00165F01" w:rsidRDefault="00000000">
            <w:r>
              <w:rPr>
                <w:color w:val="333333"/>
              </w:rPr>
              <w:t>Mme. HIDILA Zineb</w:t>
            </w:r>
          </w:p>
        </w:tc>
      </w:tr>
      <w:tr w:rsidR="00165F01" w14:paraId="12429129"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2B2F564" w14:textId="77777777" w:rsidR="00165F01" w:rsidRDefault="00000000">
            <w:r>
              <w:rPr>
                <w:b/>
                <w:bCs/>
                <w:color w:val="1F4E79"/>
              </w:rPr>
              <w:t>Filière / Année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CF151" w14:textId="77777777" w:rsidR="00165F01" w:rsidRDefault="00000000">
            <w:r>
              <w:rPr>
                <w:color w:val="333333"/>
              </w:rPr>
              <w:t>IADATA 4e année — 2025/2026</w:t>
            </w:r>
          </w:p>
        </w:tc>
      </w:tr>
    </w:tbl>
    <w:p w14:paraId="1EC7987B" w14:textId="77777777" w:rsidR="00165F01" w:rsidRDefault="00000000">
      <w:r>
        <w:br w:type="page"/>
      </w:r>
    </w:p>
    <w:p w14:paraId="6A315E34" w14:textId="77777777" w:rsidR="00165F01" w:rsidRDefault="00000000">
      <w:pPr>
        <w:pStyle w:val="Titre1"/>
        <w:pBdr>
          <w:bottom w:val="single" w:sz="6" w:space="4" w:color="2E75B6"/>
        </w:pBdr>
      </w:pPr>
      <w:r>
        <w:lastRenderedPageBreak/>
        <w:t>Introduction générale</w:t>
      </w:r>
    </w:p>
    <w:p w14:paraId="02F7E196" w14:textId="77777777" w:rsidR="00165F01" w:rsidRDefault="00000000">
      <w:pPr>
        <w:spacing w:before="80" w:after="80" w:line="276" w:lineRule="auto"/>
        <w:jc w:val="both"/>
      </w:pPr>
      <w:r>
        <w:t xml:space="preserve">Le </w:t>
      </w:r>
      <w:proofErr w:type="spellStart"/>
      <w:r>
        <w:t>deep</w:t>
      </w:r>
      <w:proofErr w:type="spellEnd"/>
      <w:r>
        <w:t xml:space="preserve"> </w:t>
      </w:r>
      <w:proofErr w:type="spellStart"/>
      <w:r>
        <w:t>learning</w:t>
      </w:r>
      <w:proofErr w:type="spellEnd"/>
      <w:r>
        <w:t xml:space="preserve"> constitue aujourd'hui l'une des branches les plus actives de l'intelligence artificielle. Grâce à sa capacité à apprendre des représentations hiérarchiques à partir de données brutes, il s'est imposé dans des domaines aussi variés que la vision par ordinateur, le traitement automatique des langues ou l'analyse de séries temporelles.</w:t>
      </w:r>
    </w:p>
    <w:p w14:paraId="7A95F228" w14:textId="77777777" w:rsidR="00165F01" w:rsidRDefault="00165F01">
      <w:pPr>
        <w:spacing w:before="80"/>
      </w:pPr>
    </w:p>
    <w:p w14:paraId="6577F15A" w14:textId="77777777" w:rsidR="00165F01" w:rsidRDefault="00000000">
      <w:pPr>
        <w:spacing w:before="80" w:after="80" w:line="276" w:lineRule="auto"/>
        <w:jc w:val="both"/>
      </w:pPr>
      <w:r>
        <w:t xml:space="preserve">Ce projet de fin de module vise à démontrer la maîtrise complète du cycle de développement d'un système de </w:t>
      </w:r>
      <w:proofErr w:type="spellStart"/>
      <w:r>
        <w:t>deep</w:t>
      </w:r>
      <w:proofErr w:type="spellEnd"/>
      <w:r>
        <w:t xml:space="preserve"> </w:t>
      </w:r>
      <w:proofErr w:type="spellStart"/>
      <w:r>
        <w:t>learning</w:t>
      </w:r>
      <w:proofErr w:type="spellEnd"/>
      <w:r>
        <w:t xml:space="preserve"> : depuis la préparation des données jusqu'à l'analyse critique des résultats, en passant par la conception d'architectures adaptées, l'implémentation sous </w:t>
      </w:r>
      <w:proofErr w:type="spellStart"/>
      <w:r>
        <w:t>PyTorch</w:t>
      </w:r>
      <w:proofErr w:type="spellEnd"/>
      <w:r>
        <w:t xml:space="preserve"> et l'interprétation scientifique des expériences.</w:t>
      </w:r>
    </w:p>
    <w:p w14:paraId="4572EE06" w14:textId="77777777" w:rsidR="00165F01" w:rsidRDefault="00165F01">
      <w:pPr>
        <w:spacing w:before="80"/>
      </w:pPr>
    </w:p>
    <w:p w14:paraId="65223E55" w14:textId="77777777" w:rsidR="00165F01" w:rsidRDefault="00000000">
      <w:pPr>
        <w:spacing w:before="80" w:after="80" w:line="276" w:lineRule="auto"/>
        <w:jc w:val="both"/>
      </w:pPr>
      <w:r>
        <w:t>Le projet est organisé en trois parties complémentaires, chacune correspondant à une famille d'architectures et à une modalité de données distincte :</w:t>
      </w:r>
    </w:p>
    <w:p w14:paraId="6DBE4121" w14:textId="77777777" w:rsidR="00165F01" w:rsidRDefault="00000000">
      <w:pPr>
        <w:pStyle w:val="Paragraphedeliste"/>
        <w:numPr>
          <w:ilvl w:val="0"/>
          <w:numId w:val="2"/>
        </w:numPr>
        <w:spacing w:before="40" w:after="40"/>
      </w:pPr>
      <w:r>
        <w:t xml:space="preserve">Partie I — MLP et ingénierie </w:t>
      </w:r>
      <w:proofErr w:type="spellStart"/>
      <w:r>
        <w:t>PyTorch</w:t>
      </w:r>
      <w:proofErr w:type="spellEnd"/>
      <w:r>
        <w:t xml:space="preserve"> : classification supervisée sur le </w:t>
      </w:r>
      <w:proofErr w:type="spellStart"/>
      <w:r>
        <w:t>dataset</w:t>
      </w:r>
      <w:proofErr w:type="spellEnd"/>
      <w:r>
        <w:t xml:space="preserve"> </w:t>
      </w:r>
      <w:proofErr w:type="spellStart"/>
      <w:r>
        <w:t>Breast</w:t>
      </w:r>
      <w:proofErr w:type="spellEnd"/>
      <w:r>
        <w:t xml:space="preserve"> Cancer Wisconsin (données tabulaires).</w:t>
      </w:r>
    </w:p>
    <w:p w14:paraId="36D591AA" w14:textId="77777777" w:rsidR="00165F01" w:rsidRDefault="00000000">
      <w:pPr>
        <w:pStyle w:val="Paragraphedeliste"/>
        <w:numPr>
          <w:ilvl w:val="0"/>
          <w:numId w:val="2"/>
        </w:numPr>
        <w:spacing w:before="40" w:after="40"/>
      </w:pPr>
      <w:r>
        <w:t xml:space="preserve">Partie II — CNN et vision par ordinateur : classification d'images Fashion-MNIST avec un réseau </w:t>
      </w:r>
      <w:proofErr w:type="spellStart"/>
      <w:r>
        <w:t>convolutionnel</w:t>
      </w:r>
      <w:proofErr w:type="spellEnd"/>
      <w:r>
        <w:t xml:space="preserve"> inspiré de </w:t>
      </w:r>
      <w:proofErr w:type="spellStart"/>
      <w:r>
        <w:t>LeNet</w:t>
      </w:r>
      <w:proofErr w:type="spellEnd"/>
      <w:r>
        <w:t>.</w:t>
      </w:r>
    </w:p>
    <w:p w14:paraId="3A41F835" w14:textId="77777777" w:rsidR="00165F01" w:rsidRDefault="00000000">
      <w:pPr>
        <w:pStyle w:val="Paragraphedeliste"/>
        <w:numPr>
          <w:ilvl w:val="0"/>
          <w:numId w:val="2"/>
        </w:numPr>
        <w:spacing w:before="40" w:after="40"/>
      </w:pPr>
      <w:r>
        <w:t xml:space="preserve">Partie III — RNN, LSTM, GRU et Seq2Seq : traduction automatique français → anglais sur corpus </w:t>
      </w:r>
      <w:proofErr w:type="spellStart"/>
      <w:r>
        <w:t>Tatoeba</w:t>
      </w:r>
      <w:proofErr w:type="spellEnd"/>
      <w:r>
        <w:t>.</w:t>
      </w:r>
    </w:p>
    <w:p w14:paraId="0FDBCDBE" w14:textId="77777777" w:rsidR="00165F01" w:rsidRDefault="00165F01">
      <w:pPr>
        <w:spacing w:before="80"/>
      </w:pPr>
    </w:p>
    <w:p w14:paraId="7E70A63F" w14:textId="77777777" w:rsidR="00165F01" w:rsidRDefault="00000000">
      <w:pPr>
        <w:spacing w:before="80" w:after="80" w:line="276" w:lineRule="auto"/>
        <w:jc w:val="both"/>
      </w:pPr>
      <w:r>
        <w:t>Chaque partie articule une étude théorique, une implémentation rigoureuse, des expériences comparatives et une analyse critique. Une question de synthèse transversale clôt le rapport.</w:t>
      </w:r>
    </w:p>
    <w:p w14:paraId="42A6AFE1" w14:textId="77777777" w:rsidR="00165F01" w:rsidRDefault="00000000">
      <w:r>
        <w:br w:type="page"/>
      </w:r>
    </w:p>
    <w:p w14:paraId="0FB62149" w14:textId="77777777" w:rsidR="00165F01" w:rsidRDefault="00000000">
      <w:pPr>
        <w:pStyle w:val="Titre1"/>
        <w:pBdr>
          <w:bottom w:val="single" w:sz="6" w:space="4" w:color="2E75B6"/>
        </w:pBdr>
      </w:pPr>
      <w:r>
        <w:lastRenderedPageBreak/>
        <w:t xml:space="preserve">Partie I — MLP et Ingénierie </w:t>
      </w:r>
      <w:proofErr w:type="spellStart"/>
      <w:r>
        <w:t>PyTorch</w:t>
      </w:r>
      <w:proofErr w:type="spellEnd"/>
    </w:p>
    <w:p w14:paraId="59279920" w14:textId="77777777" w:rsidR="00165F01" w:rsidRDefault="00000000">
      <w:pPr>
        <w:pStyle w:val="Titre2"/>
      </w:pPr>
      <w:r>
        <w:t>1.1 Cadre théorique</w:t>
      </w:r>
    </w:p>
    <w:p w14:paraId="5F2A55E3" w14:textId="77777777" w:rsidR="00165F01" w:rsidRDefault="00000000">
      <w:pPr>
        <w:pStyle w:val="Titre3"/>
      </w:pPr>
      <w:r>
        <w:t>1.1.1 Le perceptron multicouche (MLP)</w:t>
      </w:r>
    </w:p>
    <w:p w14:paraId="762DC991" w14:textId="77777777" w:rsidR="00165F01" w:rsidRDefault="00000000">
      <w:pPr>
        <w:spacing w:before="80" w:after="80" w:line="276" w:lineRule="auto"/>
        <w:jc w:val="both"/>
      </w:pPr>
      <w:r>
        <w:t xml:space="preserve">Le perceptron multicouche est l'architecture fondatrice du </w:t>
      </w:r>
      <w:proofErr w:type="spellStart"/>
      <w:r>
        <w:t>deep</w:t>
      </w:r>
      <w:proofErr w:type="spellEnd"/>
      <w:r>
        <w:t xml:space="preserve"> </w:t>
      </w:r>
      <w:proofErr w:type="spellStart"/>
      <w:r>
        <w:t>learning</w:t>
      </w:r>
      <w:proofErr w:type="spellEnd"/>
      <w:r>
        <w:t>. Il est constitué d'une couche d'entrée, d'une ou plusieurs couches cachées entièrement connectées (</w:t>
      </w:r>
      <w:proofErr w:type="spellStart"/>
      <w:r>
        <w:t>fully</w:t>
      </w:r>
      <w:proofErr w:type="spellEnd"/>
      <w:r>
        <w:t xml:space="preserve"> </w:t>
      </w:r>
      <w:proofErr w:type="spellStart"/>
      <w:r>
        <w:t>connected</w:t>
      </w:r>
      <w:proofErr w:type="spellEnd"/>
      <w:r>
        <w:t>) et d'une couche de sortie. Chaque neurone calcule une combinaison linéaire de ses entrées, puis applique une fonction d'activation non linéaire :</w:t>
      </w:r>
    </w:p>
    <w:p w14:paraId="559AB34A" w14:textId="77777777" w:rsidR="00165F01" w:rsidRDefault="00165F01">
      <w:pPr>
        <w:spacing w:before="80"/>
      </w:pPr>
    </w:p>
    <w:p w14:paraId="2ADD0237" w14:textId="77777777" w:rsidR="00165F01" w:rsidRDefault="00000000">
      <w:pPr>
        <w:pBdr>
          <w:top w:val="single" w:sz="2" w:space="0" w:color="CCCCCC"/>
          <w:left w:val="thick" w:sz="12" w:space="0" w:color="2E75B6"/>
          <w:bottom w:val="single" w:sz="2" w:space="0" w:color="CCCCCC"/>
          <w:right w:val="single" w:sz="2" w:space="0" w:color="CCCCCC"/>
        </w:pBdr>
        <w:shd w:val="clear" w:color="auto" w:fill="F8F8F8"/>
        <w:spacing w:before="80" w:after="80"/>
        <w:ind w:left="360"/>
      </w:pPr>
      <w:r>
        <w:rPr>
          <w:rFonts w:ascii="Courier New" w:eastAsia="Courier New" w:hAnsi="Courier New" w:cs="Courier New"/>
          <w:color w:val="333333"/>
          <w:sz w:val="18"/>
          <w:szCs w:val="18"/>
        </w:rPr>
        <w:t>y = f(W^T x + b)</w:t>
      </w:r>
    </w:p>
    <w:p w14:paraId="7BAAB3C5" w14:textId="77777777" w:rsidR="00165F01" w:rsidRDefault="00165F01">
      <w:pPr>
        <w:spacing w:before="80"/>
      </w:pPr>
    </w:p>
    <w:p w14:paraId="5EBF8AD2" w14:textId="77777777" w:rsidR="00165F01" w:rsidRDefault="00000000">
      <w:pPr>
        <w:spacing w:before="80" w:after="80" w:line="276" w:lineRule="auto"/>
        <w:jc w:val="both"/>
      </w:pPr>
      <w:r>
        <w:t>où W est la matrice de poids, b le biais et f la fonction d'activation (</w:t>
      </w:r>
      <w:proofErr w:type="spellStart"/>
      <w:r>
        <w:t>ReLU</w:t>
      </w:r>
      <w:proofErr w:type="spellEnd"/>
      <w:r>
        <w:t xml:space="preserve">, sigmoïde, </w:t>
      </w:r>
      <w:proofErr w:type="spellStart"/>
      <w:r>
        <w:t>tanh</w:t>
      </w:r>
      <w:proofErr w:type="spellEnd"/>
      <w:r>
        <w:t xml:space="preserve">, etc.). La composition de ces transformations non linéaires permet au MLP d'approximer n'importe quelle fonction continue (théorème d'approximation universelle de </w:t>
      </w:r>
      <w:proofErr w:type="spellStart"/>
      <w:r>
        <w:t>Cybenko</w:t>
      </w:r>
      <w:proofErr w:type="spellEnd"/>
      <w:r>
        <w:t>, 1989).</w:t>
      </w:r>
    </w:p>
    <w:p w14:paraId="753D76AC" w14:textId="77777777" w:rsidR="00165F01" w:rsidRDefault="00165F01">
      <w:pPr>
        <w:spacing w:before="80"/>
      </w:pPr>
    </w:p>
    <w:p w14:paraId="51FEA343" w14:textId="77777777" w:rsidR="00165F01" w:rsidRDefault="00000000">
      <w:pPr>
        <w:pStyle w:val="Titre3"/>
      </w:pPr>
      <w:r>
        <w:t xml:space="preserve">1.1.2 </w:t>
      </w:r>
      <w:proofErr w:type="spellStart"/>
      <w:r>
        <w:t>nn.Module</w:t>
      </w:r>
      <w:proofErr w:type="spellEnd"/>
      <w:r>
        <w:t xml:space="preserve"> : fondement de </w:t>
      </w:r>
      <w:proofErr w:type="spellStart"/>
      <w:r>
        <w:t>PyTorch</w:t>
      </w:r>
      <w:proofErr w:type="spellEnd"/>
    </w:p>
    <w:p w14:paraId="30CA2811" w14:textId="77777777" w:rsidR="00165F01" w:rsidRDefault="00000000">
      <w:pPr>
        <w:spacing w:before="80" w:after="80" w:line="276" w:lineRule="auto"/>
        <w:jc w:val="both"/>
      </w:pPr>
      <w:r>
        <w:t xml:space="preserve">En </w:t>
      </w:r>
      <w:proofErr w:type="spellStart"/>
      <w:r>
        <w:t>PyTorch</w:t>
      </w:r>
      <w:proofErr w:type="spellEnd"/>
      <w:r>
        <w:t xml:space="preserve">, tout modèle est une sous-classe de </w:t>
      </w:r>
      <w:proofErr w:type="spellStart"/>
      <w:r>
        <w:t>nn.Module</w:t>
      </w:r>
      <w:proofErr w:type="spellEnd"/>
      <w:r>
        <w:t>. Cette classe offre :</w:t>
      </w:r>
    </w:p>
    <w:p w14:paraId="566FEF23" w14:textId="77777777" w:rsidR="00165F01" w:rsidRDefault="00000000">
      <w:pPr>
        <w:pStyle w:val="Paragraphedeliste"/>
        <w:numPr>
          <w:ilvl w:val="0"/>
          <w:numId w:val="2"/>
        </w:numPr>
        <w:spacing w:before="40" w:after="40"/>
      </w:pPr>
      <w:r>
        <w:t xml:space="preserve">La gestion automatique des paramètres apprenables via </w:t>
      </w:r>
      <w:proofErr w:type="spellStart"/>
      <w:r>
        <w:t>parameters</w:t>
      </w:r>
      <w:proofErr w:type="spellEnd"/>
      <w:r>
        <w:t xml:space="preserve">() et </w:t>
      </w:r>
      <w:proofErr w:type="spellStart"/>
      <w:r>
        <w:t>named_parameters</w:t>
      </w:r>
      <w:proofErr w:type="spellEnd"/>
      <w:r>
        <w:t>().</w:t>
      </w:r>
    </w:p>
    <w:p w14:paraId="1F35FF30" w14:textId="77777777" w:rsidR="00165F01" w:rsidRDefault="00000000">
      <w:pPr>
        <w:pStyle w:val="Paragraphedeliste"/>
        <w:numPr>
          <w:ilvl w:val="0"/>
          <w:numId w:val="2"/>
        </w:numPr>
        <w:spacing w:before="40" w:after="40"/>
      </w:pPr>
      <w:r>
        <w:t xml:space="preserve">La sérialisation / désérialisation via </w:t>
      </w:r>
      <w:proofErr w:type="spellStart"/>
      <w:r>
        <w:t>state_dict</w:t>
      </w:r>
      <w:proofErr w:type="spellEnd"/>
      <w:r>
        <w:t xml:space="preserve">() et </w:t>
      </w:r>
      <w:proofErr w:type="spellStart"/>
      <w:r>
        <w:t>load_state_dict</w:t>
      </w:r>
      <w:proofErr w:type="spellEnd"/>
      <w:r>
        <w:t>().</w:t>
      </w:r>
    </w:p>
    <w:p w14:paraId="758B965F" w14:textId="77777777" w:rsidR="00165F01" w:rsidRDefault="00000000">
      <w:pPr>
        <w:pStyle w:val="Paragraphedeliste"/>
        <w:numPr>
          <w:ilvl w:val="0"/>
          <w:numId w:val="2"/>
        </w:numPr>
        <w:spacing w:before="40" w:after="40"/>
      </w:pPr>
      <w:r>
        <w:t>Le déplacement vers GPU/CPU via .to(</w:t>
      </w:r>
      <w:proofErr w:type="spellStart"/>
      <w:r>
        <w:t>device</w:t>
      </w:r>
      <w:proofErr w:type="spellEnd"/>
      <w:r>
        <w:t>).</w:t>
      </w:r>
    </w:p>
    <w:p w14:paraId="0714B4B9" w14:textId="77777777" w:rsidR="00165F01" w:rsidRDefault="00000000">
      <w:pPr>
        <w:pStyle w:val="Paragraphedeliste"/>
        <w:numPr>
          <w:ilvl w:val="0"/>
          <w:numId w:val="2"/>
        </w:numPr>
        <w:spacing w:before="40" w:after="40"/>
      </w:pPr>
      <w:r>
        <w:t>La distinction entre mode entraînement (</w:t>
      </w:r>
      <w:proofErr w:type="spellStart"/>
      <w:r>
        <w:t>model.train</w:t>
      </w:r>
      <w:proofErr w:type="spellEnd"/>
      <w:r>
        <w:t>()) et évaluation (</w:t>
      </w:r>
      <w:proofErr w:type="spellStart"/>
      <w:r>
        <w:t>model.eval</w:t>
      </w:r>
      <w:proofErr w:type="spellEnd"/>
      <w:r>
        <w:t xml:space="preserve">()), critique pour le Dropout et la </w:t>
      </w:r>
      <w:proofErr w:type="spellStart"/>
      <w:r>
        <w:t>BatchNormalization</w:t>
      </w:r>
      <w:proofErr w:type="spellEnd"/>
      <w:r>
        <w:t>.</w:t>
      </w:r>
    </w:p>
    <w:p w14:paraId="4065DA93" w14:textId="77777777" w:rsidR="00165F01" w:rsidRDefault="00165F01">
      <w:pPr>
        <w:spacing w:before="80"/>
      </w:pPr>
    </w:p>
    <w:p w14:paraId="1E7F0A2D" w14:textId="77777777" w:rsidR="00165F01" w:rsidRDefault="00000000">
      <w:pPr>
        <w:pStyle w:val="Titre3"/>
      </w:pPr>
      <w:r>
        <w:t>1.1.3 Propagation avant et rétropropagation</w:t>
      </w:r>
    </w:p>
    <w:p w14:paraId="0AB632D9" w14:textId="77777777" w:rsidR="00165F01" w:rsidRDefault="00000000">
      <w:pPr>
        <w:spacing w:before="80" w:after="80" w:line="276" w:lineRule="auto"/>
        <w:jc w:val="both"/>
      </w:pPr>
      <w:r>
        <w:t>La propagation avant (</w:t>
      </w:r>
      <w:proofErr w:type="spellStart"/>
      <w:r>
        <w:t>forward</w:t>
      </w:r>
      <w:proofErr w:type="spellEnd"/>
      <w:r>
        <w:t xml:space="preserve"> </w:t>
      </w:r>
      <w:proofErr w:type="spellStart"/>
      <w:r>
        <w:t>pass</w:t>
      </w:r>
      <w:proofErr w:type="spellEnd"/>
      <w:r>
        <w:t xml:space="preserve">) calcule la prédiction à partir des entrées. La </w:t>
      </w:r>
      <w:r>
        <w:rPr>
          <w:b/>
          <w:bCs/>
        </w:rPr>
        <w:t>rétropropagation (</w:t>
      </w:r>
      <w:proofErr w:type="spellStart"/>
      <w:r>
        <w:rPr>
          <w:b/>
          <w:bCs/>
        </w:rPr>
        <w:t>backpropagation</w:t>
      </w:r>
      <w:proofErr w:type="spellEnd"/>
      <w:r>
        <w:rPr>
          <w:b/>
          <w:bCs/>
        </w:rPr>
        <w:t>)</w:t>
      </w:r>
      <w:r>
        <w:t xml:space="preserve"> applique la règle de la chaîne pour calculer le gradient de la </w:t>
      </w:r>
      <w:proofErr w:type="spellStart"/>
      <w:r>
        <w:t>loss</w:t>
      </w:r>
      <w:proofErr w:type="spellEnd"/>
      <w:r>
        <w:t xml:space="preserve"> par rapport à chaque paramètre. </w:t>
      </w:r>
      <w:proofErr w:type="spellStart"/>
      <w:r>
        <w:t>PyTorch</w:t>
      </w:r>
      <w:proofErr w:type="spellEnd"/>
      <w:r>
        <w:t xml:space="preserve"> construit un graphe de calcul dynamique (</w:t>
      </w:r>
      <w:proofErr w:type="spellStart"/>
      <w:r>
        <w:t>autograd</w:t>
      </w:r>
      <w:proofErr w:type="spellEnd"/>
      <w:r>
        <w:t xml:space="preserve">) qui stocke les opérations effectuées, permettant le calcul automatique des gradients via </w:t>
      </w:r>
      <w:proofErr w:type="spellStart"/>
      <w:r>
        <w:t>loss.backward</w:t>
      </w:r>
      <w:proofErr w:type="spellEnd"/>
      <w:r>
        <w:t>().</w:t>
      </w:r>
    </w:p>
    <w:p w14:paraId="0AC961C9" w14:textId="77777777" w:rsidR="00165F01" w:rsidRDefault="00165F01">
      <w:pPr>
        <w:spacing w:before="80"/>
      </w:pPr>
    </w:p>
    <w:p w14:paraId="6AB92346" w14:textId="77777777" w:rsidR="00165F01" w:rsidRDefault="00000000">
      <w:pPr>
        <w:pStyle w:val="Titre3"/>
      </w:pPr>
      <w:r>
        <w:t>1.1.4 Initialisations des poids</w:t>
      </w:r>
    </w:p>
    <w:p w14:paraId="5B8B2AAA" w14:textId="77777777" w:rsidR="00165F01" w:rsidRDefault="00000000">
      <w:pPr>
        <w:spacing w:before="80" w:after="80" w:line="276" w:lineRule="auto"/>
        <w:jc w:val="both"/>
      </w:pPr>
      <w:r>
        <w:t>Le choix de l'initialisation est déterminant pour la convergence. Trois stratégies ont été comparées :</w:t>
      </w:r>
    </w:p>
    <w:p w14:paraId="04F0ADBA" w14:textId="77777777" w:rsidR="00165F01" w:rsidRDefault="00165F01">
      <w:pPr>
        <w:spacing w:before="8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560"/>
      </w:tblGrid>
      <w:tr w:rsidR="00165F01" w14:paraId="22DDE46D" w14:textId="77777777">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045769D" w14:textId="77777777" w:rsidR="00165F01" w:rsidRDefault="00000000">
            <w:r>
              <w:rPr>
                <w:b/>
                <w:bCs/>
                <w:color w:val="FFFFFF"/>
                <w:sz w:val="20"/>
                <w:szCs w:val="20"/>
              </w:rPr>
              <w:t>Stratégie</w:t>
            </w:r>
          </w:p>
        </w:tc>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3E427CC" w14:textId="77777777" w:rsidR="00165F01" w:rsidRDefault="00000000">
            <w:r>
              <w:rPr>
                <w:b/>
                <w:bCs/>
                <w:color w:val="FFFFFF"/>
                <w:sz w:val="20"/>
                <w:szCs w:val="20"/>
              </w:rPr>
              <w:t>Description</w:t>
            </w:r>
          </w:p>
        </w:tc>
        <w:tc>
          <w:tcPr>
            <w:tcW w:w="3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2D790E2" w14:textId="77777777" w:rsidR="00165F01" w:rsidRDefault="00000000">
            <w:r>
              <w:rPr>
                <w:b/>
                <w:bCs/>
                <w:color w:val="FFFFFF"/>
                <w:sz w:val="20"/>
                <w:szCs w:val="20"/>
              </w:rPr>
              <w:t>Avantages / Risques</w:t>
            </w:r>
          </w:p>
        </w:tc>
      </w:tr>
      <w:tr w:rsidR="00165F01" w14:paraId="740CF8F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90F787" w14:textId="77777777" w:rsidR="00165F01" w:rsidRDefault="00000000">
            <w:r>
              <w:rPr>
                <w:sz w:val="20"/>
                <w:szCs w:val="20"/>
              </w:rPr>
              <w:t>Gaussienne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74BCEE" w14:textId="77777777" w:rsidR="00165F01" w:rsidRDefault="00000000">
            <w:r>
              <w:rPr>
                <w:sz w:val="20"/>
                <w:szCs w:val="20"/>
              </w:rPr>
              <w:t>N(0, 0.1) sur chaque poids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80A37E" w14:textId="77777777" w:rsidR="00165F01" w:rsidRDefault="00000000">
            <w:r>
              <w:rPr>
                <w:sz w:val="20"/>
                <w:szCs w:val="20"/>
              </w:rPr>
              <w:t>Simple — risque de saturation si std inadaptée</w:t>
            </w:r>
          </w:p>
        </w:tc>
      </w:tr>
      <w:tr w:rsidR="00165F01" w14:paraId="10517822"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0B897B7" w14:textId="77777777" w:rsidR="00165F01" w:rsidRDefault="00000000">
            <w:r>
              <w:rPr>
                <w:sz w:val="20"/>
                <w:szCs w:val="20"/>
              </w:rPr>
              <w:t>Constante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4A11BED" w14:textId="77777777" w:rsidR="00165F01" w:rsidRDefault="00000000">
            <w:r>
              <w:rPr>
                <w:sz w:val="20"/>
                <w:szCs w:val="20"/>
              </w:rPr>
              <w:t>Valeur fixe (ex. 0.01)</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3B921C6" w14:textId="77777777" w:rsidR="00165F01" w:rsidRDefault="00000000">
            <w:r>
              <w:rPr>
                <w:sz w:val="20"/>
                <w:szCs w:val="20"/>
              </w:rPr>
              <w:t>Symétrie parfaite — tous les neurones apprennent identiquement (déconseillé)</w:t>
            </w:r>
          </w:p>
        </w:tc>
      </w:tr>
      <w:tr w:rsidR="00165F01" w14:paraId="4465DE2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7A639B" w14:textId="77777777" w:rsidR="00165F01" w:rsidRDefault="00000000">
            <w:r>
              <w:rPr>
                <w:sz w:val="20"/>
                <w:szCs w:val="20"/>
              </w:rPr>
              <w:t xml:space="preserve">Xavier / </w:t>
            </w:r>
            <w:proofErr w:type="spellStart"/>
            <w:r>
              <w:rPr>
                <w:sz w:val="20"/>
                <w:szCs w:val="20"/>
              </w:rPr>
              <w:t>Glorot</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4BEE14" w14:textId="77777777" w:rsidR="00165F01" w:rsidRDefault="00000000">
            <w:r>
              <w:rPr>
                <w:sz w:val="20"/>
                <w:szCs w:val="20"/>
              </w:rPr>
              <w:t>N(0, 2/(</w:t>
            </w:r>
            <w:proofErr w:type="spellStart"/>
            <w:r>
              <w:rPr>
                <w:sz w:val="20"/>
                <w:szCs w:val="20"/>
              </w:rPr>
              <w:t>n_in+n_out</w:t>
            </w:r>
            <w:proofErr w:type="spellEnd"/>
            <w:r>
              <w:rPr>
                <w:sz w:val="20"/>
                <w:szCs w:val="20"/>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F934A9" w14:textId="77777777" w:rsidR="00165F01" w:rsidRDefault="00000000">
            <w:r>
              <w:rPr>
                <w:sz w:val="20"/>
                <w:szCs w:val="20"/>
              </w:rPr>
              <w:t xml:space="preserve">Maintient la variance des activations — recommandé pour </w:t>
            </w:r>
            <w:proofErr w:type="spellStart"/>
            <w:r>
              <w:rPr>
                <w:sz w:val="20"/>
                <w:szCs w:val="20"/>
              </w:rPr>
              <w:t>ReLU</w:t>
            </w:r>
            <w:proofErr w:type="spellEnd"/>
            <w:r>
              <w:rPr>
                <w:sz w:val="20"/>
                <w:szCs w:val="20"/>
              </w:rPr>
              <w:t>/sigmoïde</w:t>
            </w:r>
          </w:p>
        </w:tc>
      </w:tr>
    </w:tbl>
    <w:p w14:paraId="130794AC" w14:textId="77777777" w:rsidR="00165F01" w:rsidRDefault="00165F01">
      <w:pPr>
        <w:spacing w:before="160"/>
      </w:pPr>
    </w:p>
    <w:p w14:paraId="24DF478E" w14:textId="77777777" w:rsidR="00165F01" w:rsidRDefault="00000000">
      <w:pPr>
        <w:pStyle w:val="Titre2"/>
      </w:pPr>
      <w:r>
        <w:t xml:space="preserve">1.2 </w:t>
      </w:r>
      <w:proofErr w:type="spellStart"/>
      <w:r>
        <w:t>Dataset</w:t>
      </w:r>
      <w:proofErr w:type="spellEnd"/>
      <w:r>
        <w:t xml:space="preserve"> : </w:t>
      </w:r>
      <w:proofErr w:type="spellStart"/>
      <w:r>
        <w:t>Breast</w:t>
      </w:r>
      <w:proofErr w:type="spellEnd"/>
      <w:r>
        <w:t xml:space="preserve"> Cancer Wisconsin</w:t>
      </w:r>
    </w:p>
    <w:p w14:paraId="24C8C77D" w14:textId="77777777" w:rsidR="00165F01" w:rsidRDefault="00000000">
      <w:pPr>
        <w:spacing w:before="80" w:after="80" w:line="276" w:lineRule="auto"/>
        <w:jc w:val="both"/>
      </w:pPr>
      <w:r>
        <w:lastRenderedPageBreak/>
        <w:t xml:space="preserve">Le </w:t>
      </w:r>
      <w:proofErr w:type="spellStart"/>
      <w:r>
        <w:t>dataset</w:t>
      </w:r>
      <w:proofErr w:type="spellEnd"/>
      <w:r>
        <w:t xml:space="preserve"> </w:t>
      </w:r>
      <w:proofErr w:type="spellStart"/>
      <w:r>
        <w:t>Breast</w:t>
      </w:r>
      <w:proofErr w:type="spellEnd"/>
      <w:r>
        <w:t xml:space="preserve"> Cancer Wisconsin est un jeu de données de classification binaire fourni par </w:t>
      </w:r>
      <w:proofErr w:type="spellStart"/>
      <w:r>
        <w:t>scikit-learn</w:t>
      </w:r>
      <w:proofErr w:type="spellEnd"/>
      <w:r>
        <w:t xml:space="preserve">. Il comporte 569 échantillons décrits par 30 </w:t>
      </w:r>
      <w:proofErr w:type="spellStart"/>
      <w:r>
        <w:t>features</w:t>
      </w:r>
      <w:proofErr w:type="spellEnd"/>
      <w:r>
        <w:t xml:space="preserve"> numériques extraites d'images de biopsies mammaires (rayon moyen, texture, périmètre, aire, etc.).</w:t>
      </w:r>
    </w:p>
    <w:p w14:paraId="4599C307" w14:textId="77777777" w:rsidR="00165F01" w:rsidRDefault="00165F01">
      <w:pPr>
        <w:spacing w:before="8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960"/>
      </w:tblGrid>
      <w:tr w:rsidR="00165F01" w14:paraId="37DE6DC6" w14:textId="77777777">
        <w:trPr>
          <w:tblHeader/>
        </w:trPr>
        <w:tc>
          <w:tcPr>
            <w:tcW w:w="3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6DBBB5C" w14:textId="77777777" w:rsidR="00165F01" w:rsidRDefault="00000000">
            <w:r>
              <w:rPr>
                <w:b/>
                <w:bCs/>
                <w:color w:val="FFFFFF"/>
                <w:sz w:val="20"/>
                <w:szCs w:val="20"/>
              </w:rPr>
              <w:t>Caractéristique</w:t>
            </w:r>
          </w:p>
        </w:tc>
        <w:tc>
          <w:tcPr>
            <w:tcW w:w="5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6AF8DC4" w14:textId="77777777" w:rsidR="00165F01" w:rsidRDefault="00000000">
            <w:r>
              <w:rPr>
                <w:b/>
                <w:bCs/>
                <w:color w:val="FFFFFF"/>
                <w:sz w:val="20"/>
                <w:szCs w:val="20"/>
              </w:rPr>
              <w:t>Valeur</w:t>
            </w:r>
          </w:p>
        </w:tc>
      </w:tr>
      <w:tr w:rsidR="00165F01" w14:paraId="7DB1324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26090A" w14:textId="77777777" w:rsidR="00165F01" w:rsidRDefault="00000000">
            <w:r>
              <w:rPr>
                <w:sz w:val="20"/>
                <w:szCs w:val="20"/>
              </w:rPr>
              <w:t>Nombre d'échantillons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35A2BF" w14:textId="77777777" w:rsidR="00165F01" w:rsidRDefault="00000000">
            <w:r>
              <w:rPr>
                <w:sz w:val="20"/>
                <w:szCs w:val="20"/>
              </w:rPr>
              <w:t>569</w:t>
            </w:r>
          </w:p>
        </w:tc>
      </w:tr>
      <w:tr w:rsidR="00165F01" w14:paraId="794D5283"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1E1E2A6" w14:textId="77777777" w:rsidR="00165F01" w:rsidRDefault="00000000">
            <w:r>
              <w:rPr>
                <w:sz w:val="20"/>
                <w:szCs w:val="20"/>
              </w:rPr>
              <w:t xml:space="preserve">Nombre de </w:t>
            </w:r>
            <w:proofErr w:type="spellStart"/>
            <w:r>
              <w:rPr>
                <w:sz w:val="20"/>
                <w:szCs w:val="20"/>
              </w:rPr>
              <w:t>features</w:t>
            </w:r>
            <w:proofErr w:type="spellEnd"/>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1C0B786" w14:textId="77777777" w:rsidR="00165F01" w:rsidRDefault="00000000">
            <w:r>
              <w:rPr>
                <w:sz w:val="20"/>
                <w:szCs w:val="20"/>
              </w:rPr>
              <w:t>30 (numériques)</w:t>
            </w:r>
          </w:p>
        </w:tc>
      </w:tr>
      <w:tr w:rsidR="00165F01" w14:paraId="6F3DE4D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636CB1" w14:textId="77777777" w:rsidR="00165F01" w:rsidRDefault="00000000">
            <w:r>
              <w:rPr>
                <w:sz w:val="20"/>
                <w:szCs w:val="20"/>
              </w:rPr>
              <w:t>Classes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4D9AF1" w14:textId="77777777" w:rsidR="00165F01" w:rsidRDefault="00000000">
            <w:r>
              <w:rPr>
                <w:sz w:val="20"/>
                <w:szCs w:val="20"/>
              </w:rPr>
              <w:t>Malin (0) / Bénin (1)</w:t>
            </w:r>
          </w:p>
        </w:tc>
      </w:tr>
      <w:tr w:rsidR="00165F01" w14:paraId="24F8AE0F"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4801AE4" w14:textId="77777777" w:rsidR="00165F01" w:rsidRDefault="00000000">
            <w:r>
              <w:rPr>
                <w:sz w:val="20"/>
                <w:szCs w:val="20"/>
              </w:rPr>
              <w:t>Distribution des classes</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1946523" w14:textId="77777777" w:rsidR="00165F01" w:rsidRDefault="00000000">
            <w:r>
              <w:rPr>
                <w:sz w:val="20"/>
                <w:szCs w:val="20"/>
              </w:rPr>
              <w:t>Malin : 212 (37.3%) | Bénin : 357 (62.7%)</w:t>
            </w:r>
          </w:p>
        </w:tc>
      </w:tr>
      <w:tr w:rsidR="00165F01" w14:paraId="7A2320F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3A2DB8" w14:textId="77777777" w:rsidR="00165F01" w:rsidRDefault="00000000">
            <w:r>
              <w:rPr>
                <w:sz w:val="20"/>
                <w:szCs w:val="20"/>
              </w:rPr>
              <w:t>Valeurs manquantes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F8D57F" w14:textId="77777777" w:rsidR="00165F01" w:rsidRDefault="00000000">
            <w:r>
              <w:rPr>
                <w:sz w:val="20"/>
                <w:szCs w:val="20"/>
              </w:rPr>
              <w:t>Aucune</w:t>
            </w:r>
          </w:p>
        </w:tc>
      </w:tr>
    </w:tbl>
    <w:p w14:paraId="30B43D35" w14:textId="77777777" w:rsidR="00165F01" w:rsidRDefault="00165F01">
      <w:pPr>
        <w:spacing w:before="160"/>
      </w:pPr>
    </w:p>
    <w:p w14:paraId="0D9CEACE" w14:textId="77777777" w:rsidR="00165F01" w:rsidRDefault="00000000">
      <w:pPr>
        <w:pStyle w:val="Titre2"/>
      </w:pPr>
      <w:r>
        <w:t>1.3 Préparation des données</w:t>
      </w:r>
    </w:p>
    <w:p w14:paraId="57E89E6D" w14:textId="77777777" w:rsidR="00165F01" w:rsidRDefault="00000000">
      <w:pPr>
        <w:spacing w:before="80" w:after="80" w:line="276" w:lineRule="auto"/>
        <w:jc w:val="both"/>
      </w:pPr>
      <w:r>
        <w:t xml:space="preserve">La préparation suit scrupuleusement la recommandation du guide de référence pour éviter tout data </w:t>
      </w:r>
      <w:proofErr w:type="spellStart"/>
      <w:r>
        <w:t>leakage</w:t>
      </w:r>
      <w:proofErr w:type="spellEnd"/>
      <w:r>
        <w:t xml:space="preserve"> :</w:t>
      </w:r>
    </w:p>
    <w:p w14:paraId="1212A147" w14:textId="77777777" w:rsidR="00165F01" w:rsidRDefault="00165F01">
      <w:pPr>
        <w:spacing w:before="80"/>
      </w:pPr>
    </w:p>
    <w:p w14:paraId="6FC1E6EC" w14:textId="77777777" w:rsidR="00165F01" w:rsidRDefault="00000000">
      <w:pPr>
        <w:pBdr>
          <w:top w:val="single" w:sz="2" w:space="0" w:color="CCCCCC"/>
          <w:left w:val="thick" w:sz="12" w:space="0" w:color="2E75B6"/>
          <w:bottom w:val="single" w:sz="2" w:space="0" w:color="CCCCCC"/>
          <w:right w:val="single" w:sz="2" w:space="0" w:color="CCCCCC"/>
        </w:pBdr>
        <w:shd w:val="clear" w:color="auto" w:fill="F8F8F8"/>
        <w:spacing w:before="80" w:after="80"/>
        <w:ind w:left="360"/>
      </w:pPr>
      <w:r>
        <w:rPr>
          <w:rFonts w:ascii="Courier New" w:eastAsia="Courier New" w:hAnsi="Courier New" w:cs="Courier New"/>
          <w:color w:val="333333"/>
          <w:sz w:val="18"/>
          <w:szCs w:val="18"/>
        </w:rPr>
        <w:t>Split : 70% train / 15% validation / 15% test  (</w:t>
      </w:r>
      <w:proofErr w:type="spellStart"/>
      <w:r>
        <w:rPr>
          <w:rFonts w:ascii="Courier New" w:eastAsia="Courier New" w:hAnsi="Courier New" w:cs="Courier New"/>
          <w:color w:val="333333"/>
          <w:sz w:val="18"/>
          <w:szCs w:val="18"/>
        </w:rPr>
        <w:t>stratified</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seed</w:t>
      </w:r>
      <w:proofErr w:type="spellEnd"/>
      <w:r>
        <w:rPr>
          <w:rFonts w:ascii="Courier New" w:eastAsia="Courier New" w:hAnsi="Courier New" w:cs="Courier New"/>
          <w:color w:val="333333"/>
          <w:sz w:val="18"/>
          <w:szCs w:val="18"/>
        </w:rPr>
        <w:t xml:space="preserve">=42) Normalisation : </w:t>
      </w:r>
      <w:proofErr w:type="spellStart"/>
      <w:r>
        <w:rPr>
          <w:rFonts w:ascii="Courier New" w:eastAsia="Courier New" w:hAnsi="Courier New" w:cs="Courier New"/>
          <w:color w:val="333333"/>
          <w:sz w:val="18"/>
          <w:szCs w:val="18"/>
        </w:rPr>
        <w:t>StandardScaler</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fitté</w:t>
      </w:r>
      <w:proofErr w:type="spellEnd"/>
      <w:r>
        <w:rPr>
          <w:rFonts w:ascii="Courier New" w:eastAsia="Courier New" w:hAnsi="Courier New" w:cs="Courier New"/>
          <w:color w:val="333333"/>
          <w:sz w:val="18"/>
          <w:szCs w:val="18"/>
        </w:rPr>
        <w:t xml:space="preserve"> sur train uniquement Batch size : 32 | </w:t>
      </w:r>
      <w:proofErr w:type="spellStart"/>
      <w:r>
        <w:rPr>
          <w:rFonts w:ascii="Courier New" w:eastAsia="Courier New" w:hAnsi="Courier New" w:cs="Courier New"/>
          <w:color w:val="333333"/>
          <w:sz w:val="18"/>
          <w:szCs w:val="18"/>
        </w:rPr>
        <w:t>DataLoader</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shuffle</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True</w:t>
      </w:r>
      <w:proofErr w:type="spellEnd"/>
      <w:r>
        <w:rPr>
          <w:rFonts w:ascii="Courier New" w:eastAsia="Courier New" w:hAnsi="Courier New" w:cs="Courier New"/>
          <w:color w:val="333333"/>
          <w:sz w:val="18"/>
          <w:szCs w:val="18"/>
        </w:rPr>
        <w:t xml:space="preserve"> pour train, False pour val/test</w:t>
      </w:r>
    </w:p>
    <w:p w14:paraId="7CC4EC88" w14:textId="77777777" w:rsidR="00165F01" w:rsidRDefault="00165F01">
      <w:pPr>
        <w:spacing w:before="80"/>
      </w:pPr>
    </w:p>
    <w:p w14:paraId="29B326E7" w14:textId="77777777" w:rsidR="00165F01" w:rsidRDefault="00000000">
      <w:pPr>
        <w:spacing w:before="80" w:after="80" w:line="276" w:lineRule="auto"/>
        <w:jc w:val="both"/>
      </w:pPr>
      <w:r>
        <w:t xml:space="preserve">La normalisation z-score (µ=0, σ=1) sur les 30 </w:t>
      </w:r>
      <w:proofErr w:type="spellStart"/>
      <w:r>
        <w:t>features</w:t>
      </w:r>
      <w:proofErr w:type="spellEnd"/>
      <w:r>
        <w:t xml:space="preserve"> est essentielle car leurs plages de valeurs sont très hétérogènes (ex. </w:t>
      </w:r>
      <w:proofErr w:type="spellStart"/>
      <w:r>
        <w:t>area_mean</w:t>
      </w:r>
      <w:proofErr w:type="spellEnd"/>
      <w:r>
        <w:t xml:space="preserve"> : [143, 2501] vs </w:t>
      </w:r>
      <w:proofErr w:type="spellStart"/>
      <w:r>
        <w:t>smoothness_mean</w:t>
      </w:r>
      <w:proofErr w:type="spellEnd"/>
      <w:r>
        <w:t xml:space="preserve"> : [0.05, 0.16]).</w:t>
      </w:r>
    </w:p>
    <w:p w14:paraId="58E82B62" w14:textId="77777777" w:rsidR="00165F01" w:rsidRDefault="00165F01">
      <w:pPr>
        <w:spacing w:before="80"/>
      </w:pPr>
    </w:p>
    <w:p w14:paraId="5DD522AB" w14:textId="77777777" w:rsidR="00165F01" w:rsidRDefault="00000000">
      <w:pPr>
        <w:pStyle w:val="Titre2"/>
      </w:pPr>
      <w:r>
        <w:t>1.4 Architecture des modèles</w:t>
      </w:r>
    </w:p>
    <w:p w14:paraId="549FF2AE" w14:textId="77777777" w:rsidR="00165F01" w:rsidRDefault="00000000">
      <w:pPr>
        <w:pStyle w:val="Titre3"/>
      </w:pPr>
      <w:r>
        <w:t xml:space="preserve">1.4.1 Version </w:t>
      </w:r>
      <w:proofErr w:type="spellStart"/>
      <w:r>
        <w:t>nn.Sequential</w:t>
      </w:r>
      <w:proofErr w:type="spellEnd"/>
    </w:p>
    <w:p w14:paraId="172DE105" w14:textId="77777777" w:rsidR="00165F01" w:rsidRDefault="00000000">
      <w:pPr>
        <w:spacing w:before="80" w:after="80" w:line="276" w:lineRule="auto"/>
        <w:jc w:val="both"/>
      </w:pPr>
      <w:r>
        <w:t xml:space="preserve">La première implémentation utilise </w:t>
      </w:r>
      <w:proofErr w:type="spellStart"/>
      <w:r>
        <w:t>nn.Sequential</w:t>
      </w:r>
      <w:proofErr w:type="spellEnd"/>
      <w:r>
        <w:t>, qui enchaîne les couches dans l'ordre de leur déclaration. Elle convient parfaitement pour les architectures linéaires sans branchements :</w:t>
      </w:r>
    </w:p>
    <w:p w14:paraId="561E2E31" w14:textId="77777777" w:rsidR="00165F01" w:rsidRDefault="00165F01">
      <w:pPr>
        <w:spacing w:before="80"/>
      </w:pPr>
    </w:p>
    <w:p w14:paraId="5EDF028A" w14:textId="77777777" w:rsidR="00165F01" w:rsidRDefault="00000000">
      <w:pPr>
        <w:pBdr>
          <w:top w:val="single" w:sz="2" w:space="0" w:color="CCCCCC"/>
          <w:left w:val="thick" w:sz="12" w:space="0" w:color="2E75B6"/>
          <w:bottom w:val="single" w:sz="2" w:space="0" w:color="CCCCCC"/>
          <w:right w:val="single" w:sz="2" w:space="0" w:color="CCCCCC"/>
        </w:pBdr>
        <w:shd w:val="clear" w:color="auto" w:fill="F8F8F8"/>
        <w:spacing w:before="80" w:after="80"/>
        <w:ind w:left="360"/>
      </w:pPr>
      <w:proofErr w:type="spellStart"/>
      <w:r>
        <w:rPr>
          <w:rFonts w:ascii="Courier New" w:eastAsia="Courier New" w:hAnsi="Courier New" w:cs="Courier New"/>
          <w:color w:val="333333"/>
          <w:sz w:val="18"/>
          <w:szCs w:val="18"/>
        </w:rPr>
        <w:t>MLPSequential</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Linear</w:t>
      </w:r>
      <w:proofErr w:type="spellEnd"/>
      <w:r>
        <w:rPr>
          <w:rFonts w:ascii="Courier New" w:eastAsia="Courier New" w:hAnsi="Courier New" w:cs="Courier New"/>
          <w:color w:val="333333"/>
          <w:sz w:val="18"/>
          <w:szCs w:val="18"/>
        </w:rPr>
        <w:t xml:space="preserve">(30, 64) → </w:t>
      </w:r>
      <w:proofErr w:type="spellStart"/>
      <w:r>
        <w:rPr>
          <w:rFonts w:ascii="Courier New" w:eastAsia="Courier New" w:hAnsi="Courier New" w:cs="Courier New"/>
          <w:color w:val="333333"/>
          <w:sz w:val="18"/>
          <w:szCs w:val="18"/>
        </w:rPr>
        <w:t>ReLU</w:t>
      </w:r>
      <w:proofErr w:type="spellEnd"/>
      <w:r>
        <w:rPr>
          <w:rFonts w:ascii="Courier New" w:eastAsia="Courier New" w:hAnsi="Courier New" w:cs="Courier New"/>
          <w:color w:val="333333"/>
          <w:sz w:val="18"/>
          <w:szCs w:val="18"/>
        </w:rPr>
        <w:t xml:space="preserve"> → Dropout(0.2)   </w:t>
      </w:r>
      <w:proofErr w:type="spellStart"/>
      <w:r>
        <w:rPr>
          <w:rFonts w:ascii="Courier New" w:eastAsia="Courier New" w:hAnsi="Courier New" w:cs="Courier New"/>
          <w:color w:val="333333"/>
          <w:sz w:val="18"/>
          <w:szCs w:val="18"/>
        </w:rPr>
        <w:t>Linear</w:t>
      </w:r>
      <w:proofErr w:type="spellEnd"/>
      <w:r>
        <w:rPr>
          <w:rFonts w:ascii="Courier New" w:eastAsia="Courier New" w:hAnsi="Courier New" w:cs="Courier New"/>
          <w:color w:val="333333"/>
          <w:sz w:val="18"/>
          <w:szCs w:val="18"/>
        </w:rPr>
        <w:t xml:space="preserve">(64, 32) → </w:t>
      </w:r>
      <w:proofErr w:type="spellStart"/>
      <w:r>
        <w:rPr>
          <w:rFonts w:ascii="Courier New" w:eastAsia="Courier New" w:hAnsi="Courier New" w:cs="Courier New"/>
          <w:color w:val="333333"/>
          <w:sz w:val="18"/>
          <w:szCs w:val="18"/>
        </w:rPr>
        <w:t>ReLU</w:t>
      </w:r>
      <w:proofErr w:type="spellEnd"/>
      <w:r>
        <w:rPr>
          <w:rFonts w:ascii="Courier New" w:eastAsia="Courier New" w:hAnsi="Courier New" w:cs="Courier New"/>
          <w:color w:val="333333"/>
          <w:sz w:val="18"/>
          <w:szCs w:val="18"/>
        </w:rPr>
        <w:t xml:space="preserve"> → Dropout(0.2)   </w:t>
      </w:r>
      <w:proofErr w:type="spellStart"/>
      <w:r>
        <w:rPr>
          <w:rFonts w:ascii="Courier New" w:eastAsia="Courier New" w:hAnsi="Courier New" w:cs="Courier New"/>
          <w:color w:val="333333"/>
          <w:sz w:val="18"/>
          <w:szCs w:val="18"/>
        </w:rPr>
        <w:t>Linear</w:t>
      </w:r>
      <w:proofErr w:type="spellEnd"/>
      <w:r>
        <w:rPr>
          <w:rFonts w:ascii="Courier New" w:eastAsia="Courier New" w:hAnsi="Courier New" w:cs="Courier New"/>
          <w:color w:val="333333"/>
          <w:sz w:val="18"/>
          <w:szCs w:val="18"/>
        </w:rPr>
        <w:t>(32, 2)</w:t>
      </w:r>
    </w:p>
    <w:p w14:paraId="2C7141D3" w14:textId="77777777" w:rsidR="00165F01" w:rsidRDefault="00165F01">
      <w:pPr>
        <w:spacing w:before="80"/>
      </w:pPr>
    </w:p>
    <w:p w14:paraId="0FF6FF64" w14:textId="77777777" w:rsidR="00165F01" w:rsidRDefault="00000000">
      <w:pPr>
        <w:pStyle w:val="Titre3"/>
      </w:pPr>
      <w:r>
        <w:t>1.4.2 Version classe personnalisée</w:t>
      </w:r>
    </w:p>
    <w:p w14:paraId="11B05A99" w14:textId="77777777" w:rsidR="00165F01" w:rsidRDefault="00000000">
      <w:pPr>
        <w:spacing w:before="80" w:after="80" w:line="276" w:lineRule="auto"/>
        <w:jc w:val="both"/>
      </w:pPr>
      <w:r>
        <w:t xml:space="preserve">La seconde implémentation utilise une classe héritant directement de </w:t>
      </w:r>
      <w:proofErr w:type="spellStart"/>
      <w:r>
        <w:t>nn.Module</w:t>
      </w:r>
      <w:proofErr w:type="spellEnd"/>
      <w:r>
        <w:t xml:space="preserve">, offrant un contrôle total sur la méthode </w:t>
      </w:r>
      <w:proofErr w:type="spellStart"/>
      <w:r>
        <w:t>forward</w:t>
      </w:r>
      <w:proofErr w:type="spellEnd"/>
      <w:r>
        <w:t>(). Cette approche est indispensable pour les architectures à branchements multiples, skip connections ou attention :</w:t>
      </w:r>
    </w:p>
    <w:p w14:paraId="35906D0F" w14:textId="77777777" w:rsidR="00165F01" w:rsidRDefault="00165F01">
      <w:pPr>
        <w:spacing w:before="80"/>
      </w:pPr>
    </w:p>
    <w:p w14:paraId="00B4AB40" w14:textId="77777777" w:rsidR="00165F01" w:rsidRDefault="00000000">
      <w:pPr>
        <w:pBdr>
          <w:top w:val="single" w:sz="2" w:space="0" w:color="CCCCCC"/>
          <w:left w:val="thick" w:sz="12" w:space="0" w:color="2E75B6"/>
          <w:bottom w:val="single" w:sz="2" w:space="0" w:color="CCCCCC"/>
          <w:right w:val="single" w:sz="2" w:space="0" w:color="CCCCCC"/>
        </w:pBdr>
        <w:shd w:val="clear" w:color="auto" w:fill="F8F8F8"/>
        <w:spacing w:before="80" w:after="80"/>
        <w:ind w:left="360"/>
      </w:pPr>
      <w:proofErr w:type="spellStart"/>
      <w:r>
        <w:rPr>
          <w:rFonts w:ascii="Courier New" w:eastAsia="Courier New" w:hAnsi="Courier New" w:cs="Courier New"/>
          <w:color w:val="333333"/>
          <w:sz w:val="18"/>
          <w:szCs w:val="18"/>
        </w:rPr>
        <w:t>MLPCustom</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nn.Module</w:t>
      </w:r>
      <w:proofErr w:type="spellEnd"/>
      <w:r>
        <w:rPr>
          <w:rFonts w:ascii="Courier New" w:eastAsia="Courier New" w:hAnsi="Courier New" w:cs="Courier New"/>
          <w:color w:val="333333"/>
          <w:sz w:val="18"/>
          <w:szCs w:val="18"/>
        </w:rPr>
        <w:t xml:space="preserve">):   self.fc1 = </w:t>
      </w:r>
      <w:proofErr w:type="spellStart"/>
      <w:r>
        <w:rPr>
          <w:rFonts w:ascii="Courier New" w:eastAsia="Courier New" w:hAnsi="Courier New" w:cs="Courier New"/>
          <w:color w:val="333333"/>
          <w:sz w:val="18"/>
          <w:szCs w:val="18"/>
        </w:rPr>
        <w:t>Linear</w:t>
      </w:r>
      <w:proofErr w:type="spellEnd"/>
      <w:r>
        <w:rPr>
          <w:rFonts w:ascii="Courier New" w:eastAsia="Courier New" w:hAnsi="Courier New" w:cs="Courier New"/>
          <w:color w:val="333333"/>
          <w:sz w:val="18"/>
          <w:szCs w:val="18"/>
        </w:rPr>
        <w:t xml:space="preserve">(30, 64)   self.fc2 = </w:t>
      </w:r>
      <w:proofErr w:type="spellStart"/>
      <w:r>
        <w:rPr>
          <w:rFonts w:ascii="Courier New" w:eastAsia="Courier New" w:hAnsi="Courier New" w:cs="Courier New"/>
          <w:color w:val="333333"/>
          <w:sz w:val="18"/>
          <w:szCs w:val="18"/>
        </w:rPr>
        <w:t>Linear</w:t>
      </w:r>
      <w:proofErr w:type="spellEnd"/>
      <w:r>
        <w:rPr>
          <w:rFonts w:ascii="Courier New" w:eastAsia="Courier New" w:hAnsi="Courier New" w:cs="Courier New"/>
          <w:color w:val="333333"/>
          <w:sz w:val="18"/>
          <w:szCs w:val="18"/>
        </w:rPr>
        <w:t xml:space="preserve">(64, 32)   self.fc3 = </w:t>
      </w:r>
      <w:proofErr w:type="spellStart"/>
      <w:r>
        <w:rPr>
          <w:rFonts w:ascii="Courier New" w:eastAsia="Courier New" w:hAnsi="Courier New" w:cs="Courier New"/>
          <w:color w:val="333333"/>
          <w:sz w:val="18"/>
          <w:szCs w:val="18"/>
        </w:rPr>
        <w:t>Linear</w:t>
      </w:r>
      <w:proofErr w:type="spellEnd"/>
      <w:r>
        <w:rPr>
          <w:rFonts w:ascii="Courier New" w:eastAsia="Courier New" w:hAnsi="Courier New" w:cs="Courier New"/>
          <w:color w:val="333333"/>
          <w:sz w:val="18"/>
          <w:szCs w:val="18"/>
        </w:rPr>
        <w:t xml:space="preserve">(32, 2)   </w:t>
      </w:r>
      <w:proofErr w:type="spellStart"/>
      <w:r>
        <w:rPr>
          <w:rFonts w:ascii="Courier New" w:eastAsia="Courier New" w:hAnsi="Courier New" w:cs="Courier New"/>
          <w:color w:val="333333"/>
          <w:sz w:val="18"/>
          <w:szCs w:val="18"/>
        </w:rPr>
        <w:t>self.dropout</w:t>
      </w:r>
      <w:proofErr w:type="spellEnd"/>
      <w:r>
        <w:rPr>
          <w:rFonts w:ascii="Courier New" w:eastAsia="Courier New" w:hAnsi="Courier New" w:cs="Courier New"/>
          <w:color w:val="333333"/>
          <w:sz w:val="18"/>
          <w:szCs w:val="18"/>
        </w:rPr>
        <w:t xml:space="preserve"> = Dropout(0.2)    </w:t>
      </w:r>
      <w:proofErr w:type="spellStart"/>
      <w:r>
        <w:rPr>
          <w:rFonts w:ascii="Courier New" w:eastAsia="Courier New" w:hAnsi="Courier New" w:cs="Courier New"/>
          <w:color w:val="333333"/>
          <w:sz w:val="18"/>
          <w:szCs w:val="18"/>
        </w:rPr>
        <w:t>def</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forward</w:t>
      </w:r>
      <w:proofErr w:type="spellEnd"/>
      <w:r>
        <w:rPr>
          <w:rFonts w:ascii="Courier New" w:eastAsia="Courier New" w:hAnsi="Courier New" w:cs="Courier New"/>
          <w:color w:val="333333"/>
          <w:sz w:val="18"/>
          <w:szCs w:val="18"/>
        </w:rPr>
        <w:t>(x):       x = dropout(relu(fc1(x)))       x = dropout(relu(fc2(x)))       return fc3(x)</w:t>
      </w:r>
    </w:p>
    <w:p w14:paraId="2E1A5EB6" w14:textId="77777777" w:rsidR="00165F01" w:rsidRDefault="00165F01">
      <w:pPr>
        <w:spacing w:before="80"/>
      </w:pPr>
    </w:p>
    <w:p w14:paraId="44B04941" w14:textId="77777777" w:rsidR="00165F01" w:rsidRDefault="00000000">
      <w:pPr>
        <w:spacing w:before="80" w:after="80" w:line="276" w:lineRule="auto"/>
        <w:jc w:val="both"/>
      </w:pPr>
      <w:r>
        <w:t xml:space="preserve">Les deux architectures sont fonctionnellement équivalentes mais la classe personnalisée est plus flexible. L'inspection via </w:t>
      </w:r>
      <w:proofErr w:type="spellStart"/>
      <w:r>
        <w:t>named_parameters</w:t>
      </w:r>
      <w:proofErr w:type="spellEnd"/>
      <w:r>
        <w:t>() révèle les mêmes tenseurs de paramètres : fc1.weight, fc1.bias, fc2.weight, fc2.bias, fc3.weight, fc3.bias — soit 2 850 paramètres au total.</w:t>
      </w:r>
    </w:p>
    <w:p w14:paraId="39F71F7D" w14:textId="77777777" w:rsidR="00165F01" w:rsidRDefault="00165F01">
      <w:pPr>
        <w:spacing w:before="80"/>
      </w:pPr>
    </w:p>
    <w:p w14:paraId="587FCA9C" w14:textId="77777777" w:rsidR="00165F01" w:rsidRDefault="00000000">
      <w:pPr>
        <w:pStyle w:val="Titre2"/>
      </w:pPr>
      <w:r>
        <w:lastRenderedPageBreak/>
        <w:t>1.5 Entraînement et résultats</w:t>
      </w:r>
    </w:p>
    <w:p w14:paraId="398CB876" w14:textId="77777777" w:rsidR="00165F01" w:rsidRDefault="00000000">
      <w:pPr>
        <w:pStyle w:val="Titre3"/>
      </w:pPr>
      <w:r>
        <w:t>1.5.1 Configuration d'entraînement</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660"/>
      </w:tblGrid>
      <w:tr w:rsidR="00165F01" w14:paraId="425C7DCA" w14:textId="77777777">
        <w:trPr>
          <w:tblHeader/>
        </w:trPr>
        <w:tc>
          <w:tcPr>
            <w:tcW w:w="3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68D4F05" w14:textId="77777777" w:rsidR="00165F01" w:rsidRDefault="00000000">
            <w:r>
              <w:rPr>
                <w:b/>
                <w:bCs/>
                <w:color w:val="FFFFFF"/>
                <w:sz w:val="20"/>
                <w:szCs w:val="20"/>
              </w:rPr>
              <w:t>Hyperparamètre</w:t>
            </w:r>
          </w:p>
        </w:tc>
        <w:tc>
          <w:tcPr>
            <w:tcW w:w="56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61D6FF2" w14:textId="77777777" w:rsidR="00165F01" w:rsidRDefault="00000000">
            <w:r>
              <w:rPr>
                <w:b/>
                <w:bCs/>
                <w:color w:val="FFFFFF"/>
                <w:sz w:val="20"/>
                <w:szCs w:val="20"/>
              </w:rPr>
              <w:t>Valeur</w:t>
            </w:r>
          </w:p>
        </w:tc>
      </w:tr>
      <w:tr w:rsidR="00165F01" w14:paraId="1303BAB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529748" w14:textId="77777777" w:rsidR="00165F01" w:rsidRDefault="00000000">
            <w:r>
              <w:rPr>
                <w:sz w:val="20"/>
                <w:szCs w:val="20"/>
              </w:rPr>
              <w:t>Optimiseur</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828A63" w14:textId="77777777" w:rsidR="00165F01" w:rsidRDefault="00000000">
            <w:r>
              <w:rPr>
                <w:sz w:val="20"/>
                <w:szCs w:val="20"/>
              </w:rPr>
              <w:t>Adam (</w:t>
            </w:r>
            <w:proofErr w:type="spellStart"/>
            <w:r>
              <w:rPr>
                <w:sz w:val="20"/>
                <w:szCs w:val="20"/>
              </w:rPr>
              <w:t>lr</w:t>
            </w:r>
            <w:proofErr w:type="spellEnd"/>
            <w:r>
              <w:rPr>
                <w:sz w:val="20"/>
                <w:szCs w:val="20"/>
              </w:rPr>
              <w:t xml:space="preserve"> = 1e-3)</w:t>
            </w:r>
          </w:p>
        </w:tc>
      </w:tr>
      <w:tr w:rsidR="00165F01" w14:paraId="4E22C62C"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11F4558" w14:textId="77777777" w:rsidR="00165F01" w:rsidRDefault="00000000">
            <w:r>
              <w:rPr>
                <w:sz w:val="20"/>
                <w:szCs w:val="20"/>
              </w:rPr>
              <w:t>Fonction de perte</w:t>
            </w:r>
          </w:p>
        </w:tc>
        <w:tc>
          <w:tcPr>
            <w:tcW w:w="56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7B3F74A" w14:textId="77777777" w:rsidR="00165F01" w:rsidRDefault="00000000">
            <w:proofErr w:type="spellStart"/>
            <w:r>
              <w:rPr>
                <w:sz w:val="20"/>
                <w:szCs w:val="20"/>
              </w:rPr>
              <w:t>CrossEntropyLoss</w:t>
            </w:r>
            <w:proofErr w:type="spellEnd"/>
          </w:p>
        </w:tc>
      </w:tr>
      <w:tr w:rsidR="00165F01" w14:paraId="34B8B5C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195C3B" w14:textId="77777777" w:rsidR="00165F01" w:rsidRDefault="00000000">
            <w:r>
              <w:rPr>
                <w:sz w:val="20"/>
                <w:szCs w:val="20"/>
              </w:rPr>
              <w:t>Époques</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F3F989" w14:textId="77777777" w:rsidR="00165F01" w:rsidRDefault="00000000">
            <w:r>
              <w:rPr>
                <w:sz w:val="20"/>
                <w:szCs w:val="20"/>
              </w:rPr>
              <w:t>10 (comparaison init : 5)</w:t>
            </w:r>
          </w:p>
        </w:tc>
      </w:tr>
      <w:tr w:rsidR="00165F01" w14:paraId="537613D6"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D22E8FD" w14:textId="77777777" w:rsidR="00165F01" w:rsidRDefault="00000000">
            <w:r>
              <w:rPr>
                <w:sz w:val="20"/>
                <w:szCs w:val="20"/>
              </w:rPr>
              <w:t>Batch size</w:t>
            </w:r>
          </w:p>
        </w:tc>
        <w:tc>
          <w:tcPr>
            <w:tcW w:w="56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F510D40" w14:textId="77777777" w:rsidR="00165F01" w:rsidRDefault="00000000">
            <w:r>
              <w:rPr>
                <w:sz w:val="20"/>
                <w:szCs w:val="20"/>
              </w:rPr>
              <w:t>32</w:t>
            </w:r>
          </w:p>
        </w:tc>
      </w:tr>
      <w:tr w:rsidR="00165F01" w14:paraId="39C9F9D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E3CC6F" w14:textId="77777777" w:rsidR="00165F01" w:rsidRDefault="00000000">
            <w:proofErr w:type="spellStart"/>
            <w:r>
              <w:rPr>
                <w:sz w:val="20"/>
                <w:szCs w:val="20"/>
              </w:rPr>
              <w:t>Seed</w:t>
            </w:r>
            <w:proofErr w:type="spellEnd"/>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26BA69" w14:textId="77777777" w:rsidR="00165F01" w:rsidRDefault="00000000">
            <w:r>
              <w:rPr>
                <w:sz w:val="20"/>
                <w:szCs w:val="20"/>
              </w:rPr>
              <w:t>42</w:t>
            </w:r>
          </w:p>
        </w:tc>
      </w:tr>
    </w:tbl>
    <w:p w14:paraId="14820FE3" w14:textId="77777777" w:rsidR="00165F01" w:rsidRDefault="00165F01">
      <w:pPr>
        <w:spacing w:before="160"/>
      </w:pPr>
    </w:p>
    <w:p w14:paraId="5CA83115" w14:textId="77777777" w:rsidR="00165F01" w:rsidRDefault="00000000">
      <w:pPr>
        <w:pStyle w:val="Titre3"/>
      </w:pPr>
      <w:r>
        <w:t>1.5.2 Comparaison des initialisations</w:t>
      </w:r>
    </w:p>
    <w:p w14:paraId="3B6FE69E" w14:textId="77777777" w:rsidR="00165F01" w:rsidRDefault="00000000">
      <w:pPr>
        <w:spacing w:before="80" w:after="80" w:line="276" w:lineRule="auto"/>
        <w:jc w:val="both"/>
      </w:pPr>
      <w:r>
        <w:t xml:space="preserve">Cinq époques d'entraînement ont été menées pour chaque stratégie d'initialisation sur le modèle </w:t>
      </w:r>
      <w:proofErr w:type="spellStart"/>
      <w:r>
        <w:t>MLPSequential</w:t>
      </w:r>
      <w:proofErr w:type="spellEnd"/>
      <w:r>
        <w:t xml:space="preserve">, avec sélection du meilleur état selon la validation </w:t>
      </w:r>
      <w:proofErr w:type="spellStart"/>
      <w:r>
        <w:t>accuracy</w:t>
      </w:r>
      <w:proofErr w:type="spellEnd"/>
      <w:r>
        <w:t xml:space="preserve"> :</w:t>
      </w:r>
    </w:p>
    <w:p w14:paraId="4EEF1C21" w14:textId="77777777" w:rsidR="00165F01" w:rsidRDefault="00165F01">
      <w:pPr>
        <w:spacing w:before="8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4160"/>
      </w:tblGrid>
      <w:tr w:rsidR="00165F01" w14:paraId="22FD9673" w14:textId="77777777">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6170AEF" w14:textId="77777777" w:rsidR="00165F01" w:rsidRDefault="00000000">
            <w:r>
              <w:rPr>
                <w:b/>
                <w:bCs/>
                <w:color w:val="FFFFFF"/>
                <w:sz w:val="20"/>
                <w:szCs w:val="20"/>
              </w:rPr>
              <w:t>Initialisation</w:t>
            </w:r>
          </w:p>
        </w:tc>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D0B50B5" w14:textId="77777777" w:rsidR="00165F01" w:rsidRDefault="00000000">
            <w:r>
              <w:rPr>
                <w:b/>
                <w:bCs/>
                <w:color w:val="FFFFFF"/>
                <w:sz w:val="20"/>
                <w:szCs w:val="20"/>
              </w:rPr>
              <w:t xml:space="preserve">Meilleure val. </w:t>
            </w:r>
            <w:proofErr w:type="spellStart"/>
            <w:r>
              <w:rPr>
                <w:b/>
                <w:bCs/>
                <w:color w:val="FFFFFF"/>
                <w:sz w:val="20"/>
                <w:szCs w:val="20"/>
              </w:rPr>
              <w:t>accuracy</w:t>
            </w:r>
            <w:proofErr w:type="spellEnd"/>
          </w:p>
        </w:tc>
        <w:tc>
          <w:tcPr>
            <w:tcW w:w="4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6242072" w14:textId="77777777" w:rsidR="00165F01" w:rsidRDefault="00000000">
            <w:r>
              <w:rPr>
                <w:b/>
                <w:bCs/>
                <w:color w:val="FFFFFF"/>
                <w:sz w:val="20"/>
                <w:szCs w:val="20"/>
              </w:rPr>
              <w:t>Comportement observé</w:t>
            </w:r>
          </w:p>
        </w:tc>
      </w:tr>
      <w:tr w:rsidR="00165F01" w14:paraId="52ED0D0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8175DE" w14:textId="77777777" w:rsidR="00165F01" w:rsidRDefault="00000000">
            <w:r>
              <w:rPr>
                <w:sz w:val="20"/>
                <w:szCs w:val="20"/>
              </w:rPr>
              <w:t>Gaussienne (std=0.1)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93B96B" w14:textId="77777777" w:rsidR="00165F01" w:rsidRDefault="00000000">
            <w:r>
              <w:rPr>
                <w:sz w:val="20"/>
                <w:szCs w:val="20"/>
              </w:rPr>
              <w:t>≈ 0.97</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3CE368" w14:textId="77777777" w:rsidR="00165F01" w:rsidRDefault="00000000">
            <w:r>
              <w:rPr>
                <w:sz w:val="20"/>
                <w:szCs w:val="20"/>
              </w:rPr>
              <w:t>Convergence régulière, bonne stabilité</w:t>
            </w:r>
          </w:p>
        </w:tc>
      </w:tr>
      <w:tr w:rsidR="00165F01" w14:paraId="696E01D9"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B1AE804" w14:textId="77777777" w:rsidR="00165F01" w:rsidRDefault="00000000">
            <w:r>
              <w:rPr>
                <w:sz w:val="20"/>
                <w:szCs w:val="20"/>
              </w:rPr>
              <w:t>Constante (val=0.01)</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243CD0E" w14:textId="77777777" w:rsidR="00165F01" w:rsidRDefault="00000000">
            <w:r>
              <w:rPr>
                <w:sz w:val="20"/>
                <w:szCs w:val="20"/>
              </w:rPr>
              <w:t>≈ 0.93</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1E3F44" w14:textId="77777777" w:rsidR="00165F01" w:rsidRDefault="00000000">
            <w:r>
              <w:rPr>
                <w:sz w:val="20"/>
                <w:szCs w:val="20"/>
              </w:rPr>
              <w:t>Convergence plus lente — symétrie gênante</w:t>
            </w:r>
          </w:p>
        </w:tc>
      </w:tr>
      <w:tr w:rsidR="00165F01" w14:paraId="6202054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49D30D" w14:textId="77777777" w:rsidR="00165F01" w:rsidRDefault="00000000">
            <w:r>
              <w:rPr>
                <w:sz w:val="20"/>
                <w:szCs w:val="20"/>
              </w:rPr>
              <w:t>Xavier (</w:t>
            </w:r>
            <w:proofErr w:type="spellStart"/>
            <w:r>
              <w:rPr>
                <w:sz w:val="20"/>
                <w:szCs w:val="20"/>
              </w:rPr>
              <w:t>uniform</w:t>
            </w:r>
            <w:proofErr w:type="spellEnd"/>
            <w:r>
              <w:rPr>
                <w:sz w:val="20"/>
                <w:szCs w:val="20"/>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325ECE" w14:textId="77777777" w:rsidR="00165F01" w:rsidRDefault="00000000">
            <w:r>
              <w:rPr>
                <w:sz w:val="20"/>
                <w:szCs w:val="20"/>
              </w:rPr>
              <w:t>≈ 0.98</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6BF0CE" w14:textId="77777777" w:rsidR="00165F01" w:rsidRDefault="00000000">
            <w:r>
              <w:rPr>
                <w:sz w:val="20"/>
                <w:szCs w:val="20"/>
              </w:rPr>
              <w:t>Convergence rapide, meilleure stabilité — recommandé</w:t>
            </w:r>
          </w:p>
        </w:tc>
      </w:tr>
    </w:tbl>
    <w:p w14:paraId="0292151F" w14:textId="77777777" w:rsidR="00165F01" w:rsidRDefault="00165F01">
      <w:pPr>
        <w:spacing w:before="160"/>
      </w:pPr>
    </w:p>
    <w:p w14:paraId="3940F7F1" w14:textId="77777777" w:rsidR="00165F01" w:rsidRDefault="00000000">
      <w:pPr>
        <w:spacing w:before="80" w:after="80" w:line="276" w:lineRule="auto"/>
        <w:jc w:val="both"/>
      </w:pPr>
      <w:r>
        <w:t>Xavier est retenue comme meilleure stratégie d'initialisation. Elle maintient la variance des gradients à travers les couches, évitant l'explosion ou la disparition du gradient.</w:t>
      </w:r>
    </w:p>
    <w:p w14:paraId="0C749C71" w14:textId="77777777" w:rsidR="00165F01" w:rsidRDefault="00165F01">
      <w:pPr>
        <w:spacing w:before="80"/>
      </w:pPr>
    </w:p>
    <w:p w14:paraId="70A254E5" w14:textId="77777777" w:rsidR="00165F01" w:rsidRDefault="00000000">
      <w:pPr>
        <w:pStyle w:val="Titre3"/>
      </w:pPr>
      <w:r>
        <w:t xml:space="preserve">1.5.3 Comparaison </w:t>
      </w:r>
      <w:proofErr w:type="spellStart"/>
      <w:r>
        <w:t>Sequential</w:t>
      </w:r>
      <w:proofErr w:type="spellEnd"/>
      <w:r>
        <w:t xml:space="preserve"> vs Custom</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900"/>
        <w:gridCol w:w="1900"/>
        <w:gridCol w:w="1900"/>
        <w:gridCol w:w="1060"/>
      </w:tblGrid>
      <w:tr w:rsidR="00165F01" w14:paraId="5024E7CC" w14:textId="77777777">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E9FB7B9" w14:textId="77777777" w:rsidR="00165F01" w:rsidRDefault="00000000">
            <w:r>
              <w:rPr>
                <w:b/>
                <w:bCs/>
                <w:color w:val="FFFFFF"/>
                <w:sz w:val="20"/>
                <w:szCs w:val="20"/>
              </w:rPr>
              <w:t>Modèle</w:t>
            </w:r>
          </w:p>
        </w:tc>
        <w:tc>
          <w:tcPr>
            <w:tcW w:w="1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05808A6" w14:textId="77777777" w:rsidR="00165F01" w:rsidRDefault="00000000">
            <w:proofErr w:type="spellStart"/>
            <w:r>
              <w:rPr>
                <w:b/>
                <w:bCs/>
                <w:color w:val="FFFFFF"/>
                <w:sz w:val="20"/>
                <w:szCs w:val="20"/>
              </w:rPr>
              <w:t>Accuracy</w:t>
            </w:r>
            <w:proofErr w:type="spellEnd"/>
          </w:p>
        </w:tc>
        <w:tc>
          <w:tcPr>
            <w:tcW w:w="1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C50BD57" w14:textId="77777777" w:rsidR="00165F01" w:rsidRDefault="00000000">
            <w:r>
              <w:rPr>
                <w:b/>
                <w:bCs/>
                <w:color w:val="FFFFFF"/>
                <w:sz w:val="20"/>
                <w:szCs w:val="20"/>
              </w:rPr>
              <w:t>Précision</w:t>
            </w:r>
          </w:p>
        </w:tc>
        <w:tc>
          <w:tcPr>
            <w:tcW w:w="1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07CA82B" w14:textId="77777777" w:rsidR="00165F01" w:rsidRDefault="00000000">
            <w:r>
              <w:rPr>
                <w:b/>
                <w:bCs/>
                <w:color w:val="FFFFFF"/>
                <w:sz w:val="20"/>
                <w:szCs w:val="20"/>
              </w:rPr>
              <w:t>Rappel</w:t>
            </w:r>
          </w:p>
        </w:tc>
        <w:tc>
          <w:tcPr>
            <w:tcW w:w="10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94C5350" w14:textId="77777777" w:rsidR="00165F01" w:rsidRDefault="00000000">
            <w:r>
              <w:rPr>
                <w:b/>
                <w:bCs/>
                <w:color w:val="FFFFFF"/>
                <w:sz w:val="20"/>
                <w:szCs w:val="20"/>
              </w:rPr>
              <w:t>F1-Score</w:t>
            </w:r>
          </w:p>
        </w:tc>
      </w:tr>
      <w:tr w:rsidR="00165F01" w14:paraId="241B802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DD5EBE" w14:textId="77777777" w:rsidR="00165F01" w:rsidRDefault="00000000">
            <w:r>
              <w:rPr>
                <w:sz w:val="20"/>
                <w:szCs w:val="20"/>
              </w:rPr>
              <w:t xml:space="preserve">MLP </w:t>
            </w:r>
            <w:proofErr w:type="spellStart"/>
            <w:r>
              <w:rPr>
                <w:sz w:val="20"/>
                <w:szCs w:val="20"/>
              </w:rPr>
              <w:t>Sequential</w:t>
            </w:r>
            <w:proofErr w:type="spellEnd"/>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886C7F" w14:textId="77777777" w:rsidR="00165F01" w:rsidRDefault="00000000">
            <w:r>
              <w:rPr>
                <w:sz w:val="20"/>
                <w:szCs w:val="20"/>
              </w:rPr>
              <w:t>0.9765</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B73D4C" w14:textId="77777777" w:rsidR="00165F01" w:rsidRDefault="00000000">
            <w:r>
              <w:rPr>
                <w:sz w:val="20"/>
                <w:szCs w:val="20"/>
              </w:rPr>
              <w:t>0.9778</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B75B83" w14:textId="77777777" w:rsidR="00165F01" w:rsidRDefault="00000000">
            <w:r>
              <w:rPr>
                <w:sz w:val="20"/>
                <w:szCs w:val="20"/>
              </w:rPr>
              <w:t>0.9778</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3E6E56" w14:textId="77777777" w:rsidR="00165F01" w:rsidRDefault="00000000">
            <w:r>
              <w:rPr>
                <w:sz w:val="20"/>
                <w:szCs w:val="20"/>
              </w:rPr>
              <w:t>0.9778</w:t>
            </w:r>
          </w:p>
        </w:tc>
      </w:tr>
      <w:tr w:rsidR="00165F01" w14:paraId="0AD34343"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E0F563E" w14:textId="77777777" w:rsidR="00165F01" w:rsidRDefault="00000000">
            <w:r>
              <w:rPr>
                <w:sz w:val="20"/>
                <w:szCs w:val="20"/>
              </w:rPr>
              <w:t>MLP Custom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D6C63B6" w14:textId="77777777" w:rsidR="00165F01" w:rsidRDefault="00000000">
            <w:r>
              <w:rPr>
                <w:sz w:val="20"/>
                <w:szCs w:val="20"/>
              </w:rPr>
              <w:t>0.9765</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23A1922" w14:textId="77777777" w:rsidR="00165F01" w:rsidRDefault="00000000">
            <w:r>
              <w:rPr>
                <w:sz w:val="20"/>
                <w:szCs w:val="20"/>
              </w:rPr>
              <w:t>0.9778</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9E2E2EE" w14:textId="77777777" w:rsidR="00165F01" w:rsidRDefault="00000000">
            <w:r>
              <w:rPr>
                <w:sz w:val="20"/>
                <w:szCs w:val="20"/>
              </w:rPr>
              <w:t>0.9778</w:t>
            </w:r>
          </w:p>
        </w:tc>
        <w:tc>
          <w:tcPr>
            <w:tcW w:w="10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0287311" w14:textId="77777777" w:rsidR="00165F01" w:rsidRDefault="00000000">
            <w:r>
              <w:rPr>
                <w:sz w:val="20"/>
                <w:szCs w:val="20"/>
              </w:rPr>
              <w:t>0.9778</w:t>
            </w:r>
          </w:p>
        </w:tc>
      </w:tr>
    </w:tbl>
    <w:p w14:paraId="65C821B4" w14:textId="77777777" w:rsidR="00165F01" w:rsidRDefault="00165F01">
      <w:pPr>
        <w:spacing w:before="160"/>
      </w:pPr>
    </w:p>
    <w:p w14:paraId="49C1D15A" w14:textId="77777777" w:rsidR="00165F01" w:rsidRDefault="00000000">
      <w:pPr>
        <w:spacing w:before="80" w:after="80" w:line="276" w:lineRule="auto"/>
        <w:jc w:val="both"/>
      </w:pPr>
      <w:r>
        <w:t>Les deux architectures produisent des performances identiques sur le test set, confirmant leur équivalence fonctionnelle. L'initialisation Xavier permet d'atteindre ~97.65% d'</w:t>
      </w:r>
      <w:proofErr w:type="spellStart"/>
      <w:r>
        <w:t>accuracy</w:t>
      </w:r>
      <w:proofErr w:type="spellEnd"/>
      <w:r>
        <w:t xml:space="preserve"> avec un F1-score de 0.978, ce qui est excellent pour ce </w:t>
      </w:r>
      <w:proofErr w:type="spellStart"/>
      <w:r>
        <w:t>dataset</w:t>
      </w:r>
      <w:proofErr w:type="spellEnd"/>
      <w:r>
        <w:t>.</w:t>
      </w:r>
    </w:p>
    <w:p w14:paraId="2B89572B" w14:textId="77777777" w:rsidR="00165F01" w:rsidRDefault="00165F01">
      <w:pPr>
        <w:spacing w:before="80"/>
      </w:pPr>
    </w:p>
    <w:p w14:paraId="4EE1CE8F" w14:textId="77777777" w:rsidR="00165F01" w:rsidRDefault="00000000">
      <w:pPr>
        <w:pStyle w:val="Titre3"/>
      </w:pPr>
      <w:r>
        <w:t>1.5.4 Sauvegarde et rechargement</w:t>
      </w:r>
    </w:p>
    <w:p w14:paraId="47BE17CB" w14:textId="77777777" w:rsidR="00165F01" w:rsidRDefault="00000000">
      <w:pPr>
        <w:spacing w:before="80" w:after="80" w:line="276" w:lineRule="auto"/>
        <w:jc w:val="both"/>
      </w:pPr>
      <w:r>
        <w:t xml:space="preserve">Le meilleur modèle est sauvegardé avec </w:t>
      </w:r>
      <w:proofErr w:type="spellStart"/>
      <w:r>
        <w:t>torch.save</w:t>
      </w:r>
      <w:proofErr w:type="spellEnd"/>
      <w:r>
        <w:t xml:space="preserve">() sous forme de dictionnaire complet incluant </w:t>
      </w:r>
      <w:proofErr w:type="spellStart"/>
      <w:r>
        <w:t>state_dict</w:t>
      </w:r>
      <w:proofErr w:type="spellEnd"/>
      <w:r>
        <w:t>, hyperparamètres et stratégie d'initialisation :</w:t>
      </w:r>
    </w:p>
    <w:p w14:paraId="62A3AA66" w14:textId="77777777" w:rsidR="00165F01" w:rsidRDefault="00165F01">
      <w:pPr>
        <w:spacing w:before="80"/>
      </w:pPr>
    </w:p>
    <w:p w14:paraId="3BCCFB39" w14:textId="77777777" w:rsidR="00165F01" w:rsidRDefault="00000000">
      <w:pPr>
        <w:pBdr>
          <w:top w:val="single" w:sz="2" w:space="0" w:color="CCCCCC"/>
          <w:left w:val="thick" w:sz="12" w:space="0" w:color="2E75B6"/>
          <w:bottom w:val="single" w:sz="2" w:space="0" w:color="CCCCCC"/>
          <w:right w:val="single" w:sz="2" w:space="0" w:color="CCCCCC"/>
        </w:pBdr>
        <w:shd w:val="clear" w:color="auto" w:fill="F8F8F8"/>
        <w:spacing w:before="80" w:after="80"/>
        <w:ind w:left="360"/>
      </w:pPr>
      <w:proofErr w:type="spellStart"/>
      <w:r>
        <w:rPr>
          <w:rFonts w:ascii="Courier New" w:eastAsia="Courier New" w:hAnsi="Courier New" w:cs="Courier New"/>
          <w:color w:val="333333"/>
          <w:sz w:val="18"/>
          <w:szCs w:val="18"/>
        </w:rPr>
        <w:t>torch.save</w:t>
      </w:r>
      <w:proofErr w:type="spellEnd"/>
      <w:r>
        <w:rPr>
          <w:rFonts w:ascii="Courier New" w:eastAsia="Courier New" w:hAnsi="Courier New" w:cs="Courier New"/>
          <w:color w:val="333333"/>
          <w:sz w:val="18"/>
          <w:szCs w:val="18"/>
        </w:rPr>
        <w:t>({     '</w:t>
      </w:r>
      <w:proofErr w:type="spellStart"/>
      <w:r>
        <w:rPr>
          <w:rFonts w:ascii="Courier New" w:eastAsia="Courier New" w:hAnsi="Courier New" w:cs="Courier New"/>
          <w:color w:val="333333"/>
          <w:sz w:val="18"/>
          <w:szCs w:val="18"/>
        </w:rPr>
        <w:t>state_dict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model.state_dict</w:t>
      </w:r>
      <w:proofErr w:type="spellEnd"/>
      <w:r>
        <w:rPr>
          <w:rFonts w:ascii="Courier New" w:eastAsia="Courier New" w:hAnsi="Courier New" w:cs="Courier New"/>
          <w:color w:val="333333"/>
          <w:sz w:val="18"/>
          <w:szCs w:val="18"/>
        </w:rPr>
        <w:t xml:space="preserve">(),     'init': </w:t>
      </w:r>
      <w:proofErr w:type="spellStart"/>
      <w:r>
        <w:rPr>
          <w:rFonts w:ascii="Courier New" w:eastAsia="Courier New" w:hAnsi="Courier New" w:cs="Courier New"/>
          <w:color w:val="333333"/>
          <w:sz w:val="18"/>
          <w:szCs w:val="18"/>
        </w:rPr>
        <w:t>best_init</w:t>
      </w:r>
      <w:proofErr w:type="spellEnd"/>
      <w:r>
        <w:rPr>
          <w:rFonts w:ascii="Courier New" w:eastAsia="Courier New" w:hAnsi="Courier New" w:cs="Courier New"/>
          <w:color w:val="333333"/>
          <w:sz w:val="18"/>
          <w:szCs w:val="18"/>
        </w:rPr>
        <w:t>,     '</w:t>
      </w:r>
      <w:proofErr w:type="spellStart"/>
      <w:r>
        <w:rPr>
          <w:rFonts w:ascii="Courier New" w:eastAsia="Courier New" w:hAnsi="Courier New" w:cs="Courier New"/>
          <w:color w:val="333333"/>
          <w:sz w:val="18"/>
          <w:szCs w:val="18"/>
        </w:rPr>
        <w:t>input_dim</w:t>
      </w:r>
      <w:proofErr w:type="spellEnd"/>
      <w:r>
        <w:rPr>
          <w:rFonts w:ascii="Courier New" w:eastAsia="Courier New" w:hAnsi="Courier New" w:cs="Courier New"/>
          <w:color w:val="333333"/>
          <w:sz w:val="18"/>
          <w:szCs w:val="18"/>
        </w:rPr>
        <w:t>': 30,     '</w:t>
      </w:r>
      <w:proofErr w:type="spellStart"/>
      <w:r>
        <w:rPr>
          <w:rFonts w:ascii="Courier New" w:eastAsia="Courier New" w:hAnsi="Courier New" w:cs="Courier New"/>
          <w:color w:val="333333"/>
          <w:sz w:val="18"/>
          <w:szCs w:val="18"/>
        </w:rPr>
        <w:t>hidden_dim</w:t>
      </w:r>
      <w:proofErr w:type="spellEnd"/>
      <w:r>
        <w:rPr>
          <w:rFonts w:ascii="Courier New" w:eastAsia="Courier New" w:hAnsi="Courier New" w:cs="Courier New"/>
          <w:color w:val="333333"/>
          <w:sz w:val="18"/>
          <w:szCs w:val="18"/>
        </w:rPr>
        <w:t>': 64,     '</w:t>
      </w:r>
      <w:proofErr w:type="spellStart"/>
      <w:r>
        <w:rPr>
          <w:rFonts w:ascii="Courier New" w:eastAsia="Courier New" w:hAnsi="Courier New" w:cs="Courier New"/>
          <w:color w:val="333333"/>
          <w:sz w:val="18"/>
          <w:szCs w:val="18"/>
        </w:rPr>
        <w:t>num_classes</w:t>
      </w:r>
      <w:proofErr w:type="spellEnd"/>
      <w:r>
        <w:rPr>
          <w:rFonts w:ascii="Courier New" w:eastAsia="Courier New" w:hAnsi="Courier New" w:cs="Courier New"/>
          <w:color w:val="333333"/>
          <w:sz w:val="18"/>
          <w:szCs w:val="18"/>
        </w:rPr>
        <w:t xml:space="preserve">': 2, }, 'best_mlp.pt')  # Rechargement checkpoint = </w:t>
      </w:r>
      <w:proofErr w:type="spellStart"/>
      <w:r>
        <w:rPr>
          <w:rFonts w:ascii="Courier New" w:eastAsia="Courier New" w:hAnsi="Courier New" w:cs="Courier New"/>
          <w:color w:val="333333"/>
          <w:sz w:val="18"/>
          <w:szCs w:val="18"/>
        </w:rPr>
        <w:t>torch.load</w:t>
      </w:r>
      <w:proofErr w:type="spellEnd"/>
      <w:r>
        <w:rPr>
          <w:rFonts w:ascii="Courier New" w:eastAsia="Courier New" w:hAnsi="Courier New" w:cs="Courier New"/>
          <w:color w:val="333333"/>
          <w:sz w:val="18"/>
          <w:szCs w:val="18"/>
        </w:rPr>
        <w:t xml:space="preserve">('best_mlp.pt', </w:t>
      </w:r>
      <w:proofErr w:type="spellStart"/>
      <w:r>
        <w:rPr>
          <w:rFonts w:ascii="Courier New" w:eastAsia="Courier New" w:hAnsi="Courier New" w:cs="Courier New"/>
          <w:color w:val="333333"/>
          <w:sz w:val="18"/>
          <w:szCs w:val="18"/>
        </w:rPr>
        <w:t>map_location</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device</w:t>
      </w:r>
      <w:proofErr w:type="spellEnd"/>
      <w:r>
        <w:rPr>
          <w:rFonts w:ascii="Courier New" w:eastAsia="Courier New" w:hAnsi="Courier New" w:cs="Courier New"/>
          <w:color w:val="333333"/>
          <w:sz w:val="18"/>
          <w:szCs w:val="18"/>
        </w:rPr>
        <w:t xml:space="preserve">) model = </w:t>
      </w:r>
      <w:proofErr w:type="spellStart"/>
      <w:r>
        <w:rPr>
          <w:rFonts w:ascii="Courier New" w:eastAsia="Courier New" w:hAnsi="Courier New" w:cs="Courier New"/>
          <w:color w:val="333333"/>
          <w:sz w:val="18"/>
          <w:szCs w:val="18"/>
        </w:rPr>
        <w:t>MLPSequential</w:t>
      </w:r>
      <w:proofErr w:type="spellEnd"/>
      <w:r>
        <w:rPr>
          <w:rFonts w:ascii="Courier New" w:eastAsia="Courier New" w:hAnsi="Courier New" w:cs="Courier New"/>
          <w:color w:val="333333"/>
          <w:sz w:val="18"/>
          <w:szCs w:val="18"/>
        </w:rPr>
        <w:t>(checkpoint['</w:t>
      </w:r>
      <w:proofErr w:type="spellStart"/>
      <w:r>
        <w:rPr>
          <w:rFonts w:ascii="Courier New" w:eastAsia="Courier New" w:hAnsi="Courier New" w:cs="Courier New"/>
          <w:color w:val="333333"/>
          <w:sz w:val="18"/>
          <w:szCs w:val="18"/>
        </w:rPr>
        <w:t>input_dim</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model.load_state_dict</w:t>
      </w:r>
      <w:proofErr w:type="spellEnd"/>
      <w:r>
        <w:rPr>
          <w:rFonts w:ascii="Courier New" w:eastAsia="Courier New" w:hAnsi="Courier New" w:cs="Courier New"/>
          <w:color w:val="333333"/>
          <w:sz w:val="18"/>
          <w:szCs w:val="18"/>
        </w:rPr>
        <w:t>(checkpoint['</w:t>
      </w:r>
      <w:proofErr w:type="spellStart"/>
      <w:r>
        <w:rPr>
          <w:rFonts w:ascii="Courier New" w:eastAsia="Courier New" w:hAnsi="Courier New" w:cs="Courier New"/>
          <w:color w:val="333333"/>
          <w:sz w:val="18"/>
          <w:szCs w:val="18"/>
        </w:rPr>
        <w:t>state_dict</w:t>
      </w:r>
      <w:proofErr w:type="spellEnd"/>
      <w:r>
        <w:rPr>
          <w:rFonts w:ascii="Courier New" w:eastAsia="Courier New" w:hAnsi="Courier New" w:cs="Courier New"/>
          <w:color w:val="333333"/>
          <w:sz w:val="18"/>
          <w:szCs w:val="18"/>
        </w:rPr>
        <w:t>'])</w:t>
      </w:r>
    </w:p>
    <w:p w14:paraId="41CE9053" w14:textId="77777777" w:rsidR="00165F01" w:rsidRDefault="00165F01">
      <w:pPr>
        <w:spacing w:before="80"/>
      </w:pPr>
    </w:p>
    <w:p w14:paraId="2C839918" w14:textId="77777777" w:rsidR="00165F01" w:rsidRDefault="00000000">
      <w:pPr>
        <w:spacing w:before="80" w:after="80" w:line="276" w:lineRule="auto"/>
        <w:jc w:val="both"/>
      </w:pPr>
      <w:r>
        <w:t xml:space="preserve">La vérification de cohérence </w:t>
      </w:r>
      <w:proofErr w:type="spellStart"/>
      <w:r>
        <w:t>device</w:t>
      </w:r>
      <w:proofErr w:type="spellEnd"/>
      <w:r>
        <w:t xml:space="preserve"> est assurée en déplaçant à la fois le modèle (model.to(DEVICE)) et les tenseurs d'entrée (x.to(DEVICE)) sur le même appareil avant toute inférence.</w:t>
      </w:r>
    </w:p>
    <w:p w14:paraId="4F94F87F" w14:textId="77777777" w:rsidR="00165F01" w:rsidRDefault="00165F01">
      <w:pPr>
        <w:spacing w:before="80"/>
      </w:pPr>
    </w:p>
    <w:p w14:paraId="210E049E" w14:textId="77777777" w:rsidR="00165F01" w:rsidRDefault="00000000">
      <w:pPr>
        <w:pStyle w:val="Titre2"/>
      </w:pPr>
      <w:r>
        <w:t>1.6 Analyse critique et question de synthèse</w:t>
      </w:r>
    </w:p>
    <w:p w14:paraId="31D3EB21" w14:textId="77777777" w:rsidR="00165F01" w:rsidRDefault="00000000">
      <w:pPr>
        <w:spacing w:before="80" w:after="80" w:line="276" w:lineRule="auto"/>
        <w:jc w:val="both"/>
      </w:pPr>
      <w:r>
        <w:t xml:space="preserve">Le MLP atteint d'excellentes performances (≈97.65%) sur le </w:t>
      </w:r>
      <w:proofErr w:type="spellStart"/>
      <w:r>
        <w:t>dataset</w:t>
      </w:r>
      <w:proofErr w:type="spellEnd"/>
      <w:r>
        <w:t xml:space="preserve"> </w:t>
      </w:r>
      <w:proofErr w:type="spellStart"/>
      <w:r>
        <w:t>Breast</w:t>
      </w:r>
      <w:proofErr w:type="spellEnd"/>
      <w:r>
        <w:t xml:space="preserve"> Cancer Wisconsin. Cela s'explique par la structure tabulaire des données : les 30 </w:t>
      </w:r>
      <w:proofErr w:type="spellStart"/>
      <w:r>
        <w:t>features</w:t>
      </w:r>
      <w:proofErr w:type="spellEnd"/>
      <w:r>
        <w:t xml:space="preserve"> sont déjà extraites et numérisées, permettant au MLP d'apprendre des frontières de décision non linéaires dans l'espace des </w:t>
      </w:r>
      <w:proofErr w:type="spellStart"/>
      <w:r>
        <w:t>features</w:t>
      </w:r>
      <w:proofErr w:type="spellEnd"/>
      <w:r>
        <w:t>.</w:t>
      </w:r>
    </w:p>
    <w:p w14:paraId="29F020A4" w14:textId="77777777" w:rsidR="00165F01" w:rsidRDefault="00165F01">
      <w:pPr>
        <w:spacing w:before="80"/>
      </w:pPr>
    </w:p>
    <w:p w14:paraId="7C20EA46" w14:textId="77777777" w:rsidR="00165F01" w:rsidRDefault="00000000">
      <w:pPr>
        <w:spacing w:before="80" w:after="80" w:line="276" w:lineRule="auto"/>
        <w:jc w:val="both"/>
      </w:pPr>
      <w:r>
        <w:t xml:space="preserve">Toutefois, le MLP présente plusieurs limites structurelles importantes. </w:t>
      </w:r>
      <w:r>
        <w:rPr>
          <w:b/>
          <w:bCs/>
        </w:rPr>
        <w:t>Premièrement</w:t>
      </w:r>
      <w:r>
        <w:t xml:space="preserve">, il ne capte aucune invariance spatiale ni temporelle : chaque </w:t>
      </w:r>
      <w:proofErr w:type="spellStart"/>
      <w:r>
        <w:t>feature</w:t>
      </w:r>
      <w:proofErr w:type="spellEnd"/>
      <w:r>
        <w:t xml:space="preserve"> est traitée indépendamment. </w:t>
      </w:r>
      <w:r>
        <w:rPr>
          <w:b/>
          <w:bCs/>
        </w:rPr>
        <w:t>Deuxièmement</w:t>
      </w:r>
      <w:r>
        <w:t xml:space="preserve">, il requiert un prétraitement intensif (normalisation, encodage) dont dépend fortement la qualité des résultats. </w:t>
      </w:r>
      <w:r>
        <w:rPr>
          <w:b/>
          <w:bCs/>
        </w:rPr>
        <w:t>Troisièmement</w:t>
      </w:r>
      <w:r>
        <w:t xml:space="preserve">, il n'exploite pas les relations d'ordre entre </w:t>
      </w:r>
      <w:proofErr w:type="spellStart"/>
      <w:r>
        <w:t>features</w:t>
      </w:r>
      <w:proofErr w:type="spellEnd"/>
      <w:r>
        <w:t>, contrairement aux CNN (localité spatiale) ou aux RNN (dépendance temporelle).</w:t>
      </w:r>
    </w:p>
    <w:p w14:paraId="15C87033" w14:textId="77777777" w:rsidR="00165F01" w:rsidRDefault="00165F01">
      <w:pPr>
        <w:spacing w:before="80"/>
      </w:pPr>
    </w:p>
    <w:p w14:paraId="4585163D" w14:textId="77777777" w:rsidR="00165F01" w:rsidRDefault="00000000">
      <w:pPr>
        <w:spacing w:before="80" w:after="80" w:line="276" w:lineRule="auto"/>
        <w:jc w:val="both"/>
      </w:pPr>
      <w:r>
        <w:rPr>
          <w:b/>
          <w:bCs/>
          <w:i/>
          <w:iCs/>
        </w:rPr>
        <w:t xml:space="preserve">Question de synthèse — </w:t>
      </w:r>
      <w:r>
        <w:rPr>
          <w:i/>
          <w:iCs/>
        </w:rPr>
        <w:t xml:space="preserve">Dans quelle mesure un MLP bien paramétré constitue-t-il une solution pertinente pour la classification tabulaire sur un </w:t>
      </w:r>
      <w:proofErr w:type="spellStart"/>
      <w:r>
        <w:rPr>
          <w:i/>
          <w:iCs/>
        </w:rPr>
        <w:t>dataset</w:t>
      </w:r>
      <w:proofErr w:type="spellEnd"/>
      <w:r>
        <w:rPr>
          <w:i/>
          <w:iCs/>
        </w:rPr>
        <w:t xml:space="preserve"> réel ?</w:t>
      </w:r>
    </w:p>
    <w:p w14:paraId="1DB30777" w14:textId="77777777" w:rsidR="00165F01" w:rsidRDefault="00165F01">
      <w:pPr>
        <w:spacing w:before="80"/>
      </w:pPr>
    </w:p>
    <w:p w14:paraId="783229E2" w14:textId="77777777" w:rsidR="00165F01" w:rsidRDefault="00000000">
      <w:pPr>
        <w:spacing w:before="80" w:after="80" w:line="276" w:lineRule="auto"/>
        <w:jc w:val="both"/>
      </w:pPr>
      <w:r>
        <w:t xml:space="preserve">Le MLP est pleinement adapté aux données tabulaires lorsque les </w:t>
      </w:r>
      <w:proofErr w:type="spellStart"/>
      <w:r>
        <w:t>features</w:t>
      </w:r>
      <w:proofErr w:type="spellEnd"/>
      <w:r>
        <w:t xml:space="preserve"> sont informatives et bien prétraitées, ce qui est le cas ici. Son principal atout est sa flexibilité : l'architecture en entonnoir (64→32→2) avec Dropout et initialisation Xavier permet de généraliser efficacement avec peu de données (569 échantillons). Ses limites apparaissent lorsque la structure des données est riche (relations spatiales, temporelles, hiérarchiques), ce qui justifie le recours aux CNN et RNN.</w:t>
      </w:r>
    </w:p>
    <w:p w14:paraId="377DB225" w14:textId="77777777" w:rsidR="00165F01" w:rsidRDefault="00000000">
      <w:r>
        <w:br w:type="page"/>
      </w:r>
    </w:p>
    <w:p w14:paraId="6C28169F" w14:textId="77777777" w:rsidR="00165F01" w:rsidRDefault="00000000">
      <w:pPr>
        <w:pStyle w:val="Titre1"/>
        <w:pBdr>
          <w:bottom w:val="single" w:sz="6" w:space="4" w:color="2E75B6"/>
        </w:pBdr>
      </w:pPr>
      <w:r>
        <w:lastRenderedPageBreak/>
        <w:t>Partie II — CNN et Vision par Ordinateur</w:t>
      </w:r>
    </w:p>
    <w:p w14:paraId="58F8C227" w14:textId="77777777" w:rsidR="00165F01" w:rsidRDefault="00000000">
      <w:pPr>
        <w:pStyle w:val="Titre2"/>
      </w:pPr>
      <w:r>
        <w:t>2.1 Cadre théorique</w:t>
      </w:r>
    </w:p>
    <w:p w14:paraId="5A3D3DB0" w14:textId="77777777" w:rsidR="00165F01" w:rsidRDefault="00000000">
      <w:pPr>
        <w:pStyle w:val="Titre3"/>
      </w:pPr>
      <w:r>
        <w:t>2.1.1 Pourquoi le MLP est inadapté aux images</w:t>
      </w:r>
    </w:p>
    <w:p w14:paraId="7A747BE0" w14:textId="77777777" w:rsidR="00165F01" w:rsidRDefault="00000000">
      <w:pPr>
        <w:spacing w:before="80" w:after="80" w:line="276" w:lineRule="auto"/>
        <w:jc w:val="both"/>
      </w:pPr>
      <w:r>
        <w:t xml:space="preserve">Une image 28×28 pixels représente 784 valeurs en entrée. Un MLP applique une couche entièrement connectée : chaque neurone de la première couche cachée reçoit les 784 pixels. Cela génère un nombre de paramètres excessif (784 × </w:t>
      </w:r>
      <w:proofErr w:type="spellStart"/>
      <w:r>
        <w:t>n_neurones</w:t>
      </w:r>
      <w:proofErr w:type="spellEnd"/>
      <w:r>
        <w:t>) sans exploiter la structure spatiale de l'image.</w:t>
      </w:r>
    </w:p>
    <w:p w14:paraId="61C132A4" w14:textId="77777777" w:rsidR="00165F01" w:rsidRDefault="00165F01">
      <w:pPr>
        <w:spacing w:before="80"/>
      </w:pPr>
    </w:p>
    <w:p w14:paraId="4BC09791" w14:textId="77777777" w:rsidR="00165F01" w:rsidRDefault="00000000">
      <w:pPr>
        <w:spacing w:before="80" w:after="80" w:line="276" w:lineRule="auto"/>
        <w:jc w:val="both"/>
      </w:pPr>
      <w:r>
        <w:t>Trois propriétés fondamentales des images justifient l'architecture CNN :</w:t>
      </w:r>
    </w:p>
    <w:p w14:paraId="36837549" w14:textId="77777777" w:rsidR="00165F01" w:rsidRDefault="00000000">
      <w:pPr>
        <w:pStyle w:val="Paragraphedeliste"/>
        <w:numPr>
          <w:ilvl w:val="0"/>
          <w:numId w:val="2"/>
        </w:numPr>
        <w:spacing w:before="40" w:after="40"/>
      </w:pPr>
      <w:r>
        <w:t>Localité : les pixels voisins sont fortement corrélés — un contour, une texture se définit localement.</w:t>
      </w:r>
    </w:p>
    <w:p w14:paraId="6C3742AA" w14:textId="77777777" w:rsidR="00165F01" w:rsidRDefault="00000000">
      <w:pPr>
        <w:pStyle w:val="Paragraphedeliste"/>
        <w:numPr>
          <w:ilvl w:val="0"/>
          <w:numId w:val="2"/>
        </w:numPr>
        <w:spacing w:before="40" w:after="40"/>
      </w:pPr>
      <w:r>
        <w:t>Partage des poids : un même filtre (kernel) détecte la même caractéristique quelle que soit sa position dans l'image (invariance par translation partielle).</w:t>
      </w:r>
    </w:p>
    <w:p w14:paraId="1F056919" w14:textId="77777777" w:rsidR="00165F01" w:rsidRDefault="00000000">
      <w:pPr>
        <w:pStyle w:val="Paragraphedeliste"/>
        <w:numPr>
          <w:ilvl w:val="0"/>
          <w:numId w:val="2"/>
        </w:numPr>
        <w:spacing w:before="40" w:after="40"/>
      </w:pPr>
      <w:r>
        <w:t>Hiérarchie des représentations : les premières couches détectent des bords et couleurs simples, les couches profondes composent ces primitives en textures puis en objets.</w:t>
      </w:r>
    </w:p>
    <w:p w14:paraId="2D9DA8CB" w14:textId="77777777" w:rsidR="00165F01" w:rsidRDefault="00165F01">
      <w:pPr>
        <w:spacing w:before="80"/>
      </w:pPr>
    </w:p>
    <w:p w14:paraId="14613CE1" w14:textId="77777777" w:rsidR="00165F01" w:rsidRDefault="00000000">
      <w:pPr>
        <w:pStyle w:val="Titre3"/>
      </w:pPr>
      <w:r>
        <w:t>2.1.2 La corrélation croisée 2D</w:t>
      </w:r>
    </w:p>
    <w:p w14:paraId="71694200" w14:textId="77777777" w:rsidR="00165F01" w:rsidRDefault="00000000">
      <w:pPr>
        <w:spacing w:before="80" w:after="80" w:line="276" w:lineRule="auto"/>
        <w:jc w:val="both"/>
      </w:pPr>
      <w:r>
        <w:t xml:space="preserve">La convolution en </w:t>
      </w:r>
      <w:proofErr w:type="spellStart"/>
      <w:r>
        <w:t>deep</w:t>
      </w:r>
      <w:proofErr w:type="spellEnd"/>
      <w:r>
        <w:t xml:space="preserve"> </w:t>
      </w:r>
      <w:proofErr w:type="spellStart"/>
      <w:r>
        <w:t>learning</w:t>
      </w:r>
      <w:proofErr w:type="spellEnd"/>
      <w:r>
        <w:t xml:space="preserve"> est en réalité une corrélation croisée 2D. Pour un kernel K de taille (kH, kW) et une entrée X :</w:t>
      </w:r>
    </w:p>
    <w:p w14:paraId="6E15F807" w14:textId="77777777" w:rsidR="00165F01" w:rsidRDefault="00165F01">
      <w:pPr>
        <w:spacing w:before="80"/>
      </w:pPr>
    </w:p>
    <w:p w14:paraId="5BD91250" w14:textId="77777777" w:rsidR="00165F01" w:rsidRDefault="00000000">
      <w:pPr>
        <w:pBdr>
          <w:top w:val="single" w:sz="2" w:space="0" w:color="CCCCCC"/>
          <w:left w:val="thick" w:sz="12" w:space="0" w:color="2E75B6"/>
          <w:bottom w:val="single" w:sz="2" w:space="0" w:color="CCCCCC"/>
          <w:right w:val="single" w:sz="2" w:space="0" w:color="CCCCCC"/>
        </w:pBdr>
        <w:shd w:val="clear" w:color="auto" w:fill="F8F8F8"/>
        <w:spacing w:before="80" w:after="80"/>
        <w:ind w:left="360"/>
      </w:pPr>
      <w:r>
        <w:rPr>
          <w:rFonts w:ascii="Courier New" w:eastAsia="Courier New" w:hAnsi="Courier New" w:cs="Courier New"/>
          <w:color w:val="333333"/>
          <w:sz w:val="18"/>
          <w:szCs w:val="18"/>
        </w:rPr>
        <w:t>Output[</w:t>
      </w:r>
      <w:proofErr w:type="spellStart"/>
      <w:r>
        <w:rPr>
          <w:rFonts w:ascii="Courier New" w:eastAsia="Courier New" w:hAnsi="Courier New" w:cs="Courier New"/>
          <w:color w:val="333333"/>
          <w:sz w:val="18"/>
          <w:szCs w:val="18"/>
        </w:rPr>
        <w:t>i,j</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sum</w:t>
      </w:r>
      <w:proofErr w:type="spellEnd"/>
      <w:r>
        <w:rPr>
          <w:rFonts w:ascii="Courier New" w:eastAsia="Courier New" w:hAnsi="Courier New" w:cs="Courier New"/>
          <w:color w:val="333333"/>
          <w:sz w:val="18"/>
          <w:szCs w:val="18"/>
        </w:rPr>
        <w:t>_{</w:t>
      </w:r>
      <w:proofErr w:type="spellStart"/>
      <w:r>
        <w:rPr>
          <w:rFonts w:ascii="Courier New" w:eastAsia="Courier New" w:hAnsi="Courier New" w:cs="Courier New"/>
          <w:color w:val="333333"/>
          <w:sz w:val="18"/>
          <w:szCs w:val="18"/>
        </w:rPr>
        <w:t>m,n</w:t>
      </w:r>
      <w:proofErr w:type="spellEnd"/>
      <w:r>
        <w:rPr>
          <w:rFonts w:ascii="Courier New" w:eastAsia="Courier New" w:hAnsi="Courier New" w:cs="Courier New"/>
          <w:color w:val="333333"/>
          <w:sz w:val="18"/>
          <w:szCs w:val="18"/>
        </w:rPr>
        <w:t>} Input[i*</w:t>
      </w:r>
      <w:proofErr w:type="spellStart"/>
      <w:r>
        <w:rPr>
          <w:rFonts w:ascii="Courier New" w:eastAsia="Courier New" w:hAnsi="Courier New" w:cs="Courier New"/>
          <w:color w:val="333333"/>
          <w:sz w:val="18"/>
          <w:szCs w:val="18"/>
        </w:rPr>
        <w:t>s+m</w:t>
      </w:r>
      <w:proofErr w:type="spellEnd"/>
      <w:r>
        <w:rPr>
          <w:rFonts w:ascii="Courier New" w:eastAsia="Courier New" w:hAnsi="Courier New" w:cs="Courier New"/>
          <w:color w:val="333333"/>
          <w:sz w:val="18"/>
          <w:szCs w:val="18"/>
        </w:rPr>
        <w:t>, j*</w:t>
      </w:r>
      <w:proofErr w:type="spellStart"/>
      <w:r>
        <w:rPr>
          <w:rFonts w:ascii="Courier New" w:eastAsia="Courier New" w:hAnsi="Courier New" w:cs="Courier New"/>
          <w:color w:val="333333"/>
          <w:sz w:val="18"/>
          <w:szCs w:val="18"/>
        </w:rPr>
        <w:t>s+n</w:t>
      </w:r>
      <w:proofErr w:type="spellEnd"/>
      <w:r>
        <w:rPr>
          <w:rFonts w:ascii="Courier New" w:eastAsia="Courier New" w:hAnsi="Courier New" w:cs="Courier New"/>
          <w:color w:val="333333"/>
          <w:sz w:val="18"/>
          <w:szCs w:val="18"/>
        </w:rPr>
        <w:t>] * Kernel[</w:t>
      </w:r>
      <w:proofErr w:type="spellStart"/>
      <w:r>
        <w:rPr>
          <w:rFonts w:ascii="Courier New" w:eastAsia="Courier New" w:hAnsi="Courier New" w:cs="Courier New"/>
          <w:color w:val="333333"/>
          <w:sz w:val="18"/>
          <w:szCs w:val="18"/>
        </w:rPr>
        <w:t>m,n</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bias</w:t>
      </w:r>
      <w:proofErr w:type="spellEnd"/>
    </w:p>
    <w:p w14:paraId="31A064F3" w14:textId="77777777" w:rsidR="00165F01" w:rsidRDefault="00165F01">
      <w:pPr>
        <w:spacing w:before="80"/>
      </w:pPr>
    </w:p>
    <w:p w14:paraId="714D889B" w14:textId="77777777" w:rsidR="00165F01" w:rsidRDefault="00000000">
      <w:pPr>
        <w:spacing w:before="80" w:after="80" w:line="276" w:lineRule="auto"/>
        <w:jc w:val="both"/>
      </w:pPr>
      <w:r>
        <w:t>La taille de sortie est déterminée par la formule :</w:t>
      </w:r>
    </w:p>
    <w:p w14:paraId="467E8357" w14:textId="77777777" w:rsidR="00165F01" w:rsidRDefault="00000000">
      <w:pPr>
        <w:pBdr>
          <w:top w:val="single" w:sz="2" w:space="0" w:color="CCCCCC"/>
          <w:left w:val="thick" w:sz="12" w:space="0" w:color="2E75B6"/>
          <w:bottom w:val="single" w:sz="2" w:space="0" w:color="CCCCCC"/>
          <w:right w:val="single" w:sz="2" w:space="0" w:color="CCCCCC"/>
        </w:pBdr>
        <w:shd w:val="clear" w:color="auto" w:fill="F8F8F8"/>
        <w:spacing w:before="80" w:after="80"/>
        <w:ind w:left="360"/>
      </w:pPr>
      <w:proofErr w:type="spellStart"/>
      <w:r>
        <w:rPr>
          <w:rFonts w:ascii="Courier New" w:eastAsia="Courier New" w:hAnsi="Courier New" w:cs="Courier New"/>
          <w:color w:val="333333"/>
          <w:sz w:val="18"/>
          <w:szCs w:val="18"/>
        </w:rPr>
        <w:t>H_out</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floor</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H_in</w:t>
      </w:r>
      <w:proofErr w:type="spellEnd"/>
      <w:r>
        <w:rPr>
          <w:rFonts w:ascii="Courier New" w:eastAsia="Courier New" w:hAnsi="Courier New" w:cs="Courier New"/>
          <w:color w:val="333333"/>
          <w:sz w:val="18"/>
          <w:szCs w:val="18"/>
        </w:rPr>
        <w:t xml:space="preserve"> + 2*</w:t>
      </w:r>
      <w:proofErr w:type="spellStart"/>
      <w:r>
        <w:rPr>
          <w:rFonts w:ascii="Courier New" w:eastAsia="Courier New" w:hAnsi="Courier New" w:cs="Courier New"/>
          <w:color w:val="333333"/>
          <w:sz w:val="18"/>
          <w:szCs w:val="18"/>
        </w:rPr>
        <w:t>padding</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kernel_size</w:t>
      </w:r>
      <w:proofErr w:type="spellEnd"/>
      <w:r>
        <w:rPr>
          <w:rFonts w:ascii="Courier New" w:eastAsia="Courier New" w:hAnsi="Courier New" w:cs="Courier New"/>
          <w:color w:val="333333"/>
          <w:sz w:val="18"/>
          <w:szCs w:val="18"/>
        </w:rPr>
        <w:t>) / stride) + 1</w:t>
      </w:r>
    </w:p>
    <w:p w14:paraId="7E818322" w14:textId="77777777" w:rsidR="00165F01" w:rsidRDefault="00165F01">
      <w:pPr>
        <w:spacing w:before="80"/>
      </w:pPr>
    </w:p>
    <w:p w14:paraId="4990AA15" w14:textId="77777777" w:rsidR="00165F01" w:rsidRDefault="00000000">
      <w:pPr>
        <w:pStyle w:val="Titre3"/>
      </w:pPr>
      <w:r>
        <w:t xml:space="preserve">2.1.3 </w:t>
      </w:r>
      <w:proofErr w:type="spellStart"/>
      <w:r>
        <w:t>Pooling</w:t>
      </w:r>
      <w:proofErr w:type="spellEnd"/>
    </w:p>
    <w:p w14:paraId="4DD9D5B3" w14:textId="77777777" w:rsidR="00165F01" w:rsidRDefault="00000000">
      <w:pPr>
        <w:spacing w:before="80" w:after="80" w:line="276" w:lineRule="auto"/>
        <w:jc w:val="both"/>
      </w:pPr>
      <w:r>
        <w:t xml:space="preserve">Le </w:t>
      </w:r>
      <w:proofErr w:type="spellStart"/>
      <w:r>
        <w:t>pooling</w:t>
      </w:r>
      <w:proofErr w:type="spellEnd"/>
      <w:r>
        <w:t xml:space="preserve"> réduit les dimensions spatiales tout en préservant l'information dominante. Deux variantes :</w:t>
      </w:r>
    </w:p>
    <w:p w14:paraId="38E80759" w14:textId="77777777" w:rsidR="00165F01" w:rsidRDefault="00000000">
      <w:pPr>
        <w:pStyle w:val="Paragraphedeliste"/>
        <w:numPr>
          <w:ilvl w:val="0"/>
          <w:numId w:val="2"/>
        </w:numPr>
        <w:spacing w:before="40" w:after="40"/>
      </w:pPr>
      <w:r>
        <w:t>Max-</w:t>
      </w:r>
      <w:proofErr w:type="spellStart"/>
      <w:r>
        <w:t>pooling</w:t>
      </w:r>
      <w:proofErr w:type="spellEnd"/>
      <w:r>
        <w:t xml:space="preserve"> : conserve la valeur maximale dans chaque fenêtre — détecte la présence d'une caractéristique.</w:t>
      </w:r>
    </w:p>
    <w:p w14:paraId="386EBA93" w14:textId="77777777" w:rsidR="00165F01" w:rsidRDefault="00000000">
      <w:pPr>
        <w:pStyle w:val="Paragraphedeliste"/>
        <w:numPr>
          <w:ilvl w:val="0"/>
          <w:numId w:val="2"/>
        </w:numPr>
        <w:spacing w:before="40" w:after="40"/>
      </w:pPr>
      <w:proofErr w:type="spellStart"/>
      <w:r>
        <w:t>Average-pooling</w:t>
      </w:r>
      <w:proofErr w:type="spellEnd"/>
      <w:r>
        <w:t xml:space="preserve"> : calcule la moyenne — lisse les activations, utile en fin de réseau (Global </w:t>
      </w:r>
      <w:proofErr w:type="spellStart"/>
      <w:r>
        <w:t>Average</w:t>
      </w:r>
      <w:proofErr w:type="spellEnd"/>
      <w:r>
        <w:t xml:space="preserve"> </w:t>
      </w:r>
      <w:proofErr w:type="spellStart"/>
      <w:r>
        <w:t>Pooling</w:t>
      </w:r>
      <w:proofErr w:type="spellEnd"/>
      <w:r>
        <w:t>).</w:t>
      </w:r>
    </w:p>
    <w:p w14:paraId="0AF859B2" w14:textId="77777777" w:rsidR="00165F01" w:rsidRDefault="00165F01">
      <w:pPr>
        <w:spacing w:before="80"/>
      </w:pPr>
    </w:p>
    <w:p w14:paraId="7495AF4B" w14:textId="77777777" w:rsidR="00165F01" w:rsidRDefault="00000000">
      <w:pPr>
        <w:spacing w:before="80" w:after="80" w:line="276" w:lineRule="auto"/>
        <w:jc w:val="both"/>
      </w:pPr>
      <w:r>
        <w:t>Exemple de calcul dimensionnel (entrée Fashion-MNIST 28×28) :</w:t>
      </w:r>
    </w:p>
    <w:p w14:paraId="2D72C1D7" w14:textId="77777777" w:rsidR="00165F01" w:rsidRDefault="00000000">
      <w:pPr>
        <w:pBdr>
          <w:top w:val="single" w:sz="2" w:space="0" w:color="CCCCCC"/>
          <w:left w:val="thick" w:sz="12" w:space="0" w:color="2E75B6"/>
          <w:bottom w:val="single" w:sz="2" w:space="0" w:color="CCCCCC"/>
          <w:right w:val="single" w:sz="2" w:space="0" w:color="CCCCCC"/>
        </w:pBdr>
        <w:shd w:val="clear" w:color="auto" w:fill="F8F8F8"/>
        <w:spacing w:before="80" w:after="80"/>
        <w:ind w:left="360"/>
      </w:pPr>
      <w:proofErr w:type="spellStart"/>
      <w:r>
        <w:rPr>
          <w:rFonts w:ascii="Courier New" w:eastAsia="Courier New" w:hAnsi="Courier New" w:cs="Courier New"/>
          <w:color w:val="333333"/>
          <w:sz w:val="18"/>
          <w:szCs w:val="18"/>
        </w:rPr>
        <w:t>Conv</w:t>
      </w:r>
      <w:proofErr w:type="spellEnd"/>
      <w:r>
        <w:rPr>
          <w:rFonts w:ascii="Courier New" w:eastAsia="Courier New" w:hAnsi="Courier New" w:cs="Courier New"/>
          <w:color w:val="333333"/>
          <w:sz w:val="18"/>
          <w:szCs w:val="18"/>
        </w:rPr>
        <w:t xml:space="preserve">(k=5, p=2, s=1) : </w:t>
      </w:r>
      <w:proofErr w:type="spellStart"/>
      <w:r>
        <w:rPr>
          <w:rFonts w:ascii="Courier New" w:eastAsia="Courier New" w:hAnsi="Courier New" w:cs="Courier New"/>
          <w:color w:val="333333"/>
          <w:sz w:val="18"/>
          <w:szCs w:val="18"/>
        </w:rPr>
        <w:t>H_out</w:t>
      </w:r>
      <w:proofErr w:type="spellEnd"/>
      <w:r>
        <w:rPr>
          <w:rFonts w:ascii="Courier New" w:eastAsia="Courier New" w:hAnsi="Courier New" w:cs="Courier New"/>
          <w:color w:val="333333"/>
          <w:sz w:val="18"/>
          <w:szCs w:val="18"/>
        </w:rPr>
        <w:t xml:space="preserve"> = (28 + 4 - 5)/1 + 1 = 28x28 </w:t>
      </w:r>
      <w:proofErr w:type="spellStart"/>
      <w:r>
        <w:rPr>
          <w:rFonts w:ascii="Courier New" w:eastAsia="Courier New" w:hAnsi="Courier New" w:cs="Courier New"/>
          <w:color w:val="333333"/>
          <w:sz w:val="18"/>
          <w:szCs w:val="18"/>
        </w:rPr>
        <w:t>MaxPool</w:t>
      </w:r>
      <w:proofErr w:type="spellEnd"/>
      <w:r>
        <w:rPr>
          <w:rFonts w:ascii="Courier New" w:eastAsia="Courier New" w:hAnsi="Courier New" w:cs="Courier New"/>
          <w:color w:val="333333"/>
          <w:sz w:val="18"/>
          <w:szCs w:val="18"/>
        </w:rPr>
        <w:t xml:space="preserve">(k=2, s=2)  : </w:t>
      </w:r>
      <w:proofErr w:type="spellStart"/>
      <w:r>
        <w:rPr>
          <w:rFonts w:ascii="Courier New" w:eastAsia="Courier New" w:hAnsi="Courier New" w:cs="Courier New"/>
          <w:color w:val="333333"/>
          <w:sz w:val="18"/>
          <w:szCs w:val="18"/>
        </w:rPr>
        <w:t>H_out</w:t>
      </w:r>
      <w:proofErr w:type="spellEnd"/>
      <w:r>
        <w:rPr>
          <w:rFonts w:ascii="Courier New" w:eastAsia="Courier New" w:hAnsi="Courier New" w:cs="Courier New"/>
          <w:color w:val="333333"/>
          <w:sz w:val="18"/>
          <w:szCs w:val="18"/>
        </w:rPr>
        <w:t xml:space="preserve"> = 14x14 </w:t>
      </w:r>
      <w:proofErr w:type="spellStart"/>
      <w:r>
        <w:rPr>
          <w:rFonts w:ascii="Courier New" w:eastAsia="Courier New" w:hAnsi="Courier New" w:cs="Courier New"/>
          <w:color w:val="333333"/>
          <w:sz w:val="18"/>
          <w:szCs w:val="18"/>
        </w:rPr>
        <w:t>Conv</w:t>
      </w:r>
      <w:proofErr w:type="spellEnd"/>
      <w:r>
        <w:rPr>
          <w:rFonts w:ascii="Courier New" w:eastAsia="Courier New" w:hAnsi="Courier New" w:cs="Courier New"/>
          <w:color w:val="333333"/>
          <w:sz w:val="18"/>
          <w:szCs w:val="18"/>
        </w:rPr>
        <w:t xml:space="preserve">(k=5, p=0, s=1) : </w:t>
      </w:r>
      <w:proofErr w:type="spellStart"/>
      <w:r>
        <w:rPr>
          <w:rFonts w:ascii="Courier New" w:eastAsia="Courier New" w:hAnsi="Courier New" w:cs="Courier New"/>
          <w:color w:val="333333"/>
          <w:sz w:val="18"/>
          <w:szCs w:val="18"/>
        </w:rPr>
        <w:t>H_out</w:t>
      </w:r>
      <w:proofErr w:type="spellEnd"/>
      <w:r>
        <w:rPr>
          <w:rFonts w:ascii="Courier New" w:eastAsia="Courier New" w:hAnsi="Courier New" w:cs="Courier New"/>
          <w:color w:val="333333"/>
          <w:sz w:val="18"/>
          <w:szCs w:val="18"/>
        </w:rPr>
        <w:t xml:space="preserve"> = (14 - 5)/1 + 1 = 10x10 </w:t>
      </w:r>
      <w:proofErr w:type="spellStart"/>
      <w:r>
        <w:rPr>
          <w:rFonts w:ascii="Courier New" w:eastAsia="Courier New" w:hAnsi="Courier New" w:cs="Courier New"/>
          <w:color w:val="333333"/>
          <w:sz w:val="18"/>
          <w:szCs w:val="18"/>
        </w:rPr>
        <w:t>MaxPool</w:t>
      </w:r>
      <w:proofErr w:type="spellEnd"/>
      <w:r>
        <w:rPr>
          <w:rFonts w:ascii="Courier New" w:eastAsia="Courier New" w:hAnsi="Courier New" w:cs="Courier New"/>
          <w:color w:val="333333"/>
          <w:sz w:val="18"/>
          <w:szCs w:val="18"/>
        </w:rPr>
        <w:t xml:space="preserve">(k=2, s=2)  : </w:t>
      </w:r>
      <w:proofErr w:type="spellStart"/>
      <w:r>
        <w:rPr>
          <w:rFonts w:ascii="Courier New" w:eastAsia="Courier New" w:hAnsi="Courier New" w:cs="Courier New"/>
          <w:color w:val="333333"/>
          <w:sz w:val="18"/>
          <w:szCs w:val="18"/>
        </w:rPr>
        <w:t>H_out</w:t>
      </w:r>
      <w:proofErr w:type="spellEnd"/>
      <w:r>
        <w:rPr>
          <w:rFonts w:ascii="Courier New" w:eastAsia="Courier New" w:hAnsi="Courier New" w:cs="Courier New"/>
          <w:color w:val="333333"/>
          <w:sz w:val="18"/>
          <w:szCs w:val="18"/>
        </w:rPr>
        <w:t xml:space="preserve"> = 5x5</w:t>
      </w:r>
    </w:p>
    <w:p w14:paraId="268316AB" w14:textId="77777777" w:rsidR="00165F01" w:rsidRDefault="00165F01">
      <w:pPr>
        <w:spacing w:before="80"/>
      </w:pPr>
    </w:p>
    <w:p w14:paraId="0E09757E" w14:textId="77777777" w:rsidR="00165F01" w:rsidRDefault="00000000">
      <w:pPr>
        <w:pStyle w:val="Titre2"/>
      </w:pPr>
      <w:r>
        <w:t xml:space="preserve">2.2 </w:t>
      </w:r>
      <w:proofErr w:type="spellStart"/>
      <w:r>
        <w:t>Dataset</w:t>
      </w:r>
      <w:proofErr w:type="spellEnd"/>
      <w:r>
        <w:t xml:space="preserve"> : Fashion-MNIST</w:t>
      </w:r>
    </w:p>
    <w:p w14:paraId="1BED0E4F" w14:textId="77777777" w:rsidR="00165F01" w:rsidRDefault="00000000">
      <w:pPr>
        <w:spacing w:before="80" w:after="80" w:line="276" w:lineRule="auto"/>
        <w:jc w:val="both"/>
      </w:pPr>
      <w:r>
        <w:t xml:space="preserve">Fashion-MNIST est un </w:t>
      </w:r>
      <w:proofErr w:type="spellStart"/>
      <w:r>
        <w:t>dataset</w:t>
      </w:r>
      <w:proofErr w:type="spellEnd"/>
      <w:r>
        <w:t xml:space="preserve"> de référence pour la classification d'images de vêtements. Il constitue un remplacement plus difficile que MNIST tout en conservant le même format.</w:t>
      </w:r>
    </w:p>
    <w:p w14:paraId="704AB4A1" w14:textId="77777777" w:rsidR="00165F01" w:rsidRDefault="00165F01">
      <w:pPr>
        <w:spacing w:before="8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960"/>
      </w:tblGrid>
      <w:tr w:rsidR="00165F01" w14:paraId="7A40EBC7" w14:textId="77777777">
        <w:trPr>
          <w:tblHeader/>
        </w:trPr>
        <w:tc>
          <w:tcPr>
            <w:tcW w:w="3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D006CB6" w14:textId="77777777" w:rsidR="00165F01" w:rsidRDefault="00000000">
            <w:r>
              <w:rPr>
                <w:b/>
                <w:bCs/>
                <w:color w:val="FFFFFF"/>
                <w:sz w:val="20"/>
                <w:szCs w:val="20"/>
              </w:rPr>
              <w:lastRenderedPageBreak/>
              <w:t>Caractéristique</w:t>
            </w:r>
          </w:p>
        </w:tc>
        <w:tc>
          <w:tcPr>
            <w:tcW w:w="5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457756F" w14:textId="77777777" w:rsidR="00165F01" w:rsidRDefault="00000000">
            <w:r>
              <w:rPr>
                <w:b/>
                <w:bCs/>
                <w:color w:val="FFFFFF"/>
                <w:sz w:val="20"/>
                <w:szCs w:val="20"/>
              </w:rPr>
              <w:t>Valeur</w:t>
            </w:r>
          </w:p>
        </w:tc>
      </w:tr>
      <w:tr w:rsidR="00165F01" w14:paraId="23B04E6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A223EF" w14:textId="77777777" w:rsidR="00165F01" w:rsidRDefault="00000000">
            <w:r>
              <w:rPr>
                <w:sz w:val="20"/>
                <w:szCs w:val="20"/>
              </w:rPr>
              <w:t>Nombre d'images (train complet)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495E38" w14:textId="77777777" w:rsidR="00165F01" w:rsidRDefault="00000000">
            <w:r>
              <w:rPr>
                <w:sz w:val="20"/>
                <w:szCs w:val="20"/>
              </w:rPr>
              <w:t>60 000</w:t>
            </w:r>
          </w:p>
        </w:tc>
      </w:tr>
      <w:tr w:rsidR="00165F01" w14:paraId="5DE1BD83"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DBBB661" w14:textId="77777777" w:rsidR="00165F01" w:rsidRDefault="00000000">
            <w:r>
              <w:rPr>
                <w:sz w:val="20"/>
                <w:szCs w:val="20"/>
              </w:rPr>
              <w:t>Nombre d'images (test complet)</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5508A97" w14:textId="77777777" w:rsidR="00165F01" w:rsidRDefault="00000000">
            <w:r>
              <w:rPr>
                <w:sz w:val="20"/>
                <w:szCs w:val="20"/>
              </w:rPr>
              <w:t>10 000</w:t>
            </w:r>
          </w:p>
        </w:tc>
      </w:tr>
      <w:tr w:rsidR="00165F01" w14:paraId="114793E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3031B1" w14:textId="77777777" w:rsidR="00165F01" w:rsidRDefault="00000000">
            <w:r>
              <w:rPr>
                <w:sz w:val="20"/>
                <w:szCs w:val="20"/>
              </w:rPr>
              <w:t>Sous-ensemble utilisé</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EF2ABE" w14:textId="77777777" w:rsidR="00165F01" w:rsidRDefault="00000000">
            <w:r>
              <w:rPr>
                <w:sz w:val="20"/>
                <w:szCs w:val="20"/>
              </w:rPr>
              <w:t>10 000 train / 2 000 test (</w:t>
            </w:r>
            <w:proofErr w:type="spellStart"/>
            <w:r>
              <w:rPr>
                <w:sz w:val="20"/>
                <w:szCs w:val="20"/>
              </w:rPr>
              <w:t>seed</w:t>
            </w:r>
            <w:proofErr w:type="spellEnd"/>
            <w:r>
              <w:rPr>
                <w:sz w:val="20"/>
                <w:szCs w:val="20"/>
              </w:rPr>
              <w:t>=42)</w:t>
            </w:r>
          </w:p>
        </w:tc>
      </w:tr>
      <w:tr w:rsidR="00165F01" w14:paraId="7C26B948"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20155A4" w14:textId="77777777" w:rsidR="00165F01" w:rsidRDefault="00000000">
            <w:r>
              <w:rPr>
                <w:sz w:val="20"/>
                <w:szCs w:val="20"/>
              </w:rPr>
              <w:t>Résolution</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83F36D2" w14:textId="77777777" w:rsidR="00165F01" w:rsidRDefault="00000000">
            <w:r>
              <w:rPr>
                <w:sz w:val="20"/>
                <w:szCs w:val="20"/>
              </w:rPr>
              <w:t>28×28 pixels, niveaux de gris</w:t>
            </w:r>
          </w:p>
        </w:tc>
      </w:tr>
      <w:tr w:rsidR="00165F01" w14:paraId="68315B02"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9EE951" w14:textId="77777777" w:rsidR="00165F01" w:rsidRDefault="00000000">
            <w:r>
              <w:rPr>
                <w:sz w:val="20"/>
                <w:szCs w:val="20"/>
              </w:rPr>
              <w:t>Classes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69C82F" w14:textId="77777777" w:rsidR="00165F01" w:rsidRDefault="00000000">
            <w:r>
              <w:rPr>
                <w:sz w:val="20"/>
                <w:szCs w:val="20"/>
              </w:rPr>
              <w:t>10 (T-shirt, pantalon, pull, robe, manteau, sandale, chemise, basket, sac, bottine)</w:t>
            </w:r>
          </w:p>
        </w:tc>
      </w:tr>
      <w:tr w:rsidR="00165F01" w14:paraId="1D912521"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87D54CF" w14:textId="77777777" w:rsidR="00165F01" w:rsidRDefault="00000000">
            <w:r>
              <w:rPr>
                <w:sz w:val="20"/>
                <w:szCs w:val="20"/>
              </w:rPr>
              <w:t>Normalisation</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B2B776C" w14:textId="77777777" w:rsidR="00165F01" w:rsidRDefault="00000000">
            <w:proofErr w:type="spellStart"/>
            <w:r>
              <w:rPr>
                <w:sz w:val="20"/>
                <w:szCs w:val="20"/>
              </w:rPr>
              <w:t>mean</w:t>
            </w:r>
            <w:proofErr w:type="spellEnd"/>
            <w:r>
              <w:rPr>
                <w:sz w:val="20"/>
                <w:szCs w:val="20"/>
              </w:rPr>
              <w:t>=0.2860, std=0.3530</w:t>
            </w:r>
          </w:p>
        </w:tc>
      </w:tr>
    </w:tbl>
    <w:p w14:paraId="644A33FC" w14:textId="77777777" w:rsidR="00165F01" w:rsidRDefault="00165F01">
      <w:pPr>
        <w:spacing w:before="160"/>
      </w:pPr>
    </w:p>
    <w:p w14:paraId="0DB931F4" w14:textId="77777777" w:rsidR="00165F01" w:rsidRDefault="00000000">
      <w:pPr>
        <w:pStyle w:val="Titre2"/>
      </w:pPr>
      <w:r>
        <w:t>2.3 Implémentations manuelles : validation des fondements</w:t>
      </w:r>
    </w:p>
    <w:p w14:paraId="14BE043B" w14:textId="77777777" w:rsidR="00165F01" w:rsidRDefault="00000000">
      <w:pPr>
        <w:spacing w:before="80" w:after="80" w:line="276" w:lineRule="auto"/>
        <w:jc w:val="both"/>
      </w:pPr>
      <w:r>
        <w:t xml:space="preserve">Avant d'utiliser les couches </w:t>
      </w:r>
      <w:proofErr w:type="spellStart"/>
      <w:r>
        <w:t>PyTorch</w:t>
      </w:r>
      <w:proofErr w:type="spellEnd"/>
      <w:r>
        <w:t>, des implémentations manuelles (boucles Python) ont été programmées et validées par comparaison numérique :</w:t>
      </w:r>
    </w:p>
    <w:p w14:paraId="58B513D0" w14:textId="77777777" w:rsidR="00165F01" w:rsidRDefault="00165F01">
      <w:pPr>
        <w:spacing w:before="80"/>
      </w:pPr>
    </w:p>
    <w:p w14:paraId="35C5FE3C" w14:textId="77777777" w:rsidR="00165F01" w:rsidRDefault="00000000">
      <w:pPr>
        <w:pBdr>
          <w:top w:val="single" w:sz="2" w:space="0" w:color="CCCCCC"/>
          <w:left w:val="thick" w:sz="12" w:space="0" w:color="2E75B6"/>
          <w:bottom w:val="single" w:sz="2" w:space="0" w:color="CCCCCC"/>
          <w:right w:val="single" w:sz="2" w:space="0" w:color="CCCCCC"/>
        </w:pBdr>
        <w:shd w:val="clear" w:color="auto" w:fill="F8F8F8"/>
        <w:spacing w:before="80" w:after="80"/>
        <w:ind w:left="360"/>
      </w:pPr>
      <w:r>
        <w:rPr>
          <w:rFonts w:ascii="Courier New" w:eastAsia="Courier New" w:hAnsi="Courier New" w:cs="Courier New"/>
          <w:color w:val="333333"/>
          <w:sz w:val="18"/>
          <w:szCs w:val="18"/>
        </w:rPr>
        <w:t xml:space="preserve">Différence maximale Conv2d  manuel vs </w:t>
      </w:r>
      <w:proofErr w:type="spellStart"/>
      <w:r>
        <w:rPr>
          <w:rFonts w:ascii="Courier New" w:eastAsia="Courier New" w:hAnsi="Courier New" w:cs="Courier New"/>
          <w:color w:val="333333"/>
          <w:sz w:val="18"/>
          <w:szCs w:val="18"/>
        </w:rPr>
        <w:t>PyTorch</w:t>
      </w:r>
      <w:proofErr w:type="spellEnd"/>
      <w:r>
        <w:rPr>
          <w:rFonts w:ascii="Courier New" w:eastAsia="Courier New" w:hAnsi="Courier New" w:cs="Courier New"/>
          <w:color w:val="333333"/>
          <w:sz w:val="18"/>
          <w:szCs w:val="18"/>
        </w:rPr>
        <w:t xml:space="preserve"> : &lt; 1e-5 Différence maximale </w:t>
      </w:r>
      <w:proofErr w:type="spellStart"/>
      <w:r>
        <w:rPr>
          <w:rFonts w:ascii="Courier New" w:eastAsia="Courier New" w:hAnsi="Courier New" w:cs="Courier New"/>
          <w:color w:val="333333"/>
          <w:sz w:val="18"/>
          <w:szCs w:val="18"/>
        </w:rPr>
        <w:t>MaxPool</w:t>
      </w:r>
      <w:proofErr w:type="spellEnd"/>
      <w:r>
        <w:rPr>
          <w:rFonts w:ascii="Courier New" w:eastAsia="Courier New" w:hAnsi="Courier New" w:cs="Courier New"/>
          <w:color w:val="333333"/>
          <w:sz w:val="18"/>
          <w:szCs w:val="18"/>
        </w:rPr>
        <w:t xml:space="preserve"> manuel vs </w:t>
      </w:r>
      <w:proofErr w:type="spellStart"/>
      <w:r>
        <w:rPr>
          <w:rFonts w:ascii="Courier New" w:eastAsia="Courier New" w:hAnsi="Courier New" w:cs="Courier New"/>
          <w:color w:val="333333"/>
          <w:sz w:val="18"/>
          <w:szCs w:val="18"/>
        </w:rPr>
        <w:t>PyTorch</w:t>
      </w:r>
      <w:proofErr w:type="spellEnd"/>
      <w:r>
        <w:rPr>
          <w:rFonts w:ascii="Courier New" w:eastAsia="Courier New" w:hAnsi="Courier New" w:cs="Courier New"/>
          <w:color w:val="333333"/>
          <w:sz w:val="18"/>
          <w:szCs w:val="18"/>
        </w:rPr>
        <w:t xml:space="preserve"> : 0.0 (exact) Différence maximale </w:t>
      </w:r>
      <w:proofErr w:type="spellStart"/>
      <w:r>
        <w:rPr>
          <w:rFonts w:ascii="Courier New" w:eastAsia="Courier New" w:hAnsi="Courier New" w:cs="Courier New"/>
          <w:color w:val="333333"/>
          <w:sz w:val="18"/>
          <w:szCs w:val="18"/>
        </w:rPr>
        <w:t>AvgPool</w:t>
      </w:r>
      <w:proofErr w:type="spellEnd"/>
      <w:r>
        <w:rPr>
          <w:rFonts w:ascii="Courier New" w:eastAsia="Courier New" w:hAnsi="Courier New" w:cs="Courier New"/>
          <w:color w:val="333333"/>
          <w:sz w:val="18"/>
          <w:szCs w:val="18"/>
        </w:rPr>
        <w:t xml:space="preserve"> manuel vs </w:t>
      </w:r>
      <w:proofErr w:type="spellStart"/>
      <w:r>
        <w:rPr>
          <w:rFonts w:ascii="Courier New" w:eastAsia="Courier New" w:hAnsi="Courier New" w:cs="Courier New"/>
          <w:color w:val="333333"/>
          <w:sz w:val="18"/>
          <w:szCs w:val="18"/>
        </w:rPr>
        <w:t>PyTorch</w:t>
      </w:r>
      <w:proofErr w:type="spellEnd"/>
      <w:r>
        <w:rPr>
          <w:rFonts w:ascii="Courier New" w:eastAsia="Courier New" w:hAnsi="Courier New" w:cs="Courier New"/>
          <w:color w:val="333333"/>
          <w:sz w:val="18"/>
          <w:szCs w:val="18"/>
        </w:rPr>
        <w:t xml:space="preserve"> : 0.0 (exact)</w:t>
      </w:r>
    </w:p>
    <w:p w14:paraId="07B71E50" w14:textId="77777777" w:rsidR="00165F01" w:rsidRDefault="00165F01">
      <w:pPr>
        <w:spacing w:before="80"/>
      </w:pPr>
    </w:p>
    <w:p w14:paraId="1712A6BA" w14:textId="77777777" w:rsidR="00165F01" w:rsidRDefault="00000000">
      <w:pPr>
        <w:spacing w:before="80" w:after="80" w:line="276" w:lineRule="auto"/>
        <w:jc w:val="both"/>
      </w:pPr>
      <w:r>
        <w:t>Ces résultats confirment la correction des implémentations et illustrent que nn.Conv2d effectue bien une corrélation croisée (et non une vraie convolution mathématique, qui inverserait le kernel).</w:t>
      </w:r>
    </w:p>
    <w:p w14:paraId="4192E1DF" w14:textId="77777777" w:rsidR="00165F01" w:rsidRDefault="00165F01">
      <w:pPr>
        <w:spacing w:before="80"/>
      </w:pPr>
    </w:p>
    <w:p w14:paraId="3AEFF99C" w14:textId="77777777" w:rsidR="00165F01" w:rsidRDefault="00000000">
      <w:pPr>
        <w:pStyle w:val="Titre2"/>
      </w:pPr>
      <w:r>
        <w:t xml:space="preserve">2.4 Architecture CNN : </w:t>
      </w:r>
      <w:proofErr w:type="spellStart"/>
      <w:r>
        <w:t>LeNet</w:t>
      </w:r>
      <w:proofErr w:type="spellEnd"/>
      <w:r>
        <w:t xml:space="preserve"> adapté</w:t>
      </w:r>
    </w:p>
    <w:p w14:paraId="2347A818" w14:textId="77777777" w:rsidR="00165F01" w:rsidRDefault="00000000">
      <w:pPr>
        <w:spacing w:before="80" w:after="80" w:line="276" w:lineRule="auto"/>
        <w:jc w:val="both"/>
      </w:pPr>
      <w:r>
        <w:t>Le CNN implémenté s'inspire de LeNet-5 (</w:t>
      </w:r>
      <w:proofErr w:type="spellStart"/>
      <w:r>
        <w:t>LeCun</w:t>
      </w:r>
      <w:proofErr w:type="spellEnd"/>
      <w:r>
        <w:t xml:space="preserve"> et al., 1998), adapté à Fashion-MNIST. Une classe </w:t>
      </w:r>
      <w:proofErr w:type="spellStart"/>
      <w:r>
        <w:t>LeNetCNN</w:t>
      </w:r>
      <w:proofErr w:type="spellEnd"/>
      <w:r>
        <w:t xml:space="preserve"> paramétrable permet d'expérimenter différents choix architecturaux :</w:t>
      </w:r>
    </w:p>
    <w:p w14:paraId="0F087311" w14:textId="77777777" w:rsidR="00165F01" w:rsidRDefault="00165F01">
      <w:pPr>
        <w:spacing w:before="80"/>
      </w:pPr>
    </w:p>
    <w:p w14:paraId="52331E8E" w14:textId="77777777" w:rsidR="00165F01" w:rsidRDefault="00000000">
      <w:pPr>
        <w:pBdr>
          <w:top w:val="single" w:sz="2" w:space="0" w:color="CCCCCC"/>
          <w:left w:val="thick" w:sz="12" w:space="0" w:color="2E75B6"/>
          <w:bottom w:val="single" w:sz="2" w:space="0" w:color="CCCCCC"/>
          <w:right w:val="single" w:sz="2" w:space="0" w:color="CCCCCC"/>
        </w:pBdr>
        <w:shd w:val="clear" w:color="auto" w:fill="F8F8F8"/>
        <w:spacing w:before="80" w:after="80"/>
        <w:ind w:left="360"/>
      </w:pPr>
      <w:proofErr w:type="spellStart"/>
      <w:r>
        <w:rPr>
          <w:rFonts w:ascii="Courier New" w:eastAsia="Courier New" w:hAnsi="Courier New" w:cs="Courier New"/>
          <w:color w:val="333333"/>
          <w:sz w:val="18"/>
          <w:szCs w:val="18"/>
        </w:rPr>
        <w:t>LeNetCNN</w:t>
      </w:r>
      <w:proofErr w:type="spellEnd"/>
      <w:r>
        <w:rPr>
          <w:rFonts w:ascii="Courier New" w:eastAsia="Courier New" w:hAnsi="Courier New" w:cs="Courier New"/>
          <w:color w:val="333333"/>
          <w:sz w:val="18"/>
          <w:szCs w:val="18"/>
        </w:rPr>
        <w:t xml:space="preserve"> (configuration </w:t>
      </w:r>
      <w:proofErr w:type="spellStart"/>
      <w:r>
        <w:rPr>
          <w:rFonts w:ascii="Courier New" w:eastAsia="Courier New" w:hAnsi="Courier New" w:cs="Courier New"/>
          <w:color w:val="333333"/>
          <w:sz w:val="18"/>
          <w:szCs w:val="18"/>
        </w:rPr>
        <w:t>baseline</w:t>
      </w:r>
      <w:proofErr w:type="spellEnd"/>
      <w:r>
        <w:rPr>
          <w:rFonts w:ascii="Courier New" w:eastAsia="Courier New" w:hAnsi="Courier New" w:cs="Courier New"/>
          <w:color w:val="333333"/>
          <w:sz w:val="18"/>
          <w:szCs w:val="18"/>
        </w:rPr>
        <w:t xml:space="preserve">) :   Conv2d(1, 6, k=5, p=0, s=1) → </w:t>
      </w:r>
      <w:proofErr w:type="spellStart"/>
      <w:r>
        <w:rPr>
          <w:rFonts w:ascii="Courier New" w:eastAsia="Courier New" w:hAnsi="Courier New" w:cs="Courier New"/>
          <w:color w:val="333333"/>
          <w:sz w:val="18"/>
          <w:szCs w:val="18"/>
        </w:rPr>
        <w:t>ReLU</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MaxPool</w:t>
      </w:r>
      <w:proofErr w:type="spellEnd"/>
      <w:r>
        <w:rPr>
          <w:rFonts w:ascii="Courier New" w:eastAsia="Courier New" w:hAnsi="Courier New" w:cs="Courier New"/>
          <w:color w:val="333333"/>
          <w:sz w:val="18"/>
          <w:szCs w:val="18"/>
        </w:rPr>
        <w:t xml:space="preserve">(2,2)   Conv2d(6, 16, k=5)          → </w:t>
      </w:r>
      <w:proofErr w:type="spellStart"/>
      <w:r>
        <w:rPr>
          <w:rFonts w:ascii="Courier New" w:eastAsia="Courier New" w:hAnsi="Courier New" w:cs="Courier New"/>
          <w:color w:val="333333"/>
          <w:sz w:val="18"/>
          <w:szCs w:val="18"/>
        </w:rPr>
        <w:t>ReLU</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MaxPool</w:t>
      </w:r>
      <w:proofErr w:type="spellEnd"/>
      <w:r>
        <w:rPr>
          <w:rFonts w:ascii="Courier New" w:eastAsia="Courier New" w:hAnsi="Courier New" w:cs="Courier New"/>
          <w:color w:val="333333"/>
          <w:sz w:val="18"/>
          <w:szCs w:val="18"/>
        </w:rPr>
        <w:t xml:space="preserve">(2,2)   </w:t>
      </w:r>
      <w:proofErr w:type="spellStart"/>
      <w:r>
        <w:rPr>
          <w:rFonts w:ascii="Courier New" w:eastAsia="Courier New" w:hAnsi="Courier New" w:cs="Courier New"/>
          <w:color w:val="333333"/>
          <w:sz w:val="18"/>
          <w:szCs w:val="18"/>
        </w:rPr>
        <w:t>Linear</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fc_input_dim</w:t>
      </w:r>
      <w:proofErr w:type="spellEnd"/>
      <w:r>
        <w:rPr>
          <w:rFonts w:ascii="Courier New" w:eastAsia="Courier New" w:hAnsi="Courier New" w:cs="Courier New"/>
          <w:color w:val="333333"/>
          <w:sz w:val="18"/>
          <w:szCs w:val="18"/>
        </w:rPr>
        <w:t xml:space="preserve">, 120)   → </w:t>
      </w:r>
      <w:proofErr w:type="spellStart"/>
      <w:r>
        <w:rPr>
          <w:rFonts w:ascii="Courier New" w:eastAsia="Courier New" w:hAnsi="Courier New" w:cs="Courier New"/>
          <w:color w:val="333333"/>
          <w:sz w:val="18"/>
          <w:szCs w:val="18"/>
        </w:rPr>
        <w:t>ReLU</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Linear</w:t>
      </w:r>
      <w:proofErr w:type="spellEnd"/>
      <w:r>
        <w:rPr>
          <w:rFonts w:ascii="Courier New" w:eastAsia="Courier New" w:hAnsi="Courier New" w:cs="Courier New"/>
          <w:color w:val="333333"/>
          <w:sz w:val="18"/>
          <w:szCs w:val="18"/>
        </w:rPr>
        <w:t xml:space="preserve">(120, 84)             → </w:t>
      </w:r>
      <w:proofErr w:type="spellStart"/>
      <w:r>
        <w:rPr>
          <w:rFonts w:ascii="Courier New" w:eastAsia="Courier New" w:hAnsi="Courier New" w:cs="Courier New"/>
          <w:color w:val="333333"/>
          <w:sz w:val="18"/>
          <w:szCs w:val="18"/>
        </w:rPr>
        <w:t>ReLU</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Linear</w:t>
      </w:r>
      <w:proofErr w:type="spellEnd"/>
      <w:r>
        <w:rPr>
          <w:rFonts w:ascii="Courier New" w:eastAsia="Courier New" w:hAnsi="Courier New" w:cs="Courier New"/>
          <w:color w:val="333333"/>
          <w:sz w:val="18"/>
          <w:szCs w:val="18"/>
        </w:rPr>
        <w:t>(84, 10)</w:t>
      </w:r>
    </w:p>
    <w:p w14:paraId="0E27FD17" w14:textId="77777777" w:rsidR="00165F01" w:rsidRDefault="00165F01">
      <w:pPr>
        <w:spacing w:before="80"/>
      </w:pPr>
    </w:p>
    <w:p w14:paraId="2F25041E" w14:textId="77777777" w:rsidR="00165F01" w:rsidRDefault="00000000">
      <w:pPr>
        <w:spacing w:before="80" w:after="80" w:line="276" w:lineRule="auto"/>
        <w:jc w:val="both"/>
      </w:pPr>
      <w:r>
        <w:t xml:space="preserve">La dimension de la couche </w:t>
      </w:r>
      <w:proofErr w:type="spellStart"/>
      <w:r>
        <w:t>fully</w:t>
      </w:r>
      <w:proofErr w:type="spellEnd"/>
      <w:r>
        <w:t xml:space="preserve"> </w:t>
      </w:r>
      <w:proofErr w:type="spellStart"/>
      <w:r>
        <w:t>connected</w:t>
      </w:r>
      <w:proofErr w:type="spellEnd"/>
      <w:r>
        <w:t xml:space="preserve"> est calculée dynamiquement lors du premier passage </w:t>
      </w:r>
      <w:proofErr w:type="spellStart"/>
      <w:r>
        <w:t>forward</w:t>
      </w:r>
      <w:proofErr w:type="spellEnd"/>
      <w:r>
        <w:t xml:space="preserve">, ce qui rend l'architecture robuste aux variations de </w:t>
      </w:r>
      <w:proofErr w:type="spellStart"/>
      <w:r>
        <w:t>padding</w:t>
      </w:r>
      <w:proofErr w:type="spellEnd"/>
      <w:r>
        <w:t>/stride.</w:t>
      </w:r>
    </w:p>
    <w:p w14:paraId="3A1BC58C" w14:textId="77777777" w:rsidR="00165F01" w:rsidRDefault="00165F01">
      <w:pPr>
        <w:spacing w:before="80"/>
      </w:pPr>
    </w:p>
    <w:p w14:paraId="56764CBF" w14:textId="77777777" w:rsidR="00165F01" w:rsidRDefault="00000000">
      <w:pPr>
        <w:spacing w:before="80" w:after="80" w:line="276" w:lineRule="auto"/>
        <w:jc w:val="both"/>
      </w:pPr>
      <w:r>
        <w:t>Un MLP de référence (</w:t>
      </w:r>
      <w:proofErr w:type="spellStart"/>
      <w:r>
        <w:t>ImageMLP</w:t>
      </w:r>
      <w:proofErr w:type="spellEnd"/>
      <w:r>
        <w:t>) a également été implémenté pour la comparaison :</w:t>
      </w:r>
    </w:p>
    <w:p w14:paraId="136B20C5" w14:textId="77777777" w:rsidR="00165F01" w:rsidRDefault="00000000">
      <w:pPr>
        <w:pBdr>
          <w:top w:val="single" w:sz="2" w:space="0" w:color="CCCCCC"/>
          <w:left w:val="thick" w:sz="12" w:space="0" w:color="2E75B6"/>
          <w:bottom w:val="single" w:sz="2" w:space="0" w:color="CCCCCC"/>
          <w:right w:val="single" w:sz="2" w:space="0" w:color="CCCCCC"/>
        </w:pBdr>
        <w:shd w:val="clear" w:color="auto" w:fill="F8F8F8"/>
        <w:spacing w:before="80" w:after="80"/>
        <w:ind w:left="360"/>
      </w:pPr>
      <w:proofErr w:type="spellStart"/>
      <w:r>
        <w:rPr>
          <w:rFonts w:ascii="Courier New" w:eastAsia="Courier New" w:hAnsi="Courier New" w:cs="Courier New"/>
          <w:color w:val="333333"/>
          <w:sz w:val="18"/>
          <w:szCs w:val="18"/>
        </w:rPr>
        <w:t>ImageMLP</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Flatten</w:t>
      </w:r>
      <w:proofErr w:type="spellEnd"/>
      <w:r>
        <w:rPr>
          <w:rFonts w:ascii="Courier New" w:eastAsia="Courier New" w:hAnsi="Courier New" w:cs="Courier New"/>
          <w:color w:val="333333"/>
          <w:sz w:val="18"/>
          <w:szCs w:val="18"/>
        </w:rPr>
        <w:t xml:space="preserve">(784) → </w:t>
      </w:r>
      <w:proofErr w:type="spellStart"/>
      <w:r>
        <w:rPr>
          <w:rFonts w:ascii="Courier New" w:eastAsia="Courier New" w:hAnsi="Courier New" w:cs="Courier New"/>
          <w:color w:val="333333"/>
          <w:sz w:val="18"/>
          <w:szCs w:val="18"/>
        </w:rPr>
        <w:t>Linear</w:t>
      </w:r>
      <w:proofErr w:type="spellEnd"/>
      <w:r>
        <w:rPr>
          <w:rFonts w:ascii="Courier New" w:eastAsia="Courier New" w:hAnsi="Courier New" w:cs="Courier New"/>
          <w:color w:val="333333"/>
          <w:sz w:val="18"/>
          <w:szCs w:val="18"/>
        </w:rPr>
        <w:t xml:space="preserve">(256) → </w:t>
      </w:r>
      <w:proofErr w:type="spellStart"/>
      <w:r>
        <w:rPr>
          <w:rFonts w:ascii="Courier New" w:eastAsia="Courier New" w:hAnsi="Courier New" w:cs="Courier New"/>
          <w:color w:val="333333"/>
          <w:sz w:val="18"/>
          <w:szCs w:val="18"/>
        </w:rPr>
        <w:t>ReLU</w:t>
      </w:r>
      <w:proofErr w:type="spellEnd"/>
      <w:r>
        <w:rPr>
          <w:rFonts w:ascii="Courier New" w:eastAsia="Courier New" w:hAnsi="Courier New" w:cs="Courier New"/>
          <w:color w:val="333333"/>
          <w:sz w:val="18"/>
          <w:szCs w:val="18"/>
        </w:rPr>
        <w:t xml:space="preserve"> → Dropout(0.3)   </w:t>
      </w:r>
      <w:proofErr w:type="spellStart"/>
      <w:r>
        <w:rPr>
          <w:rFonts w:ascii="Courier New" w:eastAsia="Courier New" w:hAnsi="Courier New" w:cs="Courier New"/>
          <w:color w:val="333333"/>
          <w:sz w:val="18"/>
          <w:szCs w:val="18"/>
        </w:rPr>
        <w:t>Linear</w:t>
      </w:r>
      <w:proofErr w:type="spellEnd"/>
      <w:r>
        <w:rPr>
          <w:rFonts w:ascii="Courier New" w:eastAsia="Courier New" w:hAnsi="Courier New" w:cs="Courier New"/>
          <w:color w:val="333333"/>
          <w:sz w:val="18"/>
          <w:szCs w:val="18"/>
        </w:rPr>
        <w:t xml:space="preserve">(128) → </w:t>
      </w:r>
      <w:proofErr w:type="spellStart"/>
      <w:r>
        <w:rPr>
          <w:rFonts w:ascii="Courier New" w:eastAsia="Courier New" w:hAnsi="Courier New" w:cs="Courier New"/>
          <w:color w:val="333333"/>
          <w:sz w:val="18"/>
          <w:szCs w:val="18"/>
        </w:rPr>
        <w:t>ReLU</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Linear</w:t>
      </w:r>
      <w:proofErr w:type="spellEnd"/>
      <w:r>
        <w:rPr>
          <w:rFonts w:ascii="Courier New" w:eastAsia="Courier New" w:hAnsi="Courier New" w:cs="Courier New"/>
          <w:color w:val="333333"/>
          <w:sz w:val="18"/>
          <w:szCs w:val="18"/>
        </w:rPr>
        <w:t>(10)</w:t>
      </w:r>
    </w:p>
    <w:p w14:paraId="0FD4CFD4" w14:textId="77777777" w:rsidR="00165F01" w:rsidRDefault="00165F01">
      <w:pPr>
        <w:spacing w:before="80"/>
      </w:pPr>
    </w:p>
    <w:p w14:paraId="7235BC93" w14:textId="77777777" w:rsidR="00165F01" w:rsidRDefault="00000000">
      <w:pPr>
        <w:pStyle w:val="Titre2"/>
      </w:pPr>
      <w:r>
        <w:t>2.5 Résultats expérimentaux</w:t>
      </w:r>
    </w:p>
    <w:p w14:paraId="129034F6" w14:textId="77777777" w:rsidR="00165F01" w:rsidRDefault="00000000">
      <w:pPr>
        <w:pStyle w:val="Titre3"/>
      </w:pPr>
      <w:r>
        <w:t>2.5.1 MLP vs CNN sur Fashion-MNIST</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400"/>
        <w:gridCol w:w="2000"/>
        <w:gridCol w:w="2660"/>
      </w:tblGrid>
      <w:tr w:rsidR="00165F01" w14:paraId="0D584AC5" w14:textId="77777777">
        <w:trPr>
          <w:tblHeader/>
        </w:trPr>
        <w:tc>
          <w:tcPr>
            <w:tcW w:w="21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14C87E0" w14:textId="77777777" w:rsidR="00165F01" w:rsidRDefault="00000000">
            <w:r>
              <w:rPr>
                <w:b/>
                <w:bCs/>
                <w:color w:val="FFFFFF"/>
                <w:sz w:val="20"/>
                <w:szCs w:val="20"/>
              </w:rPr>
              <w:t>Modèle</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005734B" w14:textId="77777777" w:rsidR="00165F01" w:rsidRDefault="00000000">
            <w:r>
              <w:rPr>
                <w:b/>
                <w:bCs/>
                <w:color w:val="FFFFFF"/>
                <w:sz w:val="20"/>
                <w:szCs w:val="20"/>
              </w:rPr>
              <w:t>Paramètres (approx.)</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C24D2B2" w14:textId="77777777" w:rsidR="00165F01" w:rsidRDefault="00000000">
            <w:r>
              <w:rPr>
                <w:b/>
                <w:bCs/>
                <w:color w:val="FFFFFF"/>
                <w:sz w:val="20"/>
                <w:szCs w:val="20"/>
              </w:rPr>
              <w:t xml:space="preserve">Test </w:t>
            </w:r>
            <w:proofErr w:type="spellStart"/>
            <w:r>
              <w:rPr>
                <w:b/>
                <w:bCs/>
                <w:color w:val="FFFFFF"/>
                <w:sz w:val="20"/>
                <w:szCs w:val="20"/>
              </w:rPr>
              <w:t>Accuracy</w:t>
            </w:r>
            <w:proofErr w:type="spellEnd"/>
          </w:p>
        </w:tc>
        <w:tc>
          <w:tcPr>
            <w:tcW w:w="26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BB3D753" w14:textId="77777777" w:rsidR="00165F01" w:rsidRDefault="00000000">
            <w:r>
              <w:rPr>
                <w:b/>
                <w:bCs/>
                <w:color w:val="FFFFFF"/>
                <w:sz w:val="20"/>
                <w:szCs w:val="20"/>
              </w:rPr>
              <w:t>Observation</w:t>
            </w:r>
          </w:p>
        </w:tc>
      </w:tr>
      <w:tr w:rsidR="00165F01" w14:paraId="493082E6"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392336" w14:textId="77777777" w:rsidR="00165F01" w:rsidRDefault="00000000">
            <w:proofErr w:type="spellStart"/>
            <w:r>
              <w:rPr>
                <w:sz w:val="20"/>
                <w:szCs w:val="20"/>
              </w:rPr>
              <w:t>ImageMLP</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089893" w14:textId="77777777" w:rsidR="00165F01" w:rsidRDefault="00000000">
            <w:r>
              <w:rPr>
                <w:sz w:val="20"/>
                <w:szCs w:val="20"/>
              </w:rPr>
              <w:t>~223 000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D1FD98" w14:textId="77777777" w:rsidR="00165F01" w:rsidRDefault="00000000">
            <w:r>
              <w:rPr>
                <w:sz w:val="20"/>
                <w:szCs w:val="20"/>
              </w:rPr>
              <w:t>≈ 0.86</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FA80EA" w14:textId="77777777" w:rsidR="00165F01" w:rsidRDefault="00000000">
            <w:r>
              <w:rPr>
                <w:sz w:val="20"/>
                <w:szCs w:val="20"/>
              </w:rPr>
              <w:t>Pas d'invariance spatiale</w:t>
            </w:r>
          </w:p>
        </w:tc>
      </w:tr>
      <w:tr w:rsidR="00165F01" w14:paraId="2E5E20DE" w14:textId="77777777">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51A8EFD" w14:textId="77777777" w:rsidR="00165F01" w:rsidRDefault="00000000">
            <w:proofErr w:type="spellStart"/>
            <w:r>
              <w:rPr>
                <w:sz w:val="20"/>
                <w:szCs w:val="20"/>
              </w:rPr>
              <w:t>LeNetCNN</w:t>
            </w:r>
            <w:proofErr w:type="spellEnd"/>
            <w:r>
              <w:rPr>
                <w:sz w:val="20"/>
                <w:szCs w:val="20"/>
              </w:rPr>
              <w:t xml:space="preserve"> (</w:t>
            </w:r>
            <w:proofErr w:type="spellStart"/>
            <w:r>
              <w:rPr>
                <w:sz w:val="20"/>
                <w:szCs w:val="20"/>
              </w:rPr>
              <w:t>baseline</w:t>
            </w:r>
            <w:proofErr w:type="spellEnd"/>
            <w:r>
              <w:rPr>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6EC6D28" w14:textId="77777777" w:rsidR="00165F01" w:rsidRDefault="00000000">
            <w:r>
              <w:rPr>
                <w:sz w:val="20"/>
                <w:szCs w:val="20"/>
              </w:rPr>
              <w:t>~61 000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7246AEC" w14:textId="77777777" w:rsidR="00165F01" w:rsidRDefault="00000000">
            <w:r>
              <w:rPr>
                <w:sz w:val="20"/>
                <w:szCs w:val="20"/>
              </w:rPr>
              <w:t>≈ 0.89</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B26E64E" w14:textId="77777777" w:rsidR="00165F01" w:rsidRDefault="00000000">
            <w:r>
              <w:rPr>
                <w:sz w:val="20"/>
                <w:szCs w:val="20"/>
              </w:rPr>
              <w:t>Localité + partage des poids</w:t>
            </w:r>
          </w:p>
        </w:tc>
      </w:tr>
    </w:tbl>
    <w:p w14:paraId="6C1FB904" w14:textId="77777777" w:rsidR="00165F01" w:rsidRDefault="00165F01">
      <w:pPr>
        <w:spacing w:before="160"/>
      </w:pPr>
    </w:p>
    <w:p w14:paraId="1809BC87" w14:textId="77777777" w:rsidR="00165F01" w:rsidRDefault="00000000">
      <w:pPr>
        <w:spacing w:before="80" w:after="80" w:line="276" w:lineRule="auto"/>
        <w:jc w:val="both"/>
      </w:pPr>
      <w:r>
        <w:t>Le CNN surpasse le MLP malgré 4× moins de paramètres, ce qui illustre l'efficacité du biais inductif spatial : les filtres appris détectent des motifs locaux (bords, textures) utiles quelle que soit leur position dans l'image.</w:t>
      </w:r>
    </w:p>
    <w:p w14:paraId="48923413" w14:textId="77777777" w:rsidR="00165F01" w:rsidRDefault="00165F01">
      <w:pPr>
        <w:spacing w:before="80"/>
      </w:pPr>
    </w:p>
    <w:p w14:paraId="2BE49D1D" w14:textId="77777777" w:rsidR="00165F01" w:rsidRDefault="00000000">
      <w:pPr>
        <w:pStyle w:val="Titre3"/>
      </w:pPr>
      <w:r>
        <w:t>2.5.2 Expériences architecturales comparatives</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160"/>
      </w:tblGrid>
      <w:tr w:rsidR="00165F01" w14:paraId="28C1542E" w14:textId="77777777">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C6C1DB3" w14:textId="77777777" w:rsidR="00165F01" w:rsidRDefault="00000000">
            <w:r>
              <w:rPr>
                <w:b/>
                <w:bCs/>
                <w:color w:val="FFFFFF"/>
                <w:sz w:val="20"/>
                <w:szCs w:val="20"/>
              </w:rPr>
              <w:t>Configuration</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ABC56C2" w14:textId="77777777" w:rsidR="00165F01" w:rsidRDefault="00000000">
            <w:r>
              <w:rPr>
                <w:b/>
                <w:bCs/>
                <w:color w:val="FFFFFF"/>
                <w:sz w:val="20"/>
                <w:szCs w:val="20"/>
              </w:rPr>
              <w:t xml:space="preserve">Test </w:t>
            </w:r>
            <w:proofErr w:type="spellStart"/>
            <w:r>
              <w:rPr>
                <w:b/>
                <w:bCs/>
                <w:color w:val="FFFFFF"/>
                <w:sz w:val="20"/>
                <w:szCs w:val="20"/>
              </w:rPr>
              <w:t>Accuracy</w:t>
            </w:r>
            <w:proofErr w:type="spellEnd"/>
          </w:p>
        </w:tc>
        <w:tc>
          <w:tcPr>
            <w:tcW w:w="4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6593E8D" w14:textId="77777777" w:rsidR="00165F01" w:rsidRDefault="00000000">
            <w:r>
              <w:rPr>
                <w:b/>
                <w:bCs/>
                <w:color w:val="FFFFFF"/>
                <w:sz w:val="20"/>
                <w:szCs w:val="20"/>
              </w:rPr>
              <w:t>Interprétation</w:t>
            </w:r>
          </w:p>
        </w:tc>
      </w:tr>
      <w:tr w:rsidR="00165F01" w14:paraId="68E42EB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C741F4" w14:textId="77777777" w:rsidR="00165F01" w:rsidRDefault="00000000">
            <w:r>
              <w:rPr>
                <w:sz w:val="20"/>
                <w:szCs w:val="20"/>
              </w:rPr>
              <w:t>Baseline (p=0, s=1, max, 6 filtres)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39EDEE" w14:textId="77777777" w:rsidR="00165F01" w:rsidRDefault="00000000">
            <w:r>
              <w:rPr>
                <w:sz w:val="20"/>
                <w:szCs w:val="20"/>
              </w:rPr>
              <w:t>≈ 0.890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699775" w14:textId="77777777" w:rsidR="00165F01" w:rsidRDefault="00000000">
            <w:r>
              <w:rPr>
                <w:sz w:val="20"/>
                <w:szCs w:val="20"/>
              </w:rPr>
              <w:t>Référence</w:t>
            </w:r>
          </w:p>
        </w:tc>
      </w:tr>
      <w:tr w:rsidR="00165F01" w14:paraId="21D4BE9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4E1A3DD" w14:textId="77777777" w:rsidR="00165F01" w:rsidRDefault="00000000">
            <w:proofErr w:type="spellStart"/>
            <w:r>
              <w:rPr>
                <w:sz w:val="20"/>
                <w:szCs w:val="20"/>
              </w:rPr>
              <w:t>Padding</w:t>
            </w:r>
            <w:proofErr w:type="spellEnd"/>
            <w:r>
              <w:rPr>
                <w:sz w:val="20"/>
                <w:szCs w:val="20"/>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F58064A" w14:textId="77777777" w:rsidR="00165F01" w:rsidRDefault="00000000">
            <w:r>
              <w:rPr>
                <w:sz w:val="20"/>
                <w:szCs w:val="20"/>
              </w:rPr>
              <w:t>≈ 0.882</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EF616C7" w14:textId="77777777" w:rsidR="00165F01" w:rsidRDefault="00000000">
            <w:r>
              <w:rPr>
                <w:sz w:val="20"/>
                <w:szCs w:val="20"/>
              </w:rPr>
              <w:t>Préserve les bords — légèrement inférieur</w:t>
            </w:r>
          </w:p>
        </w:tc>
      </w:tr>
      <w:tr w:rsidR="00165F01" w14:paraId="662C8E3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A068B7" w14:textId="77777777" w:rsidR="00165F01" w:rsidRDefault="00000000">
            <w:r>
              <w:rPr>
                <w:sz w:val="20"/>
                <w:szCs w:val="20"/>
              </w:rPr>
              <w:t>Stride=2 (</w:t>
            </w:r>
            <w:proofErr w:type="spellStart"/>
            <w:r>
              <w:rPr>
                <w:sz w:val="20"/>
                <w:szCs w:val="20"/>
              </w:rPr>
              <w:t>conv</w:t>
            </w:r>
            <w:proofErr w:type="spellEnd"/>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DE27B9" w14:textId="77777777" w:rsidR="00165F01" w:rsidRDefault="00000000">
            <w:r>
              <w:rPr>
                <w:sz w:val="20"/>
                <w:szCs w:val="20"/>
              </w:rPr>
              <w:t>≈ 0.871</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A6A59E" w14:textId="77777777" w:rsidR="00165F01" w:rsidRDefault="00000000">
            <w:r>
              <w:rPr>
                <w:sz w:val="20"/>
                <w:szCs w:val="20"/>
              </w:rPr>
              <w:t>Réduction agressive — perte d'information fine</w:t>
            </w:r>
          </w:p>
        </w:tc>
      </w:tr>
      <w:tr w:rsidR="00165F01" w14:paraId="6339829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657C7F0" w14:textId="77777777" w:rsidR="00165F01" w:rsidRDefault="00000000">
            <w:proofErr w:type="spellStart"/>
            <w:r>
              <w:rPr>
                <w:sz w:val="20"/>
                <w:szCs w:val="20"/>
              </w:rPr>
              <w:t>Average</w:t>
            </w:r>
            <w:proofErr w:type="spellEnd"/>
            <w:r>
              <w:rPr>
                <w:sz w:val="20"/>
                <w:szCs w:val="20"/>
              </w:rPr>
              <w:t xml:space="preserve"> </w:t>
            </w:r>
            <w:proofErr w:type="spellStart"/>
            <w:r>
              <w:rPr>
                <w:sz w:val="20"/>
                <w:szCs w:val="20"/>
              </w:rPr>
              <w:t>pooling</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09E2FBD" w14:textId="77777777" w:rsidR="00165F01" w:rsidRDefault="00000000">
            <w:r>
              <w:rPr>
                <w:sz w:val="20"/>
                <w:szCs w:val="20"/>
              </w:rPr>
              <w:t>≈ 0.878</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F9A0834" w14:textId="77777777" w:rsidR="00165F01" w:rsidRDefault="00000000">
            <w:r>
              <w:rPr>
                <w:sz w:val="20"/>
                <w:szCs w:val="20"/>
              </w:rPr>
              <w:t>Lissage des activations — légèrement inférieur</w:t>
            </w:r>
          </w:p>
        </w:tc>
      </w:tr>
      <w:tr w:rsidR="00165F01" w14:paraId="4099CC9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54B088" w14:textId="77777777" w:rsidR="00165F01" w:rsidRDefault="00000000">
            <w:r>
              <w:rPr>
                <w:sz w:val="20"/>
                <w:szCs w:val="20"/>
              </w:rPr>
              <w:t>16 filtres (vs 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050FAC" w14:textId="77777777" w:rsidR="00165F01" w:rsidRDefault="00000000">
            <w:r>
              <w:rPr>
                <w:sz w:val="20"/>
                <w:szCs w:val="20"/>
              </w:rPr>
              <w:t>≈ 0.896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371127" w14:textId="77777777" w:rsidR="00165F01" w:rsidRDefault="00000000">
            <w:r>
              <w:rPr>
                <w:sz w:val="20"/>
                <w:szCs w:val="20"/>
              </w:rPr>
              <w:t>Plus de capacité — meilleure représentation</w:t>
            </w:r>
          </w:p>
        </w:tc>
      </w:tr>
      <w:tr w:rsidR="00165F01" w14:paraId="795E388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74A0136" w14:textId="77777777" w:rsidR="00165F01" w:rsidRDefault="00000000">
            <w:proofErr w:type="spellStart"/>
            <w:r>
              <w:rPr>
                <w:sz w:val="20"/>
                <w:szCs w:val="20"/>
              </w:rPr>
              <w:t>Conv</w:t>
            </w:r>
            <w:proofErr w:type="spellEnd"/>
            <w:r>
              <w:rPr>
                <w:sz w:val="20"/>
                <w:szCs w:val="20"/>
              </w:rPr>
              <w:t xml:space="preserve"> 1×1 ajoutée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D1D5E58" w14:textId="77777777" w:rsidR="00165F01" w:rsidRDefault="00000000">
            <w:r>
              <w:rPr>
                <w:sz w:val="20"/>
                <w:szCs w:val="20"/>
              </w:rPr>
              <w:t>≈ 0.883</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AB914C3" w14:textId="77777777" w:rsidR="00165F01" w:rsidRDefault="00000000">
            <w:r>
              <w:rPr>
                <w:sz w:val="20"/>
                <w:szCs w:val="20"/>
              </w:rPr>
              <w:t>Mélange des canaux — pas de gain notable ici</w:t>
            </w:r>
          </w:p>
        </w:tc>
      </w:tr>
    </w:tbl>
    <w:p w14:paraId="2EAC96E0" w14:textId="77777777" w:rsidR="00165F01" w:rsidRDefault="00165F01">
      <w:pPr>
        <w:spacing w:before="160"/>
      </w:pPr>
    </w:p>
    <w:p w14:paraId="2E24C972" w14:textId="77777777" w:rsidR="00165F01" w:rsidRDefault="00000000">
      <w:pPr>
        <w:spacing w:before="80" w:after="80" w:line="276" w:lineRule="auto"/>
        <w:jc w:val="both"/>
      </w:pPr>
      <w:r>
        <w:t xml:space="preserve">L'augmentation du nombre de filtres (6→16) apporte le gain le plus significatif. Le stride=2 à la place du </w:t>
      </w:r>
      <w:proofErr w:type="spellStart"/>
      <w:r>
        <w:t>pooling</w:t>
      </w:r>
      <w:proofErr w:type="spellEnd"/>
      <w:r>
        <w:t xml:space="preserve"> dégrade les performances car la convolution avec grand stride ne conserve pas les caractéristiques maximales locales comme le </w:t>
      </w:r>
      <w:proofErr w:type="spellStart"/>
      <w:r>
        <w:t>MaxPool</w:t>
      </w:r>
      <w:proofErr w:type="spellEnd"/>
      <w:r>
        <w:t>.</w:t>
      </w:r>
    </w:p>
    <w:p w14:paraId="5450EB7C" w14:textId="77777777" w:rsidR="00165F01" w:rsidRDefault="00165F01">
      <w:pPr>
        <w:spacing w:before="80"/>
      </w:pPr>
    </w:p>
    <w:p w14:paraId="3F66E26B" w14:textId="77777777" w:rsidR="00165F01" w:rsidRDefault="00000000">
      <w:pPr>
        <w:pStyle w:val="Titre2"/>
      </w:pPr>
      <w:r>
        <w:t>2.6 Analyse critique et question de synthèse</w:t>
      </w:r>
    </w:p>
    <w:p w14:paraId="6908EBB3" w14:textId="77777777" w:rsidR="00165F01" w:rsidRDefault="00000000">
      <w:pPr>
        <w:spacing w:before="80" w:after="80" w:line="276" w:lineRule="auto"/>
        <w:jc w:val="both"/>
      </w:pPr>
      <w:r>
        <w:rPr>
          <w:b/>
          <w:bCs/>
          <w:i/>
          <w:iCs/>
        </w:rPr>
        <w:t xml:space="preserve">Question de synthèse — </w:t>
      </w:r>
      <w:r>
        <w:rPr>
          <w:i/>
          <w:iCs/>
        </w:rPr>
        <w:t>Pourquoi un CNN est-il plus pertinent qu'un MLP pour une tâche de classification d'images ?</w:t>
      </w:r>
    </w:p>
    <w:p w14:paraId="16472126" w14:textId="77777777" w:rsidR="00165F01" w:rsidRDefault="00165F01">
      <w:pPr>
        <w:spacing w:before="80"/>
      </w:pPr>
    </w:p>
    <w:p w14:paraId="41CF7098" w14:textId="77777777" w:rsidR="00165F01" w:rsidRDefault="00000000">
      <w:pPr>
        <w:spacing w:before="80" w:after="80" w:line="276" w:lineRule="auto"/>
        <w:jc w:val="both"/>
      </w:pPr>
      <w:r>
        <w:t xml:space="preserve">Le CNN exploite trois propriétés structurelles absentes du MLP : (1) la localité — chaque filtre n'opère que sur une région spatiale, réduisant massivement le nombre de paramètres ; (2) le partage des poids — un même filtre est appliqué sur toute l'image, conférant une invariance par translation partielle ; (3) la hiérarchie des représentations — les couches successives composent des </w:t>
      </w:r>
      <w:proofErr w:type="spellStart"/>
      <w:r>
        <w:t>features</w:t>
      </w:r>
      <w:proofErr w:type="spellEnd"/>
      <w:r>
        <w:t xml:space="preserve"> de plus en plus abstraites.</w:t>
      </w:r>
    </w:p>
    <w:p w14:paraId="4E1F3D20" w14:textId="77777777" w:rsidR="00165F01" w:rsidRDefault="00165F01">
      <w:pPr>
        <w:spacing w:before="80"/>
      </w:pPr>
    </w:p>
    <w:p w14:paraId="1F78E086" w14:textId="77777777" w:rsidR="00165F01" w:rsidRDefault="00000000">
      <w:pPr>
        <w:spacing w:before="80" w:after="80" w:line="276" w:lineRule="auto"/>
        <w:jc w:val="both"/>
      </w:pPr>
      <w:r>
        <w:t xml:space="preserve">Les expériences montrent que le </w:t>
      </w:r>
      <w:proofErr w:type="spellStart"/>
      <w:r>
        <w:t>padding</w:t>
      </w:r>
      <w:proofErr w:type="spellEnd"/>
      <w:r>
        <w:t xml:space="preserve"> préserve les informations de bord sans amélioration notable sur ce </w:t>
      </w:r>
      <w:proofErr w:type="spellStart"/>
      <w:r>
        <w:t>dataset</w:t>
      </w:r>
      <w:proofErr w:type="spellEnd"/>
      <w:r>
        <w:t xml:space="preserve"> (les bords de Fashion-MNIST sont informatifs). Le max-</w:t>
      </w:r>
      <w:proofErr w:type="spellStart"/>
      <w:r>
        <w:t>pooling</w:t>
      </w:r>
      <w:proofErr w:type="spellEnd"/>
      <w:r>
        <w:t xml:space="preserve"> (vs </w:t>
      </w:r>
      <w:proofErr w:type="spellStart"/>
      <w:r>
        <w:t>average-pooling</w:t>
      </w:r>
      <w:proofErr w:type="spellEnd"/>
      <w:r>
        <w:t>) est légèrement supérieur car il conserve l'activation maximale, plus discriminante pour la détection de motifs. L'augmentation du nombre de filtres est le levier le plus efficace, car elle accroît la capacité représentationnelle sans alourdir excessivement le modèle.</w:t>
      </w:r>
    </w:p>
    <w:p w14:paraId="7B4A3DBB" w14:textId="77777777" w:rsidR="00165F01" w:rsidRDefault="00000000">
      <w:r>
        <w:br w:type="page"/>
      </w:r>
    </w:p>
    <w:p w14:paraId="6A2F32F4" w14:textId="77777777" w:rsidR="00165F01" w:rsidRDefault="00000000">
      <w:pPr>
        <w:pStyle w:val="Titre1"/>
        <w:pBdr>
          <w:bottom w:val="single" w:sz="6" w:space="4" w:color="2E75B6"/>
        </w:pBdr>
      </w:pPr>
      <w:r>
        <w:lastRenderedPageBreak/>
        <w:t>Partie III — RNN, LSTM, GRU et Seq2Seq</w:t>
      </w:r>
    </w:p>
    <w:p w14:paraId="2FC2BCCB" w14:textId="77777777" w:rsidR="00165F01" w:rsidRDefault="00000000">
      <w:pPr>
        <w:pStyle w:val="Titre2"/>
      </w:pPr>
      <w:r>
        <w:t>3.1 Cadre théorique</w:t>
      </w:r>
    </w:p>
    <w:p w14:paraId="5CD17EC7" w14:textId="77777777" w:rsidR="00165F01" w:rsidRDefault="00000000">
      <w:pPr>
        <w:pStyle w:val="Titre3"/>
      </w:pPr>
      <w:r>
        <w:t>3.1.1 Modélisation probabiliste des séquences</w:t>
      </w:r>
    </w:p>
    <w:p w14:paraId="6BF9799F" w14:textId="77777777" w:rsidR="00165F01" w:rsidRDefault="00000000">
      <w:pPr>
        <w:spacing w:before="80" w:after="80" w:line="276" w:lineRule="auto"/>
        <w:jc w:val="both"/>
      </w:pPr>
      <w:r>
        <w:t xml:space="preserve">Un modèle de langage assigne une probabilité à une séquence de </w:t>
      </w:r>
      <w:proofErr w:type="spellStart"/>
      <w:r>
        <w:t>tokens</w:t>
      </w:r>
      <w:proofErr w:type="spellEnd"/>
      <w:r>
        <w:t xml:space="preserve"> (x₁, x₂, ..., xₙ). Par la règle de la chaîne des probabilités :</w:t>
      </w:r>
    </w:p>
    <w:p w14:paraId="5CBBC717" w14:textId="77777777" w:rsidR="00165F01" w:rsidRDefault="00165F01">
      <w:pPr>
        <w:spacing w:before="80"/>
      </w:pPr>
    </w:p>
    <w:p w14:paraId="2AD1A0A3" w14:textId="77777777" w:rsidR="00165F01" w:rsidRDefault="00000000">
      <w:pPr>
        <w:pBdr>
          <w:top w:val="single" w:sz="2" w:space="0" w:color="CCCCCC"/>
          <w:left w:val="thick" w:sz="12" w:space="0" w:color="2E75B6"/>
          <w:bottom w:val="single" w:sz="2" w:space="0" w:color="CCCCCC"/>
          <w:right w:val="single" w:sz="2" w:space="0" w:color="CCCCCC"/>
        </w:pBdr>
        <w:shd w:val="clear" w:color="auto" w:fill="F8F8F8"/>
        <w:spacing w:before="80" w:after="80"/>
        <w:ind w:left="360"/>
      </w:pPr>
      <w:r>
        <w:rPr>
          <w:rFonts w:ascii="Courier New" w:eastAsia="Courier New" w:hAnsi="Courier New" w:cs="Courier New"/>
          <w:color w:val="333333"/>
          <w:sz w:val="18"/>
          <w:szCs w:val="18"/>
        </w:rPr>
        <w:t>P(x₁, x₂, ..., xₙ) = P(x₁) × P(x₂|x₁) × P(x₃|</w:t>
      </w:r>
      <w:proofErr w:type="spellStart"/>
      <w:r>
        <w:rPr>
          <w:rFonts w:ascii="Courier New" w:eastAsia="Courier New" w:hAnsi="Courier New" w:cs="Courier New"/>
          <w:color w:val="333333"/>
          <w:sz w:val="18"/>
          <w:szCs w:val="18"/>
        </w:rPr>
        <w:t>x₁,x</w:t>
      </w:r>
      <w:proofErr w:type="spellEnd"/>
      <w:r>
        <w:rPr>
          <w:rFonts w:ascii="Courier New" w:eastAsia="Courier New" w:hAnsi="Courier New" w:cs="Courier New"/>
          <w:color w:val="333333"/>
          <w:sz w:val="18"/>
          <w:szCs w:val="18"/>
        </w:rPr>
        <w:t>₂) × ... × P(xₙ|x₁,...,xₙ₋₁)</w:t>
      </w:r>
    </w:p>
    <w:p w14:paraId="470C5A8A" w14:textId="77777777" w:rsidR="00165F01" w:rsidRDefault="00165F01">
      <w:pPr>
        <w:spacing w:before="80"/>
      </w:pPr>
    </w:p>
    <w:p w14:paraId="3FFA4B5B" w14:textId="77777777" w:rsidR="00165F01" w:rsidRDefault="00000000">
      <w:pPr>
        <w:spacing w:before="80" w:after="80" w:line="276" w:lineRule="auto"/>
        <w:jc w:val="both"/>
      </w:pPr>
      <w:r>
        <w:t>Le défi est d'estimer chaque terme conditionnel en utilisant un état caché hₜ qui résume le contexte passé.</w:t>
      </w:r>
    </w:p>
    <w:p w14:paraId="0029B921" w14:textId="77777777" w:rsidR="00165F01" w:rsidRDefault="00165F01">
      <w:pPr>
        <w:spacing w:before="80"/>
      </w:pPr>
    </w:p>
    <w:p w14:paraId="5BAFDD03" w14:textId="77777777" w:rsidR="00165F01" w:rsidRDefault="00000000">
      <w:pPr>
        <w:pStyle w:val="Titre3"/>
      </w:pPr>
      <w:r>
        <w:t>3.1.2 Perplexité</w:t>
      </w:r>
    </w:p>
    <w:p w14:paraId="04BE9483" w14:textId="77777777" w:rsidR="00165F01" w:rsidRDefault="00000000">
      <w:pPr>
        <w:spacing w:before="80" w:after="80" w:line="276" w:lineRule="auto"/>
        <w:jc w:val="both"/>
      </w:pPr>
      <w:r>
        <w:t>La perplexité est la métrique d'évaluation standard des modèles de langage. Elle mesure à quel point le modèle est « surpris » par les données de validation :</w:t>
      </w:r>
    </w:p>
    <w:p w14:paraId="1E540DFB" w14:textId="77777777" w:rsidR="00165F01" w:rsidRDefault="00000000">
      <w:pPr>
        <w:pBdr>
          <w:top w:val="single" w:sz="2" w:space="0" w:color="CCCCCC"/>
          <w:left w:val="thick" w:sz="12" w:space="0" w:color="2E75B6"/>
          <w:bottom w:val="single" w:sz="2" w:space="0" w:color="CCCCCC"/>
          <w:right w:val="single" w:sz="2" w:space="0" w:color="CCCCCC"/>
        </w:pBdr>
        <w:shd w:val="clear" w:color="auto" w:fill="F8F8F8"/>
        <w:spacing w:before="80" w:after="80"/>
        <w:ind w:left="360"/>
      </w:pPr>
      <w:r>
        <w:rPr>
          <w:rFonts w:ascii="Courier New" w:eastAsia="Courier New" w:hAnsi="Courier New" w:cs="Courier New"/>
          <w:color w:val="333333"/>
          <w:sz w:val="18"/>
          <w:szCs w:val="18"/>
        </w:rPr>
        <w:t xml:space="preserve">Perplexité = </w:t>
      </w:r>
      <w:proofErr w:type="spellStart"/>
      <w:r>
        <w:rPr>
          <w:rFonts w:ascii="Courier New" w:eastAsia="Courier New" w:hAnsi="Courier New" w:cs="Courier New"/>
          <w:color w:val="333333"/>
          <w:sz w:val="18"/>
          <w:szCs w:val="18"/>
        </w:rPr>
        <w:t>exp</w:t>
      </w:r>
      <w:proofErr w:type="spellEnd"/>
      <w:r>
        <w:rPr>
          <w:rFonts w:ascii="Courier New" w:eastAsia="Courier New" w:hAnsi="Courier New" w:cs="Courier New"/>
          <w:color w:val="333333"/>
          <w:sz w:val="18"/>
          <w:szCs w:val="18"/>
        </w:rPr>
        <w:t xml:space="preserve">(H) = </w:t>
      </w:r>
      <w:proofErr w:type="spellStart"/>
      <w:r>
        <w:rPr>
          <w:rFonts w:ascii="Courier New" w:eastAsia="Courier New" w:hAnsi="Courier New" w:cs="Courier New"/>
          <w:color w:val="333333"/>
          <w:sz w:val="18"/>
          <w:szCs w:val="18"/>
        </w:rPr>
        <w:t>exp</w:t>
      </w:r>
      <w:proofErr w:type="spellEnd"/>
      <w:r>
        <w:rPr>
          <w:rFonts w:ascii="Courier New" w:eastAsia="Courier New" w:hAnsi="Courier New" w:cs="Courier New"/>
          <w:color w:val="333333"/>
          <w:sz w:val="18"/>
          <w:szCs w:val="18"/>
        </w:rPr>
        <w:t xml:space="preserve">(-1/N × </w:t>
      </w:r>
      <w:proofErr w:type="spellStart"/>
      <w:r>
        <w:rPr>
          <w:rFonts w:ascii="Courier New" w:eastAsia="Courier New" w:hAnsi="Courier New" w:cs="Courier New"/>
          <w:color w:val="333333"/>
          <w:sz w:val="18"/>
          <w:szCs w:val="18"/>
        </w:rPr>
        <w:t>sum</w:t>
      </w:r>
      <w:proofErr w:type="spellEnd"/>
      <w:r>
        <w:rPr>
          <w:rFonts w:ascii="Courier New" w:eastAsia="Courier New" w:hAnsi="Courier New" w:cs="Courier New"/>
          <w:color w:val="333333"/>
          <w:sz w:val="18"/>
          <w:szCs w:val="18"/>
        </w:rPr>
        <w:t>(log P(xₜ|x&lt;ₜ)))</w:t>
      </w:r>
    </w:p>
    <w:p w14:paraId="19A905FE" w14:textId="77777777" w:rsidR="00165F01" w:rsidRDefault="00000000">
      <w:pPr>
        <w:spacing w:before="80" w:after="80" w:line="276" w:lineRule="auto"/>
        <w:jc w:val="both"/>
      </w:pPr>
      <w:r>
        <w:t>Une perplexité de 1 signifie une prédiction parfaite. Plus elle est faible, meilleur est le modèle. Pour un vocabulaire de taille |V|, la perplexité d'un modèle aléatoire est |V|.</w:t>
      </w:r>
    </w:p>
    <w:p w14:paraId="04579068" w14:textId="77777777" w:rsidR="00165F01" w:rsidRDefault="00165F01">
      <w:pPr>
        <w:spacing w:before="80"/>
      </w:pPr>
    </w:p>
    <w:p w14:paraId="2E4BA2ED" w14:textId="77777777" w:rsidR="00165F01" w:rsidRDefault="00000000">
      <w:pPr>
        <w:pStyle w:val="Titre3"/>
      </w:pPr>
      <w:r>
        <w:t>3.1.3 Architecture RNN, LSTM, GRU</w:t>
      </w:r>
    </w:p>
    <w:p w14:paraId="26B619F8" w14:textId="77777777" w:rsidR="00165F01" w:rsidRDefault="00000000">
      <w:pPr>
        <w:spacing w:before="80" w:after="80" w:line="276" w:lineRule="auto"/>
        <w:jc w:val="both"/>
      </w:pPr>
      <w:r>
        <w:t>Les architectures récurrentes maintiennent un état caché hₜ qui se propage dans le temps.</w:t>
      </w:r>
    </w:p>
    <w:p w14:paraId="330EF797" w14:textId="77777777" w:rsidR="00165F01" w:rsidRDefault="00165F01">
      <w:pPr>
        <w:spacing w:before="8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900"/>
        <w:gridCol w:w="2000"/>
        <w:gridCol w:w="2860"/>
      </w:tblGrid>
      <w:tr w:rsidR="00165F01" w14:paraId="005540E8" w14:textId="77777777">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03D340B" w14:textId="77777777" w:rsidR="00165F01" w:rsidRDefault="00000000">
            <w:r>
              <w:rPr>
                <w:b/>
                <w:bCs/>
                <w:color w:val="FFFFFF"/>
                <w:sz w:val="20"/>
                <w:szCs w:val="20"/>
              </w:rPr>
              <w:t>Critère</w:t>
            </w:r>
          </w:p>
        </w:tc>
        <w:tc>
          <w:tcPr>
            <w:tcW w:w="1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702822F" w14:textId="77777777" w:rsidR="00165F01" w:rsidRDefault="00000000">
            <w:r>
              <w:rPr>
                <w:b/>
                <w:bCs/>
                <w:color w:val="FFFFFF"/>
                <w:sz w:val="20"/>
                <w:szCs w:val="20"/>
              </w:rPr>
              <w:t>RNN simple</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649060A" w14:textId="77777777" w:rsidR="00165F01" w:rsidRDefault="00000000">
            <w:r>
              <w:rPr>
                <w:b/>
                <w:bCs/>
                <w:color w:val="FFFFFF"/>
                <w:sz w:val="20"/>
                <w:szCs w:val="20"/>
              </w:rPr>
              <w:t>LSTM</w:t>
            </w:r>
          </w:p>
        </w:tc>
        <w:tc>
          <w:tcPr>
            <w:tcW w:w="28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A79739D" w14:textId="77777777" w:rsidR="00165F01" w:rsidRDefault="00000000">
            <w:r>
              <w:rPr>
                <w:b/>
                <w:bCs/>
                <w:color w:val="FFFFFF"/>
                <w:sz w:val="20"/>
                <w:szCs w:val="20"/>
              </w:rPr>
              <w:t>GRU</w:t>
            </w:r>
          </w:p>
        </w:tc>
      </w:tr>
      <w:tr w:rsidR="00165F01" w14:paraId="59F5152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A7A2DA" w14:textId="77777777" w:rsidR="00165F01" w:rsidRDefault="00000000">
            <w:r>
              <w:rPr>
                <w:sz w:val="20"/>
                <w:szCs w:val="20"/>
              </w:rPr>
              <w:t>État interne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1F633B" w14:textId="77777777" w:rsidR="00165F01" w:rsidRDefault="00000000">
            <w:r>
              <w:rPr>
                <w:sz w:val="20"/>
                <w:szCs w:val="20"/>
              </w:rPr>
              <w:t>1 état caché (h)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2EB517" w14:textId="77777777" w:rsidR="00165F01" w:rsidRDefault="00000000">
            <w:r>
              <w:rPr>
                <w:sz w:val="20"/>
                <w:szCs w:val="20"/>
              </w:rPr>
              <w:t>2 états : h + cellule c</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E5E0FD" w14:textId="77777777" w:rsidR="00165F01" w:rsidRDefault="00000000">
            <w:r>
              <w:rPr>
                <w:sz w:val="20"/>
                <w:szCs w:val="20"/>
              </w:rPr>
              <w:t>1 état caché (h)</w:t>
            </w:r>
          </w:p>
        </w:tc>
      </w:tr>
      <w:tr w:rsidR="00165F01" w14:paraId="122A170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A38C7A4" w14:textId="77777777" w:rsidR="00165F01" w:rsidRDefault="00000000">
            <w:r>
              <w:rPr>
                <w:sz w:val="20"/>
                <w:szCs w:val="20"/>
              </w:rPr>
              <w:t>Portes</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F4FB5F1" w14:textId="77777777" w:rsidR="00165F01" w:rsidRDefault="00000000">
            <w:r>
              <w:rPr>
                <w:sz w:val="20"/>
                <w:szCs w:val="20"/>
              </w:rPr>
              <w:t>Aucune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003D6D0" w14:textId="77777777" w:rsidR="00165F01" w:rsidRDefault="00000000">
            <w:r>
              <w:rPr>
                <w:sz w:val="20"/>
                <w:szCs w:val="20"/>
              </w:rPr>
              <w:t>3 (entrée, oubli, sortie)</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54B17D" w14:textId="77777777" w:rsidR="00165F01" w:rsidRDefault="00000000">
            <w:r>
              <w:rPr>
                <w:sz w:val="20"/>
                <w:szCs w:val="20"/>
              </w:rPr>
              <w:t>2 (reset, update)</w:t>
            </w:r>
          </w:p>
        </w:tc>
      </w:tr>
      <w:tr w:rsidR="00165F01" w14:paraId="17A23FC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C127F3" w14:textId="77777777" w:rsidR="00165F01" w:rsidRDefault="00000000">
            <w:r>
              <w:rPr>
                <w:sz w:val="20"/>
                <w:szCs w:val="20"/>
              </w:rPr>
              <w:t>Paramètres (relative)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268405" w14:textId="77777777" w:rsidR="00165F01" w:rsidRDefault="00000000">
            <w:r>
              <w:rPr>
                <w:sz w:val="20"/>
                <w:szCs w:val="20"/>
              </w:rPr>
              <w:t>Le moins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A39F7D" w14:textId="77777777" w:rsidR="00165F01" w:rsidRDefault="00000000">
            <w:r>
              <w:rPr>
                <w:sz w:val="20"/>
                <w:szCs w:val="20"/>
              </w:rPr>
              <w:t>Le plus (~4×RNN)</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2A58EC" w14:textId="77777777" w:rsidR="00165F01" w:rsidRDefault="00000000">
            <w:r>
              <w:rPr>
                <w:sz w:val="20"/>
                <w:szCs w:val="20"/>
              </w:rPr>
              <w:t>Intermédiaire (~3×RNN)</w:t>
            </w:r>
          </w:p>
        </w:tc>
      </w:tr>
      <w:tr w:rsidR="00165F01" w14:paraId="1F453F4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674D037" w14:textId="77777777" w:rsidR="00165F01" w:rsidRDefault="00000000">
            <w:r>
              <w:rPr>
                <w:sz w:val="20"/>
                <w:szCs w:val="20"/>
              </w:rPr>
              <w:t>Mémoire longue</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A64A68D" w14:textId="77777777" w:rsidR="00165F01" w:rsidRDefault="00000000">
            <w:r>
              <w:rPr>
                <w:sz w:val="20"/>
                <w:szCs w:val="20"/>
              </w:rPr>
              <w:t xml:space="preserve">Faible (gradient </w:t>
            </w:r>
            <w:proofErr w:type="spellStart"/>
            <w:r>
              <w:rPr>
                <w:sz w:val="20"/>
                <w:szCs w:val="20"/>
              </w:rPr>
              <w:t>vanishing</w:t>
            </w:r>
            <w:proofErr w:type="spellEnd"/>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2561729" w14:textId="77777777" w:rsidR="00165F01" w:rsidRDefault="00000000">
            <w:r>
              <w:rPr>
                <w:sz w:val="20"/>
                <w:szCs w:val="20"/>
              </w:rPr>
              <w:t>Excellente</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BC3529D" w14:textId="77777777" w:rsidR="00165F01" w:rsidRDefault="00000000">
            <w:r>
              <w:rPr>
                <w:sz w:val="20"/>
                <w:szCs w:val="20"/>
              </w:rPr>
              <w:t>Très bonne</w:t>
            </w:r>
          </w:p>
        </w:tc>
      </w:tr>
      <w:tr w:rsidR="00165F01" w14:paraId="0CC83CE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9881DF" w14:textId="77777777" w:rsidR="00165F01" w:rsidRDefault="00000000">
            <w:r>
              <w:rPr>
                <w:sz w:val="20"/>
                <w:szCs w:val="20"/>
              </w:rPr>
              <w:t>Vitesse entraînement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BB1902" w14:textId="77777777" w:rsidR="00165F01" w:rsidRDefault="00000000">
            <w:r>
              <w:rPr>
                <w:sz w:val="20"/>
                <w:szCs w:val="20"/>
              </w:rPr>
              <w:t>Rapide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BB4920" w14:textId="77777777" w:rsidR="00165F01" w:rsidRDefault="00000000">
            <w:r>
              <w:rPr>
                <w:sz w:val="20"/>
                <w:szCs w:val="20"/>
              </w:rPr>
              <w:t>Plus lent</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F143F0" w14:textId="77777777" w:rsidR="00165F01" w:rsidRDefault="00000000">
            <w:r>
              <w:rPr>
                <w:sz w:val="20"/>
                <w:szCs w:val="20"/>
              </w:rPr>
              <w:t>Intermédiaire</w:t>
            </w:r>
          </w:p>
        </w:tc>
      </w:tr>
      <w:tr w:rsidR="00165F01" w14:paraId="13431263"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8D66221" w14:textId="77777777" w:rsidR="00165F01" w:rsidRDefault="00000000">
            <w:r>
              <w:rPr>
                <w:sz w:val="20"/>
                <w:szCs w:val="20"/>
              </w:rPr>
              <w:t>Usage recommandé</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37F8CDD" w14:textId="77777777" w:rsidR="00165F01" w:rsidRDefault="00000000">
            <w:r>
              <w:rPr>
                <w:sz w:val="20"/>
                <w:szCs w:val="20"/>
              </w:rPr>
              <w:t>Prototypage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F4BE44F" w14:textId="77777777" w:rsidR="00165F01" w:rsidRDefault="00000000">
            <w:r>
              <w:rPr>
                <w:sz w:val="20"/>
                <w:szCs w:val="20"/>
              </w:rPr>
              <w:t>Séquences longues</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D82855C" w14:textId="77777777" w:rsidR="00165F01" w:rsidRDefault="00000000">
            <w:r>
              <w:rPr>
                <w:sz w:val="20"/>
                <w:szCs w:val="20"/>
              </w:rPr>
              <w:t>Compromis performance/coût</w:t>
            </w:r>
          </w:p>
        </w:tc>
      </w:tr>
    </w:tbl>
    <w:p w14:paraId="0F250C1A" w14:textId="77777777" w:rsidR="00165F01" w:rsidRDefault="00165F01">
      <w:pPr>
        <w:spacing w:before="160"/>
      </w:pPr>
    </w:p>
    <w:p w14:paraId="1B4DF466" w14:textId="77777777" w:rsidR="00165F01" w:rsidRDefault="00000000">
      <w:pPr>
        <w:pStyle w:val="Titre3"/>
      </w:pPr>
      <w:r>
        <w:t xml:space="preserve">3.1.4 BPTT et gradient </w:t>
      </w:r>
      <w:proofErr w:type="spellStart"/>
      <w:r>
        <w:t>clipping</w:t>
      </w:r>
      <w:proofErr w:type="spellEnd"/>
    </w:p>
    <w:p w14:paraId="18A5B450" w14:textId="77777777" w:rsidR="00165F01" w:rsidRDefault="00000000">
      <w:pPr>
        <w:spacing w:before="80" w:after="80" w:line="276" w:lineRule="auto"/>
        <w:jc w:val="both"/>
      </w:pPr>
      <w:r>
        <w:t xml:space="preserve">La rétropropagation à travers le temps (Back-Propagation </w:t>
      </w:r>
      <w:proofErr w:type="spellStart"/>
      <w:r>
        <w:t>Through</w:t>
      </w:r>
      <w:proofErr w:type="spellEnd"/>
      <w:r>
        <w:t xml:space="preserve"> Time) déplie le RNN en T copies — une </w:t>
      </w:r>
      <w:proofErr w:type="spellStart"/>
      <w:r>
        <w:t>par</w:t>
      </w:r>
      <w:proofErr w:type="spellEnd"/>
      <w:r>
        <w:t xml:space="preserve"> pas de temps — et applique la règle de la chaîne. Sur de longues séquences, les gradients se multiplient T fois, entraînant :</w:t>
      </w:r>
    </w:p>
    <w:p w14:paraId="280330F0" w14:textId="77777777" w:rsidR="00165F01" w:rsidRDefault="00000000">
      <w:pPr>
        <w:pStyle w:val="Paragraphedeliste"/>
        <w:numPr>
          <w:ilvl w:val="0"/>
          <w:numId w:val="2"/>
        </w:numPr>
        <w:spacing w:before="40" w:after="40"/>
      </w:pPr>
      <w:r>
        <w:t xml:space="preserve">Explosion du gradient : les gradients divergent — corrigé par gradient </w:t>
      </w:r>
      <w:proofErr w:type="spellStart"/>
      <w:r>
        <w:t>clipping</w:t>
      </w:r>
      <w:proofErr w:type="spellEnd"/>
      <w:r>
        <w:t xml:space="preserve"> (</w:t>
      </w:r>
      <w:proofErr w:type="spellStart"/>
      <w:r>
        <w:t>clip_grad_norm</w:t>
      </w:r>
      <w:proofErr w:type="spellEnd"/>
      <w:r>
        <w:t>_).</w:t>
      </w:r>
    </w:p>
    <w:p w14:paraId="1D7932CB" w14:textId="77777777" w:rsidR="00165F01" w:rsidRDefault="00000000">
      <w:pPr>
        <w:pStyle w:val="Paragraphedeliste"/>
        <w:numPr>
          <w:ilvl w:val="0"/>
          <w:numId w:val="2"/>
        </w:numPr>
        <w:spacing w:before="40" w:after="40"/>
      </w:pPr>
      <w:r>
        <w:t>Disparition du gradient : les gradients s'annulent — corrigé structurellement par LSTM/GRU.</w:t>
      </w:r>
    </w:p>
    <w:p w14:paraId="4D9E53C9" w14:textId="77777777" w:rsidR="00165F01" w:rsidRDefault="00165F01">
      <w:pPr>
        <w:spacing w:before="80"/>
      </w:pPr>
    </w:p>
    <w:p w14:paraId="4E012F25" w14:textId="77777777" w:rsidR="00165F01" w:rsidRDefault="00000000">
      <w:pPr>
        <w:pStyle w:val="Titre2"/>
      </w:pPr>
      <w:r>
        <w:t xml:space="preserve">3.2 </w:t>
      </w:r>
      <w:proofErr w:type="spellStart"/>
      <w:r>
        <w:t>Dataset</w:t>
      </w:r>
      <w:proofErr w:type="spellEnd"/>
      <w:r>
        <w:t xml:space="preserve"> : Traduction fra → </w:t>
      </w:r>
      <w:proofErr w:type="spellStart"/>
      <w:r>
        <w:t>eng</w:t>
      </w:r>
      <w:proofErr w:type="spellEnd"/>
      <w:r>
        <w:t xml:space="preserve"> (</w:t>
      </w:r>
      <w:proofErr w:type="spellStart"/>
      <w:r>
        <w:t>Tatoeba</w:t>
      </w:r>
      <w:proofErr w:type="spellEnd"/>
      <w:r>
        <w:t>)</w:t>
      </w:r>
    </w:p>
    <w:p w14:paraId="1E7A7237" w14:textId="77777777" w:rsidR="00165F01" w:rsidRDefault="00000000">
      <w:pPr>
        <w:spacing w:before="80" w:after="80" w:line="276" w:lineRule="auto"/>
        <w:jc w:val="both"/>
      </w:pPr>
      <w:r>
        <w:t xml:space="preserve">Le corpus utilisé est extrait du </w:t>
      </w:r>
      <w:proofErr w:type="spellStart"/>
      <w:r>
        <w:t>dataset</w:t>
      </w:r>
      <w:proofErr w:type="spellEnd"/>
      <w:r>
        <w:t xml:space="preserve"> fra-</w:t>
      </w:r>
      <w:proofErr w:type="spellStart"/>
      <w:r>
        <w:t>eng</w:t>
      </w:r>
      <w:proofErr w:type="spellEnd"/>
      <w:r>
        <w:t xml:space="preserve"> de </w:t>
      </w:r>
      <w:proofErr w:type="spellStart"/>
      <w:r>
        <w:t>Tatoeba</w:t>
      </w:r>
      <w:proofErr w:type="spellEnd"/>
      <w:r>
        <w:t xml:space="preserve"> (www.manythings.org/anki), filtré sur des paires de longueur ≤ 15 </w:t>
      </w:r>
      <w:proofErr w:type="spellStart"/>
      <w:r>
        <w:t>tokens</w:t>
      </w:r>
      <w:proofErr w:type="spellEnd"/>
      <w:r>
        <w:t>, avec un corpus de secours intégré en cas d'indisponibilité réseau.</w:t>
      </w:r>
    </w:p>
    <w:p w14:paraId="5A7C5E4D" w14:textId="77777777" w:rsidR="00165F01" w:rsidRDefault="00165F01">
      <w:pPr>
        <w:spacing w:before="8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960"/>
      </w:tblGrid>
      <w:tr w:rsidR="00165F01" w14:paraId="1CD154AB" w14:textId="77777777">
        <w:trPr>
          <w:tblHeader/>
        </w:trPr>
        <w:tc>
          <w:tcPr>
            <w:tcW w:w="3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03AA442" w14:textId="77777777" w:rsidR="00165F01" w:rsidRDefault="00000000">
            <w:r>
              <w:rPr>
                <w:b/>
                <w:bCs/>
                <w:color w:val="FFFFFF"/>
                <w:sz w:val="20"/>
                <w:szCs w:val="20"/>
              </w:rPr>
              <w:t>Paramètre</w:t>
            </w:r>
          </w:p>
        </w:tc>
        <w:tc>
          <w:tcPr>
            <w:tcW w:w="5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4BC7496" w14:textId="77777777" w:rsidR="00165F01" w:rsidRDefault="00000000">
            <w:r>
              <w:rPr>
                <w:b/>
                <w:bCs/>
                <w:color w:val="FFFFFF"/>
                <w:sz w:val="20"/>
                <w:szCs w:val="20"/>
              </w:rPr>
              <w:t>Valeur</w:t>
            </w:r>
          </w:p>
        </w:tc>
      </w:tr>
      <w:tr w:rsidR="00165F01" w14:paraId="1470DCB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A9E41D" w14:textId="77777777" w:rsidR="00165F01" w:rsidRDefault="00000000">
            <w:r>
              <w:rPr>
                <w:sz w:val="20"/>
                <w:szCs w:val="20"/>
              </w:rPr>
              <w:t>Paires maximales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A0E4A9" w14:textId="77777777" w:rsidR="00165F01" w:rsidRDefault="00000000">
            <w:r>
              <w:rPr>
                <w:sz w:val="20"/>
                <w:szCs w:val="20"/>
              </w:rPr>
              <w:t>5 000 (train 90% / val 10%)</w:t>
            </w:r>
          </w:p>
        </w:tc>
      </w:tr>
      <w:tr w:rsidR="00165F01" w14:paraId="1559CB37"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8D14B74" w14:textId="77777777" w:rsidR="00165F01" w:rsidRDefault="00000000">
            <w:r>
              <w:rPr>
                <w:sz w:val="20"/>
                <w:szCs w:val="20"/>
              </w:rPr>
              <w:t>Longueur max de séquence</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0486BBC" w14:textId="77777777" w:rsidR="00165F01" w:rsidRDefault="00000000">
            <w:r>
              <w:rPr>
                <w:sz w:val="20"/>
                <w:szCs w:val="20"/>
              </w:rPr>
              <w:t xml:space="preserve">15 </w:t>
            </w:r>
            <w:proofErr w:type="spellStart"/>
            <w:r>
              <w:rPr>
                <w:sz w:val="20"/>
                <w:szCs w:val="20"/>
              </w:rPr>
              <w:t>tokens</w:t>
            </w:r>
            <w:proofErr w:type="spellEnd"/>
          </w:p>
        </w:tc>
      </w:tr>
      <w:tr w:rsidR="00165F01" w14:paraId="06A6A72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D5AE22" w14:textId="77777777" w:rsidR="00165F01" w:rsidRDefault="00000000">
            <w:r>
              <w:rPr>
                <w:sz w:val="20"/>
                <w:szCs w:val="20"/>
              </w:rPr>
              <w:t>Taille du vocabulaire source (FR)</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862E30" w14:textId="77777777" w:rsidR="00165F01" w:rsidRDefault="00000000">
            <w:r>
              <w:rPr>
                <w:sz w:val="20"/>
                <w:szCs w:val="20"/>
              </w:rPr>
              <w:t>Variable selon corpus</w:t>
            </w:r>
          </w:p>
        </w:tc>
      </w:tr>
      <w:tr w:rsidR="00165F01" w14:paraId="60EA2338"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2665F9A" w14:textId="77777777" w:rsidR="00165F01" w:rsidRDefault="00000000">
            <w:r>
              <w:rPr>
                <w:sz w:val="20"/>
                <w:szCs w:val="20"/>
              </w:rPr>
              <w:t>Taille du vocabulaire cible (EN)</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C6E5CC7" w14:textId="77777777" w:rsidR="00165F01" w:rsidRDefault="00000000">
            <w:r>
              <w:rPr>
                <w:sz w:val="20"/>
                <w:szCs w:val="20"/>
              </w:rPr>
              <w:t>Variable selon corpus</w:t>
            </w:r>
          </w:p>
        </w:tc>
      </w:tr>
      <w:tr w:rsidR="00165F01" w14:paraId="70050C2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560EF6" w14:textId="77777777" w:rsidR="00165F01" w:rsidRDefault="00000000">
            <w:proofErr w:type="spellStart"/>
            <w:r>
              <w:rPr>
                <w:sz w:val="20"/>
                <w:szCs w:val="20"/>
              </w:rPr>
              <w:t>Tokens</w:t>
            </w:r>
            <w:proofErr w:type="spellEnd"/>
            <w:r>
              <w:rPr>
                <w:sz w:val="20"/>
                <w:szCs w:val="20"/>
              </w:rPr>
              <w:t xml:space="preserve"> spéciaux</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88B142" w14:textId="77777777" w:rsidR="00165F01" w:rsidRDefault="00000000">
            <w:r>
              <w:rPr>
                <w:sz w:val="20"/>
                <w:szCs w:val="20"/>
              </w:rPr>
              <w:t>&lt;pad&gt;=0, &lt;</w:t>
            </w:r>
            <w:proofErr w:type="spellStart"/>
            <w:r>
              <w:rPr>
                <w:sz w:val="20"/>
                <w:szCs w:val="20"/>
              </w:rPr>
              <w:t>sos</w:t>
            </w:r>
            <w:proofErr w:type="spellEnd"/>
            <w:r>
              <w:rPr>
                <w:sz w:val="20"/>
                <w:szCs w:val="20"/>
              </w:rPr>
              <w:t>&gt;=1, &lt;</w:t>
            </w:r>
            <w:proofErr w:type="spellStart"/>
            <w:r>
              <w:rPr>
                <w:sz w:val="20"/>
                <w:szCs w:val="20"/>
              </w:rPr>
              <w:t>eos</w:t>
            </w:r>
            <w:proofErr w:type="spellEnd"/>
            <w:r>
              <w:rPr>
                <w:sz w:val="20"/>
                <w:szCs w:val="20"/>
              </w:rPr>
              <w:t>&gt;=2, &lt;</w:t>
            </w:r>
            <w:proofErr w:type="spellStart"/>
            <w:r>
              <w:rPr>
                <w:sz w:val="20"/>
                <w:szCs w:val="20"/>
              </w:rPr>
              <w:t>unk</w:t>
            </w:r>
            <w:proofErr w:type="spellEnd"/>
            <w:r>
              <w:rPr>
                <w:sz w:val="20"/>
                <w:szCs w:val="20"/>
              </w:rPr>
              <w:t>&gt;=3</w:t>
            </w:r>
          </w:p>
        </w:tc>
      </w:tr>
      <w:tr w:rsidR="00165F01" w14:paraId="685A5D54"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CB08346" w14:textId="77777777" w:rsidR="00165F01" w:rsidRDefault="00000000">
            <w:r>
              <w:rPr>
                <w:sz w:val="20"/>
                <w:szCs w:val="20"/>
              </w:rPr>
              <w:t>Fréquence minimale</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AA8CA00" w14:textId="77777777" w:rsidR="00165F01" w:rsidRDefault="00000000">
            <w:r>
              <w:rPr>
                <w:sz w:val="20"/>
                <w:szCs w:val="20"/>
              </w:rPr>
              <w:t>2 occurrences</w:t>
            </w:r>
          </w:p>
        </w:tc>
      </w:tr>
    </w:tbl>
    <w:p w14:paraId="6DBB5EF7" w14:textId="77777777" w:rsidR="00165F01" w:rsidRDefault="00165F01">
      <w:pPr>
        <w:spacing w:before="160"/>
      </w:pPr>
    </w:p>
    <w:p w14:paraId="483728CF" w14:textId="77777777" w:rsidR="00165F01" w:rsidRDefault="00000000">
      <w:pPr>
        <w:pStyle w:val="Titre2"/>
      </w:pPr>
      <w:r>
        <w:t>3.3 Architecture Seq2Seq</w:t>
      </w:r>
    </w:p>
    <w:p w14:paraId="07256971" w14:textId="77777777" w:rsidR="00165F01" w:rsidRDefault="00000000">
      <w:pPr>
        <w:spacing w:before="80" w:after="80" w:line="276" w:lineRule="auto"/>
        <w:jc w:val="both"/>
      </w:pPr>
      <w:r>
        <w:t>L'architecture encodeur–décodeur (Cho et al., 2014) est le paradigme fondateur de la traduction neuronale. Elle décompose la traduction en deux phases :</w:t>
      </w:r>
    </w:p>
    <w:p w14:paraId="414AB82B" w14:textId="77777777" w:rsidR="00165F01" w:rsidRDefault="00165F01">
      <w:pPr>
        <w:spacing w:before="80"/>
      </w:pPr>
    </w:p>
    <w:p w14:paraId="6A881239" w14:textId="77777777" w:rsidR="00165F01" w:rsidRDefault="00000000">
      <w:pPr>
        <w:pBdr>
          <w:top w:val="single" w:sz="2" w:space="0" w:color="CCCCCC"/>
          <w:left w:val="thick" w:sz="12" w:space="0" w:color="2E75B6"/>
          <w:bottom w:val="single" w:sz="2" w:space="0" w:color="CCCCCC"/>
          <w:right w:val="single" w:sz="2" w:space="0" w:color="CCCCCC"/>
        </w:pBdr>
        <w:shd w:val="clear" w:color="auto" w:fill="F8F8F8"/>
        <w:spacing w:before="80" w:after="80"/>
        <w:ind w:left="360"/>
      </w:pPr>
      <w:r>
        <w:rPr>
          <w:rFonts w:ascii="Courier New" w:eastAsia="Courier New" w:hAnsi="Courier New" w:cs="Courier New"/>
          <w:color w:val="333333"/>
          <w:sz w:val="18"/>
          <w:szCs w:val="18"/>
        </w:rPr>
        <w:t xml:space="preserve">Encodeur : </w:t>
      </w:r>
      <w:proofErr w:type="spellStart"/>
      <w:r>
        <w:rPr>
          <w:rFonts w:ascii="Courier New" w:eastAsia="Courier New" w:hAnsi="Courier New" w:cs="Courier New"/>
          <w:color w:val="333333"/>
          <w:sz w:val="18"/>
          <w:szCs w:val="18"/>
        </w:rPr>
        <w:t>src_emb</w:t>
      </w:r>
      <w:proofErr w:type="spellEnd"/>
      <w:r>
        <w:rPr>
          <w:rFonts w:ascii="Courier New" w:eastAsia="Courier New" w:hAnsi="Courier New" w:cs="Courier New"/>
          <w:color w:val="333333"/>
          <w:sz w:val="18"/>
          <w:szCs w:val="18"/>
        </w:rPr>
        <w:t xml:space="preserve"> → RNN/LSTM/GRU → vecteur de contexte c (dernier état caché) Décodeur : c + </w:t>
      </w:r>
      <w:proofErr w:type="spellStart"/>
      <w:r>
        <w:rPr>
          <w:rFonts w:ascii="Courier New" w:eastAsia="Courier New" w:hAnsi="Courier New" w:cs="Courier New"/>
          <w:color w:val="333333"/>
          <w:sz w:val="18"/>
          <w:szCs w:val="18"/>
        </w:rPr>
        <w:t>tgt_emb</w:t>
      </w:r>
      <w:proofErr w:type="spellEnd"/>
      <w:r>
        <w:rPr>
          <w:rFonts w:ascii="Courier New" w:eastAsia="Courier New" w:hAnsi="Courier New" w:cs="Courier New"/>
          <w:color w:val="333333"/>
          <w:sz w:val="18"/>
          <w:szCs w:val="18"/>
        </w:rPr>
        <w:t xml:space="preserve">[t-1] → RNN/LSTM/GRU → </w:t>
      </w:r>
      <w:proofErr w:type="spellStart"/>
      <w:r>
        <w:rPr>
          <w:rFonts w:ascii="Courier New" w:eastAsia="Courier New" w:hAnsi="Courier New" w:cs="Courier New"/>
          <w:color w:val="333333"/>
          <w:sz w:val="18"/>
          <w:szCs w:val="18"/>
        </w:rPr>
        <w:t>logits</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token</w:t>
      </w:r>
      <w:proofErr w:type="spellEnd"/>
      <w:r>
        <w:rPr>
          <w:rFonts w:ascii="Courier New" w:eastAsia="Courier New" w:hAnsi="Courier New" w:cs="Courier New"/>
          <w:color w:val="333333"/>
          <w:sz w:val="18"/>
          <w:szCs w:val="18"/>
        </w:rPr>
        <w:t xml:space="preserve"> prédit</w:t>
      </w:r>
    </w:p>
    <w:p w14:paraId="0130154A" w14:textId="77777777" w:rsidR="00165F01" w:rsidRDefault="00165F01">
      <w:pPr>
        <w:spacing w:before="80"/>
      </w:pPr>
    </w:p>
    <w:p w14:paraId="2CAD5FAC" w14:textId="77777777" w:rsidR="00165F01" w:rsidRDefault="00000000">
      <w:pPr>
        <w:spacing w:before="80" w:after="80" w:line="276" w:lineRule="auto"/>
        <w:jc w:val="both"/>
      </w:pPr>
      <w:r>
        <w:t xml:space="preserve">Le </w:t>
      </w:r>
      <w:proofErr w:type="spellStart"/>
      <w:r>
        <w:t>teacher</w:t>
      </w:r>
      <w:proofErr w:type="spellEnd"/>
      <w:r>
        <w:t xml:space="preserve"> forcing (ratio=0.5) est utilisé pendant l'entraînement : avec probabilité 0.5, le </w:t>
      </w:r>
      <w:proofErr w:type="spellStart"/>
      <w:r>
        <w:t>token</w:t>
      </w:r>
      <w:proofErr w:type="spellEnd"/>
      <w:r>
        <w:t xml:space="preserve"> cible réel est fourni au décodeur au lieu du </w:t>
      </w:r>
      <w:proofErr w:type="spellStart"/>
      <w:r>
        <w:t>token</w:t>
      </w:r>
      <w:proofErr w:type="spellEnd"/>
      <w:r>
        <w:t xml:space="preserve"> prédit, accélérant la convergence.</w:t>
      </w:r>
    </w:p>
    <w:p w14:paraId="123C0E46" w14:textId="77777777" w:rsidR="00165F01" w:rsidRDefault="00165F01">
      <w:pPr>
        <w:spacing w:before="8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960"/>
      </w:tblGrid>
      <w:tr w:rsidR="00165F01" w14:paraId="2ED03976" w14:textId="77777777">
        <w:trPr>
          <w:tblHeader/>
        </w:trPr>
        <w:tc>
          <w:tcPr>
            <w:tcW w:w="3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4FC48AB" w14:textId="77777777" w:rsidR="00165F01" w:rsidRDefault="00000000">
            <w:r>
              <w:rPr>
                <w:b/>
                <w:bCs/>
                <w:color w:val="FFFFFF"/>
                <w:sz w:val="20"/>
                <w:szCs w:val="20"/>
              </w:rPr>
              <w:t>Hyperparamètre</w:t>
            </w:r>
          </w:p>
        </w:tc>
        <w:tc>
          <w:tcPr>
            <w:tcW w:w="5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D7C90E9" w14:textId="77777777" w:rsidR="00165F01" w:rsidRDefault="00000000">
            <w:r>
              <w:rPr>
                <w:b/>
                <w:bCs/>
                <w:color w:val="FFFFFF"/>
                <w:sz w:val="20"/>
                <w:szCs w:val="20"/>
              </w:rPr>
              <w:t>Valeur</w:t>
            </w:r>
          </w:p>
        </w:tc>
      </w:tr>
      <w:tr w:rsidR="00165F01" w14:paraId="66EBE92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393ADD" w14:textId="77777777" w:rsidR="00165F01" w:rsidRDefault="00000000">
            <w:r>
              <w:rPr>
                <w:sz w:val="20"/>
                <w:szCs w:val="20"/>
              </w:rPr>
              <w:t xml:space="preserve">Dimension des </w:t>
            </w:r>
            <w:proofErr w:type="spellStart"/>
            <w:r>
              <w:rPr>
                <w:sz w:val="20"/>
                <w:szCs w:val="20"/>
              </w:rPr>
              <w:t>embeddings</w:t>
            </w:r>
            <w:proofErr w:type="spellEnd"/>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93DF56" w14:textId="77777777" w:rsidR="00165F01" w:rsidRDefault="00000000">
            <w:r>
              <w:rPr>
                <w:sz w:val="20"/>
                <w:szCs w:val="20"/>
              </w:rPr>
              <w:t>64</w:t>
            </w:r>
          </w:p>
        </w:tc>
      </w:tr>
      <w:tr w:rsidR="00165F01" w14:paraId="51C97D04"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35BF082" w14:textId="77777777" w:rsidR="00165F01" w:rsidRDefault="00000000">
            <w:r>
              <w:rPr>
                <w:sz w:val="20"/>
                <w:szCs w:val="20"/>
              </w:rPr>
              <w:t>Dimension de l'état caché</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9266A50" w14:textId="77777777" w:rsidR="00165F01" w:rsidRDefault="00000000">
            <w:r>
              <w:rPr>
                <w:sz w:val="20"/>
                <w:szCs w:val="20"/>
              </w:rPr>
              <w:t>128</w:t>
            </w:r>
          </w:p>
        </w:tc>
      </w:tr>
      <w:tr w:rsidR="00165F01" w14:paraId="7AEADBB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CDE955" w14:textId="77777777" w:rsidR="00165F01" w:rsidRDefault="00000000">
            <w:r>
              <w:rPr>
                <w:sz w:val="20"/>
                <w:szCs w:val="20"/>
              </w:rPr>
              <w:t>Nombre de couches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7D246B" w14:textId="77777777" w:rsidR="00165F01" w:rsidRDefault="00000000">
            <w:r>
              <w:rPr>
                <w:sz w:val="20"/>
                <w:szCs w:val="20"/>
              </w:rPr>
              <w:t>1</w:t>
            </w:r>
          </w:p>
        </w:tc>
      </w:tr>
      <w:tr w:rsidR="00165F01" w14:paraId="0A33742A"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EFCA459" w14:textId="77777777" w:rsidR="00165F01" w:rsidRDefault="00000000">
            <w:r>
              <w:rPr>
                <w:sz w:val="20"/>
                <w:szCs w:val="20"/>
              </w:rPr>
              <w:t>Teacher forcing ratio</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D39B722" w14:textId="77777777" w:rsidR="00165F01" w:rsidRDefault="00000000">
            <w:r>
              <w:rPr>
                <w:sz w:val="20"/>
                <w:szCs w:val="20"/>
              </w:rPr>
              <w:t>0.5</w:t>
            </w:r>
          </w:p>
        </w:tc>
      </w:tr>
      <w:tr w:rsidR="00165F01" w14:paraId="3498C86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FC1671" w14:textId="77777777" w:rsidR="00165F01" w:rsidRDefault="00000000">
            <w:r>
              <w:rPr>
                <w:sz w:val="20"/>
                <w:szCs w:val="20"/>
              </w:rPr>
              <w:t>Optimiseur</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F5ED2E" w14:textId="77777777" w:rsidR="00165F01" w:rsidRDefault="00000000">
            <w:r>
              <w:rPr>
                <w:sz w:val="20"/>
                <w:szCs w:val="20"/>
              </w:rPr>
              <w:t>Adam (</w:t>
            </w:r>
            <w:proofErr w:type="spellStart"/>
            <w:r>
              <w:rPr>
                <w:sz w:val="20"/>
                <w:szCs w:val="20"/>
              </w:rPr>
              <w:t>lr</w:t>
            </w:r>
            <w:proofErr w:type="spellEnd"/>
            <w:r>
              <w:rPr>
                <w:sz w:val="20"/>
                <w:szCs w:val="20"/>
              </w:rPr>
              <w:t>=1e-3)</w:t>
            </w:r>
          </w:p>
        </w:tc>
      </w:tr>
      <w:tr w:rsidR="00165F01" w14:paraId="708F5065"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44D6804" w14:textId="77777777" w:rsidR="00165F01" w:rsidRDefault="00000000">
            <w:r>
              <w:rPr>
                <w:sz w:val="20"/>
                <w:szCs w:val="20"/>
              </w:rPr>
              <w:t xml:space="preserve">Gradient </w:t>
            </w:r>
            <w:proofErr w:type="spellStart"/>
            <w:r>
              <w:rPr>
                <w:sz w:val="20"/>
                <w:szCs w:val="20"/>
              </w:rPr>
              <w:t>clipping</w:t>
            </w:r>
            <w:proofErr w:type="spellEnd"/>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89C55AC" w14:textId="77777777" w:rsidR="00165F01" w:rsidRDefault="00000000">
            <w:r>
              <w:rPr>
                <w:sz w:val="20"/>
                <w:szCs w:val="20"/>
              </w:rPr>
              <w:t>1.0 (par défaut)</w:t>
            </w:r>
          </w:p>
        </w:tc>
      </w:tr>
      <w:tr w:rsidR="00165F01" w14:paraId="37C6E5B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0C1346" w14:textId="77777777" w:rsidR="00165F01" w:rsidRDefault="00000000">
            <w:r>
              <w:rPr>
                <w:sz w:val="20"/>
                <w:szCs w:val="20"/>
              </w:rPr>
              <w:t>Époques comparaison RNN/LSTM/GRU</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4C4383" w14:textId="77777777" w:rsidR="00165F01" w:rsidRDefault="00000000">
            <w:r>
              <w:rPr>
                <w:sz w:val="20"/>
                <w:szCs w:val="20"/>
              </w:rPr>
              <w:t>8</w:t>
            </w:r>
          </w:p>
        </w:tc>
      </w:tr>
      <w:tr w:rsidR="00165F01" w14:paraId="29BBCBDC"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4665665" w14:textId="77777777" w:rsidR="00165F01" w:rsidRDefault="00000000">
            <w:r>
              <w:rPr>
                <w:sz w:val="20"/>
                <w:szCs w:val="20"/>
              </w:rPr>
              <w:t>Batch size</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50D4924" w14:textId="77777777" w:rsidR="00165F01" w:rsidRDefault="00000000">
            <w:r>
              <w:rPr>
                <w:sz w:val="20"/>
                <w:szCs w:val="20"/>
              </w:rPr>
              <w:t>128</w:t>
            </w:r>
          </w:p>
        </w:tc>
      </w:tr>
    </w:tbl>
    <w:p w14:paraId="24889256" w14:textId="77777777" w:rsidR="00165F01" w:rsidRDefault="00165F01">
      <w:pPr>
        <w:spacing w:before="160"/>
      </w:pPr>
    </w:p>
    <w:p w14:paraId="2662B7CC" w14:textId="77777777" w:rsidR="00165F01" w:rsidRDefault="00000000">
      <w:pPr>
        <w:pStyle w:val="Titre2"/>
      </w:pPr>
      <w:r>
        <w:t>3.4 Résultats expérimentaux</w:t>
      </w:r>
    </w:p>
    <w:p w14:paraId="3431DCAF" w14:textId="77777777" w:rsidR="00165F01" w:rsidRDefault="00000000">
      <w:pPr>
        <w:pStyle w:val="Titre3"/>
      </w:pPr>
      <w:r>
        <w:t>3.4.1 Comparaison RNN / LSTM / GRU</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660"/>
      </w:tblGrid>
      <w:tr w:rsidR="00165F01" w14:paraId="64CA5E88"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7EBFBAA" w14:textId="77777777" w:rsidR="00165F01" w:rsidRDefault="00000000">
            <w:r>
              <w:rPr>
                <w:b/>
                <w:bCs/>
                <w:color w:val="FFFFFF"/>
                <w:sz w:val="20"/>
                <w:szCs w:val="20"/>
              </w:rPr>
              <w:t>Architecture</w:t>
            </w:r>
          </w:p>
        </w:tc>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3229DA6" w14:textId="77777777" w:rsidR="00165F01" w:rsidRDefault="00000000">
            <w:r>
              <w:rPr>
                <w:b/>
                <w:bCs/>
                <w:color w:val="FFFFFF"/>
                <w:sz w:val="20"/>
                <w:szCs w:val="20"/>
              </w:rPr>
              <w:t>Perplexité (val)</w:t>
            </w:r>
          </w:p>
        </w:tc>
        <w:tc>
          <w:tcPr>
            <w:tcW w:w="46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206AA91" w14:textId="77777777" w:rsidR="00165F01" w:rsidRDefault="00000000">
            <w:r>
              <w:rPr>
                <w:b/>
                <w:bCs/>
                <w:color w:val="FFFFFF"/>
                <w:sz w:val="20"/>
                <w:szCs w:val="20"/>
              </w:rPr>
              <w:t>Interprétation</w:t>
            </w:r>
          </w:p>
        </w:tc>
      </w:tr>
      <w:tr w:rsidR="00165F01" w14:paraId="0A0E10F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9969CA" w14:textId="77777777" w:rsidR="00165F01" w:rsidRDefault="00000000">
            <w:r>
              <w:rPr>
                <w:sz w:val="20"/>
                <w:szCs w:val="20"/>
              </w:rPr>
              <w:t>RNN simple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7C30D2" w14:textId="77777777" w:rsidR="00165F01" w:rsidRDefault="00000000">
            <w:r>
              <w:rPr>
                <w:sz w:val="20"/>
                <w:szCs w:val="20"/>
              </w:rPr>
              <w:t>Élevée (variable)</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6991E0" w14:textId="77777777" w:rsidR="00165F01" w:rsidRDefault="00000000">
            <w:r>
              <w:rPr>
                <w:sz w:val="20"/>
                <w:szCs w:val="20"/>
              </w:rPr>
              <w:t xml:space="preserve">Gradient </w:t>
            </w:r>
            <w:proofErr w:type="spellStart"/>
            <w:r>
              <w:rPr>
                <w:sz w:val="20"/>
                <w:szCs w:val="20"/>
              </w:rPr>
              <w:t>vanishing</w:t>
            </w:r>
            <w:proofErr w:type="spellEnd"/>
            <w:r>
              <w:rPr>
                <w:sz w:val="20"/>
                <w:szCs w:val="20"/>
              </w:rPr>
              <w:t xml:space="preserve"> — apprentissage instable sur séquences &gt;5 </w:t>
            </w:r>
            <w:proofErr w:type="spellStart"/>
            <w:r>
              <w:rPr>
                <w:sz w:val="20"/>
                <w:szCs w:val="20"/>
              </w:rPr>
              <w:t>tokens</w:t>
            </w:r>
            <w:proofErr w:type="spellEnd"/>
          </w:p>
        </w:tc>
      </w:tr>
      <w:tr w:rsidR="00165F01" w14:paraId="490299E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8ACF432" w14:textId="77777777" w:rsidR="00165F01" w:rsidRDefault="00000000">
            <w:r>
              <w:rPr>
                <w:sz w:val="20"/>
                <w:szCs w:val="20"/>
              </w:rPr>
              <w:lastRenderedPageBreak/>
              <w:t>LSTM</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210BA9" w14:textId="77777777" w:rsidR="00165F01" w:rsidRDefault="00000000">
            <w:r>
              <w:rPr>
                <w:sz w:val="20"/>
                <w:szCs w:val="20"/>
              </w:rPr>
              <w:t>Faible (meilleure)</w:t>
            </w:r>
          </w:p>
        </w:tc>
        <w:tc>
          <w:tcPr>
            <w:tcW w:w="46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4C94901" w14:textId="77777777" w:rsidR="00165F01" w:rsidRDefault="00000000">
            <w:r>
              <w:rPr>
                <w:sz w:val="20"/>
                <w:szCs w:val="20"/>
              </w:rPr>
              <w:t>Mémoire à long terme — gère mieux les dépendances syntaxiques</w:t>
            </w:r>
          </w:p>
        </w:tc>
      </w:tr>
      <w:tr w:rsidR="00165F01" w14:paraId="04E32BF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D649DF" w14:textId="77777777" w:rsidR="00165F01" w:rsidRDefault="00000000">
            <w:r>
              <w:rPr>
                <w:sz w:val="20"/>
                <w:szCs w:val="20"/>
              </w:rPr>
              <w:t>GRU</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DCB086" w14:textId="77777777" w:rsidR="00165F01" w:rsidRDefault="00000000">
            <w:r>
              <w:rPr>
                <w:sz w:val="20"/>
                <w:szCs w:val="20"/>
              </w:rPr>
              <w:t>Intermédiaire</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6CED95" w14:textId="77777777" w:rsidR="00165F01" w:rsidRDefault="00000000">
            <w:r>
              <w:rPr>
                <w:sz w:val="20"/>
                <w:szCs w:val="20"/>
              </w:rPr>
              <w:t>Compromis efficace — légèrement inférieur au LSTM sur ce corpus</w:t>
            </w:r>
          </w:p>
        </w:tc>
      </w:tr>
    </w:tbl>
    <w:p w14:paraId="1A1B9853" w14:textId="77777777" w:rsidR="00165F01" w:rsidRDefault="00165F01">
      <w:pPr>
        <w:spacing w:before="160"/>
      </w:pPr>
    </w:p>
    <w:p w14:paraId="2FAF74F5" w14:textId="77777777" w:rsidR="00165F01" w:rsidRDefault="00000000">
      <w:pPr>
        <w:spacing w:before="80" w:after="80" w:line="276" w:lineRule="auto"/>
        <w:jc w:val="both"/>
      </w:pPr>
      <w:r>
        <w:t>Le LSTM obtient la meilleure perplexité grâce à son mécanisme de cellule mémoire et ses trois portes (entrée, oubli, sortie) qui régulent le flux d'information sur toute la séquence. Le GRU, avec ses deux portes, est légèrement moins performant mais entraîne plus rapidement.</w:t>
      </w:r>
    </w:p>
    <w:p w14:paraId="79269572" w14:textId="77777777" w:rsidR="00165F01" w:rsidRDefault="00165F01">
      <w:pPr>
        <w:spacing w:before="80"/>
      </w:pPr>
    </w:p>
    <w:p w14:paraId="58402A54" w14:textId="77777777" w:rsidR="00165F01" w:rsidRDefault="00000000">
      <w:pPr>
        <w:pStyle w:val="Titre3"/>
      </w:pPr>
      <w:r>
        <w:t xml:space="preserve">3.4.2 Effet du gradient </w:t>
      </w:r>
      <w:proofErr w:type="spellStart"/>
      <w:r>
        <w:t>clipping</w:t>
      </w:r>
      <w:proofErr w:type="spellEnd"/>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4460"/>
      </w:tblGrid>
      <w:tr w:rsidR="00165F01" w14:paraId="39BCCF61" w14:textId="77777777">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0A4B25B" w14:textId="77777777" w:rsidR="00165F01" w:rsidRDefault="00000000">
            <w:r>
              <w:rPr>
                <w:b/>
                <w:bCs/>
                <w:color w:val="FFFFFF"/>
                <w:sz w:val="20"/>
                <w:szCs w:val="20"/>
              </w:rPr>
              <w:t xml:space="preserve">Valeur du </w:t>
            </w:r>
            <w:proofErr w:type="spellStart"/>
            <w:r>
              <w:rPr>
                <w:b/>
                <w:bCs/>
                <w:color w:val="FFFFFF"/>
                <w:sz w:val="20"/>
                <w:szCs w:val="20"/>
              </w:rPr>
              <w:t>clipping</w:t>
            </w:r>
            <w:proofErr w:type="spellEnd"/>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95B1EBB" w14:textId="77777777" w:rsidR="00165F01" w:rsidRDefault="00000000">
            <w:r>
              <w:rPr>
                <w:b/>
                <w:bCs/>
                <w:color w:val="FFFFFF"/>
                <w:sz w:val="20"/>
                <w:szCs w:val="20"/>
              </w:rPr>
              <w:t>Perplexité (val)</w:t>
            </w:r>
          </w:p>
        </w:tc>
        <w:tc>
          <w:tcPr>
            <w:tcW w:w="44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7B6C552" w14:textId="77777777" w:rsidR="00165F01" w:rsidRDefault="00000000">
            <w:r>
              <w:rPr>
                <w:b/>
                <w:bCs/>
                <w:color w:val="FFFFFF"/>
                <w:sz w:val="20"/>
                <w:szCs w:val="20"/>
              </w:rPr>
              <w:t>Comportement</w:t>
            </w:r>
          </w:p>
        </w:tc>
      </w:tr>
      <w:tr w:rsidR="00165F01" w14:paraId="6AFCE3D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6C87FE" w14:textId="77777777" w:rsidR="00165F01" w:rsidRDefault="00000000">
            <w:r>
              <w:rPr>
                <w:sz w:val="20"/>
                <w:szCs w:val="20"/>
              </w:rPr>
              <w:t xml:space="preserve">Sans </w:t>
            </w:r>
            <w:proofErr w:type="spellStart"/>
            <w:r>
              <w:rPr>
                <w:sz w:val="20"/>
                <w:szCs w:val="20"/>
              </w:rPr>
              <w:t>clipping</w:t>
            </w:r>
            <w:proofErr w:type="spellEnd"/>
            <w:r>
              <w:rPr>
                <w:sz w:val="20"/>
                <w:szCs w:val="20"/>
              </w:rPr>
              <w:t xml:space="preserve"> (None)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A9E741" w14:textId="77777777" w:rsidR="00165F01" w:rsidRDefault="00000000">
            <w:r>
              <w:rPr>
                <w:sz w:val="20"/>
                <w:szCs w:val="20"/>
              </w:rPr>
              <w:t>Variable / élevée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196321" w14:textId="77777777" w:rsidR="00165F01" w:rsidRDefault="00000000">
            <w:r>
              <w:rPr>
                <w:sz w:val="20"/>
                <w:szCs w:val="20"/>
              </w:rPr>
              <w:t>Risque d'explosion de gradient — training instable</w:t>
            </w:r>
          </w:p>
        </w:tc>
      </w:tr>
      <w:tr w:rsidR="00165F01" w14:paraId="28EC2C66"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2BEB7A9" w14:textId="77777777" w:rsidR="00165F01" w:rsidRDefault="00000000">
            <w:r>
              <w:rPr>
                <w:sz w:val="20"/>
                <w:szCs w:val="20"/>
              </w:rPr>
              <w:t>clip = 0.5</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998732F" w14:textId="77777777" w:rsidR="00165F01" w:rsidRDefault="00000000">
            <w:r>
              <w:rPr>
                <w:sz w:val="20"/>
                <w:szCs w:val="20"/>
              </w:rPr>
              <w:t>Légèrement élevée</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887B309" w14:textId="77777777" w:rsidR="00165F01" w:rsidRDefault="00000000">
            <w:proofErr w:type="spellStart"/>
            <w:r>
              <w:rPr>
                <w:sz w:val="20"/>
                <w:szCs w:val="20"/>
              </w:rPr>
              <w:t>Clipping</w:t>
            </w:r>
            <w:proofErr w:type="spellEnd"/>
            <w:r>
              <w:rPr>
                <w:sz w:val="20"/>
                <w:szCs w:val="20"/>
              </w:rPr>
              <w:t xml:space="preserve"> trop agressif — gradients sous-estimés</w:t>
            </w:r>
          </w:p>
        </w:tc>
      </w:tr>
      <w:tr w:rsidR="00165F01" w14:paraId="49170F1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700D84" w14:textId="77777777" w:rsidR="00165F01" w:rsidRDefault="00000000">
            <w:r>
              <w:rPr>
                <w:sz w:val="20"/>
                <w:szCs w:val="20"/>
              </w:rPr>
              <w:t>clip = 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C326DD" w14:textId="77777777" w:rsidR="00165F01" w:rsidRDefault="00000000">
            <w:r>
              <w:rPr>
                <w:sz w:val="20"/>
                <w:szCs w:val="20"/>
              </w:rPr>
              <w:t>Optimale (recommandé)</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B6E90B" w14:textId="77777777" w:rsidR="00165F01" w:rsidRDefault="00000000">
            <w:r>
              <w:rPr>
                <w:sz w:val="20"/>
                <w:szCs w:val="20"/>
              </w:rPr>
              <w:t>Bon équilibre stabilité / vitesse de convergence</w:t>
            </w:r>
          </w:p>
        </w:tc>
      </w:tr>
      <w:tr w:rsidR="00165F01" w14:paraId="2F978267"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4AB5CEC" w14:textId="77777777" w:rsidR="00165F01" w:rsidRDefault="00000000">
            <w:r>
              <w:rPr>
                <w:sz w:val="20"/>
                <w:szCs w:val="20"/>
              </w:rPr>
              <w:t>clip = 5.0</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D18829C" w14:textId="77777777" w:rsidR="00165F01" w:rsidRDefault="00000000">
            <w:r>
              <w:rPr>
                <w:sz w:val="20"/>
                <w:szCs w:val="20"/>
              </w:rPr>
              <w:t xml:space="preserve">Proche de sans </w:t>
            </w:r>
            <w:proofErr w:type="spellStart"/>
            <w:r>
              <w:rPr>
                <w:sz w:val="20"/>
                <w:szCs w:val="20"/>
              </w:rPr>
              <w:t>clipping</w:t>
            </w:r>
            <w:proofErr w:type="spellEnd"/>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05748FB" w14:textId="77777777" w:rsidR="00165F01" w:rsidRDefault="00000000">
            <w:proofErr w:type="spellStart"/>
            <w:r>
              <w:rPr>
                <w:sz w:val="20"/>
                <w:szCs w:val="20"/>
              </w:rPr>
              <w:t>Clipping</w:t>
            </w:r>
            <w:proofErr w:type="spellEnd"/>
            <w:r>
              <w:rPr>
                <w:sz w:val="20"/>
                <w:szCs w:val="20"/>
              </w:rPr>
              <w:t xml:space="preserve"> peu actif — n'empêche pas les explosions modérées</w:t>
            </w:r>
          </w:p>
        </w:tc>
      </w:tr>
    </w:tbl>
    <w:p w14:paraId="62726C41" w14:textId="77777777" w:rsidR="00165F01" w:rsidRDefault="00165F01">
      <w:pPr>
        <w:spacing w:before="160"/>
      </w:pPr>
    </w:p>
    <w:p w14:paraId="5AAFE2BD" w14:textId="77777777" w:rsidR="00165F01" w:rsidRDefault="00000000">
      <w:pPr>
        <w:spacing w:before="80" w:after="80" w:line="276" w:lineRule="auto"/>
        <w:jc w:val="both"/>
      </w:pPr>
      <w:r>
        <w:t xml:space="preserve">La valeur clip=1.0 offre le meilleur compromis. Elle normalise les gradients dont la norme dépasse 1.0, stabilisant l'entraînement sans bloquer l'apprentissage. Le </w:t>
      </w:r>
      <w:proofErr w:type="spellStart"/>
      <w:r>
        <w:t>clipping</w:t>
      </w:r>
      <w:proofErr w:type="spellEnd"/>
      <w:r>
        <w:t xml:space="preserve"> à 0.5 est excessif et ralentit la convergence.</w:t>
      </w:r>
    </w:p>
    <w:p w14:paraId="289A406F" w14:textId="77777777" w:rsidR="00165F01" w:rsidRDefault="00165F01">
      <w:pPr>
        <w:spacing w:before="80"/>
      </w:pPr>
    </w:p>
    <w:p w14:paraId="40A698A6" w14:textId="77777777" w:rsidR="00165F01" w:rsidRDefault="00000000">
      <w:pPr>
        <w:pStyle w:val="Titre3"/>
      </w:pPr>
      <w:r>
        <w:t xml:space="preserve">3.4.3 Décodage </w:t>
      </w:r>
      <w:proofErr w:type="spellStart"/>
      <w:r>
        <w:t>greedy</w:t>
      </w:r>
      <w:proofErr w:type="spellEnd"/>
      <w:r>
        <w:t xml:space="preserve"> vs </w:t>
      </w:r>
      <w:proofErr w:type="spellStart"/>
      <w:r>
        <w:t>beam</w:t>
      </w:r>
      <w:proofErr w:type="spellEnd"/>
      <w:r>
        <w:t xml:space="preserve"> </w:t>
      </w:r>
      <w:proofErr w:type="spellStart"/>
      <w:r>
        <w:t>search</w:t>
      </w:r>
      <w:proofErr w:type="spellEnd"/>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1600"/>
        <w:gridCol w:w="2760"/>
      </w:tblGrid>
      <w:tr w:rsidR="00165F01" w14:paraId="2B1B1E3C" w14:textId="77777777">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23AE63B" w14:textId="77777777" w:rsidR="00165F01" w:rsidRDefault="00000000">
            <w:r>
              <w:rPr>
                <w:b/>
                <w:bCs/>
                <w:color w:val="FFFFFF"/>
                <w:sz w:val="20"/>
                <w:szCs w:val="20"/>
              </w:rPr>
              <w:t>Stratégie</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89F3BAD" w14:textId="77777777" w:rsidR="00165F01" w:rsidRDefault="00000000">
            <w:r>
              <w:rPr>
                <w:b/>
                <w:bCs/>
                <w:color w:val="FFFFFF"/>
                <w:sz w:val="20"/>
                <w:szCs w:val="20"/>
              </w:rPr>
              <w:t>Score BLEU</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FC1384F" w14:textId="77777777" w:rsidR="00165F01" w:rsidRDefault="00000000">
            <w:r>
              <w:rPr>
                <w:b/>
                <w:bCs/>
                <w:color w:val="FFFFFF"/>
                <w:sz w:val="20"/>
                <w:szCs w:val="20"/>
              </w:rPr>
              <w:t>Temps</w:t>
            </w:r>
          </w:p>
        </w:tc>
        <w:tc>
          <w:tcPr>
            <w:tcW w:w="2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29A0E15" w14:textId="77777777" w:rsidR="00165F01" w:rsidRDefault="00000000">
            <w:r>
              <w:rPr>
                <w:b/>
                <w:bCs/>
                <w:color w:val="FFFFFF"/>
                <w:sz w:val="20"/>
                <w:szCs w:val="20"/>
              </w:rPr>
              <w:t>Description</w:t>
            </w:r>
          </w:p>
        </w:tc>
      </w:tr>
      <w:tr w:rsidR="00165F01" w14:paraId="4F82690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63BF22" w14:textId="77777777" w:rsidR="00165F01" w:rsidRDefault="00000000">
            <w:r>
              <w:rPr>
                <w:sz w:val="20"/>
                <w:szCs w:val="20"/>
              </w:rPr>
              <w:t>Décodage glouton (</w:t>
            </w:r>
            <w:proofErr w:type="spellStart"/>
            <w:r>
              <w:rPr>
                <w:sz w:val="20"/>
                <w:szCs w:val="20"/>
              </w:rPr>
              <w:t>greedy</w:t>
            </w:r>
            <w:proofErr w:type="spellEnd"/>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A8654C" w14:textId="77777777" w:rsidR="00165F01" w:rsidRDefault="00000000">
            <w:r>
              <w:rPr>
                <w:sz w:val="20"/>
                <w:szCs w:val="20"/>
              </w:rPr>
              <w:t>Variable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430EAB" w14:textId="77777777" w:rsidR="00165F01" w:rsidRDefault="00000000">
            <w:r>
              <w:rPr>
                <w:sz w:val="20"/>
                <w:szCs w:val="20"/>
              </w:rPr>
              <w:t>Rapide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968BE9" w14:textId="77777777" w:rsidR="00165F01" w:rsidRDefault="00000000">
            <w:r>
              <w:rPr>
                <w:sz w:val="20"/>
                <w:szCs w:val="20"/>
              </w:rPr>
              <w:t xml:space="preserve">Sélectionne </w:t>
            </w:r>
            <w:proofErr w:type="spellStart"/>
            <w:r>
              <w:rPr>
                <w:sz w:val="20"/>
                <w:szCs w:val="20"/>
              </w:rPr>
              <w:t>token</w:t>
            </w:r>
            <w:proofErr w:type="spellEnd"/>
            <w:r>
              <w:rPr>
                <w:sz w:val="20"/>
                <w:szCs w:val="20"/>
              </w:rPr>
              <w:t xml:space="preserve"> de probabilité max à chaque pas</w:t>
            </w:r>
          </w:p>
        </w:tc>
      </w:tr>
      <w:tr w:rsidR="00165F01" w14:paraId="2CEC6EEE"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903DCED" w14:textId="77777777" w:rsidR="00165F01" w:rsidRDefault="00000000">
            <w:r>
              <w:rPr>
                <w:sz w:val="20"/>
                <w:szCs w:val="20"/>
              </w:rPr>
              <w:t xml:space="preserve">Beam </w:t>
            </w:r>
            <w:proofErr w:type="spellStart"/>
            <w:r>
              <w:rPr>
                <w:sz w:val="20"/>
                <w:szCs w:val="20"/>
              </w:rPr>
              <w:t>search</w:t>
            </w:r>
            <w:proofErr w:type="spellEnd"/>
            <w:r>
              <w:rPr>
                <w:sz w:val="20"/>
                <w:szCs w:val="20"/>
              </w:rPr>
              <w:t xml:space="preserve"> (</w:t>
            </w:r>
            <w:proofErr w:type="spellStart"/>
            <w:r>
              <w:rPr>
                <w:sz w:val="20"/>
                <w:szCs w:val="20"/>
              </w:rPr>
              <w:t>width</w:t>
            </w:r>
            <w:proofErr w:type="spellEnd"/>
            <w:r>
              <w:rPr>
                <w:sz w:val="20"/>
                <w:szCs w:val="20"/>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43F5076" w14:textId="77777777" w:rsidR="00165F01" w:rsidRDefault="00000000">
            <w:r>
              <w:rPr>
                <w:sz w:val="20"/>
                <w:szCs w:val="20"/>
              </w:rPr>
              <w:t>Légèrement supérieur</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BFE629D" w14:textId="77777777" w:rsidR="00165F01" w:rsidRDefault="00000000">
            <w:r>
              <w:rPr>
                <w:sz w:val="20"/>
                <w:szCs w:val="20"/>
              </w:rPr>
              <w:t>×3 plus lent</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919C6CD" w14:textId="77777777" w:rsidR="00165F01" w:rsidRDefault="00000000">
            <w:r>
              <w:rPr>
                <w:sz w:val="20"/>
                <w:szCs w:val="20"/>
              </w:rPr>
              <w:t>Explore 3 hypothèses en parallèle, garde la meilleure</w:t>
            </w:r>
          </w:p>
        </w:tc>
      </w:tr>
    </w:tbl>
    <w:p w14:paraId="05686CBE" w14:textId="77777777" w:rsidR="00165F01" w:rsidRDefault="00165F01">
      <w:pPr>
        <w:spacing w:before="160"/>
      </w:pPr>
    </w:p>
    <w:p w14:paraId="1220650E" w14:textId="77777777" w:rsidR="00165F01" w:rsidRDefault="00000000">
      <w:pPr>
        <w:spacing w:before="80" w:after="80" w:line="276" w:lineRule="auto"/>
        <w:jc w:val="both"/>
      </w:pPr>
      <w:r>
        <w:t xml:space="preserve">Le </w:t>
      </w:r>
      <w:proofErr w:type="spellStart"/>
      <w:r>
        <w:t>beam</w:t>
      </w:r>
      <w:proofErr w:type="spellEnd"/>
      <w:r>
        <w:t xml:space="preserve"> </w:t>
      </w:r>
      <w:proofErr w:type="spellStart"/>
      <w:r>
        <w:t>search</w:t>
      </w:r>
      <w:proofErr w:type="spellEnd"/>
      <w:r>
        <w:t xml:space="preserve"> améliore le score BLEU en explorant plusieurs trajectoires de décodage. Il évite les décisions localement optimales mais globalement sous-optimales du décodage glouton. Sur ce corpus simplifié (5 000 paires), le gain reste modeste.</w:t>
      </w:r>
    </w:p>
    <w:p w14:paraId="7FD18E1E" w14:textId="77777777" w:rsidR="00165F01" w:rsidRDefault="00165F01">
      <w:pPr>
        <w:spacing w:before="80"/>
      </w:pPr>
    </w:p>
    <w:p w14:paraId="25461268" w14:textId="77777777" w:rsidR="00165F01" w:rsidRDefault="00000000">
      <w:pPr>
        <w:spacing w:before="80" w:after="80" w:line="276" w:lineRule="auto"/>
        <w:jc w:val="both"/>
      </w:pPr>
      <w:r>
        <w:t>Exemples de traductions obtenues :</w:t>
      </w:r>
    </w:p>
    <w:p w14:paraId="0C3CDCDA" w14:textId="77777777" w:rsidR="00165F01" w:rsidRDefault="00000000">
      <w:pPr>
        <w:pBdr>
          <w:top w:val="single" w:sz="2" w:space="0" w:color="CCCCCC"/>
          <w:left w:val="thick" w:sz="12" w:space="0" w:color="2E75B6"/>
          <w:bottom w:val="single" w:sz="2" w:space="0" w:color="CCCCCC"/>
          <w:right w:val="single" w:sz="2" w:space="0" w:color="CCCCCC"/>
        </w:pBdr>
        <w:shd w:val="clear" w:color="auto" w:fill="F8F8F8"/>
        <w:spacing w:before="80" w:after="80"/>
        <w:ind w:left="360"/>
      </w:pPr>
      <w:r>
        <w:rPr>
          <w:rFonts w:ascii="Courier New" w:eastAsia="Courier New" w:hAnsi="Courier New" w:cs="Courier New"/>
          <w:color w:val="333333"/>
          <w:sz w:val="18"/>
          <w:szCs w:val="18"/>
        </w:rPr>
        <w:t xml:space="preserve">FR:     bonjour Réf:    hello </w:t>
      </w:r>
      <w:proofErr w:type="spellStart"/>
      <w:r>
        <w:rPr>
          <w:rFonts w:ascii="Courier New" w:eastAsia="Courier New" w:hAnsi="Courier New" w:cs="Courier New"/>
          <w:color w:val="333333"/>
          <w:sz w:val="18"/>
          <w:szCs w:val="18"/>
        </w:rPr>
        <w:t>Greedy</w:t>
      </w:r>
      <w:proofErr w:type="spellEnd"/>
      <w:r>
        <w:rPr>
          <w:rFonts w:ascii="Courier New" w:eastAsia="Courier New" w:hAnsi="Courier New" w:cs="Courier New"/>
          <w:color w:val="333333"/>
          <w:sz w:val="18"/>
          <w:szCs w:val="18"/>
        </w:rPr>
        <w:t xml:space="preserve">: hello Beam:   hello  FR:     je suis </w:t>
      </w:r>
      <w:proofErr w:type="spellStart"/>
      <w:r>
        <w:rPr>
          <w:rFonts w:ascii="Courier New" w:eastAsia="Courier New" w:hAnsi="Courier New" w:cs="Courier New"/>
          <w:color w:val="333333"/>
          <w:sz w:val="18"/>
          <w:szCs w:val="18"/>
        </w:rPr>
        <w:t>etudiant</w:t>
      </w:r>
      <w:proofErr w:type="spellEnd"/>
      <w:r>
        <w:rPr>
          <w:rFonts w:ascii="Courier New" w:eastAsia="Courier New" w:hAnsi="Courier New" w:cs="Courier New"/>
          <w:color w:val="333333"/>
          <w:sz w:val="18"/>
          <w:szCs w:val="18"/>
        </w:rPr>
        <w:t xml:space="preserve"> Réf:    i </w:t>
      </w:r>
      <w:proofErr w:type="spellStart"/>
      <w:r>
        <w:rPr>
          <w:rFonts w:ascii="Courier New" w:eastAsia="Courier New" w:hAnsi="Courier New" w:cs="Courier New"/>
          <w:color w:val="333333"/>
          <w:sz w:val="18"/>
          <w:szCs w:val="18"/>
        </w:rPr>
        <w:t>am</w:t>
      </w:r>
      <w:proofErr w:type="spellEnd"/>
      <w:r>
        <w:rPr>
          <w:rFonts w:ascii="Courier New" w:eastAsia="Courier New" w:hAnsi="Courier New" w:cs="Courier New"/>
          <w:color w:val="333333"/>
          <w:sz w:val="18"/>
          <w:szCs w:val="18"/>
        </w:rPr>
        <w:t xml:space="preserve"> a </w:t>
      </w:r>
      <w:proofErr w:type="spellStart"/>
      <w:r>
        <w:rPr>
          <w:rFonts w:ascii="Courier New" w:eastAsia="Courier New" w:hAnsi="Courier New" w:cs="Courier New"/>
          <w:color w:val="333333"/>
          <w:sz w:val="18"/>
          <w:szCs w:val="18"/>
        </w:rPr>
        <w:t>student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Greedy</w:t>
      </w:r>
      <w:proofErr w:type="spellEnd"/>
      <w:r>
        <w:rPr>
          <w:rFonts w:ascii="Courier New" w:eastAsia="Courier New" w:hAnsi="Courier New" w:cs="Courier New"/>
          <w:color w:val="333333"/>
          <w:sz w:val="18"/>
          <w:szCs w:val="18"/>
        </w:rPr>
        <w:t xml:space="preserve">: i </w:t>
      </w:r>
      <w:proofErr w:type="spellStart"/>
      <w:r>
        <w:rPr>
          <w:rFonts w:ascii="Courier New" w:eastAsia="Courier New" w:hAnsi="Courier New" w:cs="Courier New"/>
          <w:color w:val="333333"/>
          <w:sz w:val="18"/>
          <w:szCs w:val="18"/>
        </w:rPr>
        <w:t>am</w:t>
      </w:r>
      <w:proofErr w:type="spellEnd"/>
      <w:r>
        <w:rPr>
          <w:rFonts w:ascii="Courier New" w:eastAsia="Courier New" w:hAnsi="Courier New" w:cs="Courier New"/>
          <w:color w:val="333333"/>
          <w:sz w:val="18"/>
          <w:szCs w:val="18"/>
        </w:rPr>
        <w:t xml:space="preserve"> a </w:t>
      </w:r>
      <w:proofErr w:type="spellStart"/>
      <w:r>
        <w:rPr>
          <w:rFonts w:ascii="Courier New" w:eastAsia="Courier New" w:hAnsi="Courier New" w:cs="Courier New"/>
          <w:color w:val="333333"/>
          <w:sz w:val="18"/>
          <w:szCs w:val="18"/>
        </w:rPr>
        <w:t>student</w:t>
      </w:r>
      <w:proofErr w:type="spellEnd"/>
      <w:r>
        <w:rPr>
          <w:rFonts w:ascii="Courier New" w:eastAsia="Courier New" w:hAnsi="Courier New" w:cs="Courier New"/>
          <w:color w:val="333333"/>
          <w:sz w:val="18"/>
          <w:szCs w:val="18"/>
        </w:rPr>
        <w:t xml:space="preserve"> Beam:   i </w:t>
      </w:r>
      <w:proofErr w:type="spellStart"/>
      <w:r>
        <w:rPr>
          <w:rFonts w:ascii="Courier New" w:eastAsia="Courier New" w:hAnsi="Courier New" w:cs="Courier New"/>
          <w:color w:val="333333"/>
          <w:sz w:val="18"/>
          <w:szCs w:val="18"/>
        </w:rPr>
        <w:t>am</w:t>
      </w:r>
      <w:proofErr w:type="spellEnd"/>
      <w:r>
        <w:rPr>
          <w:rFonts w:ascii="Courier New" w:eastAsia="Courier New" w:hAnsi="Courier New" w:cs="Courier New"/>
          <w:color w:val="333333"/>
          <w:sz w:val="18"/>
          <w:szCs w:val="18"/>
        </w:rPr>
        <w:t xml:space="preserve"> a </w:t>
      </w:r>
      <w:proofErr w:type="spellStart"/>
      <w:r>
        <w:rPr>
          <w:rFonts w:ascii="Courier New" w:eastAsia="Courier New" w:hAnsi="Courier New" w:cs="Courier New"/>
          <w:color w:val="333333"/>
          <w:sz w:val="18"/>
          <w:szCs w:val="18"/>
        </w:rPr>
        <w:t>student</w:t>
      </w:r>
      <w:proofErr w:type="spellEnd"/>
      <w:r>
        <w:rPr>
          <w:rFonts w:ascii="Courier New" w:eastAsia="Courier New" w:hAnsi="Courier New" w:cs="Courier New"/>
          <w:color w:val="333333"/>
          <w:sz w:val="18"/>
          <w:szCs w:val="18"/>
        </w:rPr>
        <w:t xml:space="preserve">  FR:     nous allons manger Réf:    </w:t>
      </w:r>
      <w:proofErr w:type="spellStart"/>
      <w:r>
        <w:rPr>
          <w:rFonts w:ascii="Courier New" w:eastAsia="Courier New" w:hAnsi="Courier New" w:cs="Courier New"/>
          <w:color w:val="333333"/>
          <w:sz w:val="18"/>
          <w:szCs w:val="18"/>
        </w:rPr>
        <w:t>we</w:t>
      </w:r>
      <w:proofErr w:type="spellEnd"/>
      <w:r>
        <w:rPr>
          <w:rFonts w:ascii="Courier New" w:eastAsia="Courier New" w:hAnsi="Courier New" w:cs="Courier New"/>
          <w:color w:val="333333"/>
          <w:sz w:val="18"/>
          <w:szCs w:val="18"/>
        </w:rPr>
        <w:t xml:space="preserve"> are </w:t>
      </w:r>
      <w:proofErr w:type="spellStart"/>
      <w:r>
        <w:rPr>
          <w:rFonts w:ascii="Courier New" w:eastAsia="Courier New" w:hAnsi="Courier New" w:cs="Courier New"/>
          <w:color w:val="333333"/>
          <w:sz w:val="18"/>
          <w:szCs w:val="18"/>
        </w:rPr>
        <w:t>going</w:t>
      </w:r>
      <w:proofErr w:type="spellEnd"/>
      <w:r>
        <w:rPr>
          <w:rFonts w:ascii="Courier New" w:eastAsia="Courier New" w:hAnsi="Courier New" w:cs="Courier New"/>
          <w:color w:val="333333"/>
          <w:sz w:val="18"/>
          <w:szCs w:val="18"/>
        </w:rPr>
        <w:t xml:space="preserve"> to </w:t>
      </w:r>
      <w:proofErr w:type="spellStart"/>
      <w:r>
        <w:rPr>
          <w:rFonts w:ascii="Courier New" w:eastAsia="Courier New" w:hAnsi="Courier New" w:cs="Courier New"/>
          <w:color w:val="333333"/>
          <w:sz w:val="18"/>
          <w:szCs w:val="18"/>
        </w:rPr>
        <w:t>eat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Greedy</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we</w:t>
      </w:r>
      <w:proofErr w:type="spellEnd"/>
      <w:r>
        <w:rPr>
          <w:rFonts w:ascii="Courier New" w:eastAsia="Courier New" w:hAnsi="Courier New" w:cs="Courier New"/>
          <w:color w:val="333333"/>
          <w:sz w:val="18"/>
          <w:szCs w:val="18"/>
        </w:rPr>
        <w:t xml:space="preserve"> are </w:t>
      </w:r>
      <w:proofErr w:type="spellStart"/>
      <w:r>
        <w:rPr>
          <w:rFonts w:ascii="Courier New" w:eastAsia="Courier New" w:hAnsi="Courier New" w:cs="Courier New"/>
          <w:color w:val="333333"/>
          <w:sz w:val="18"/>
          <w:szCs w:val="18"/>
        </w:rPr>
        <w:t>going</w:t>
      </w:r>
      <w:proofErr w:type="spellEnd"/>
      <w:r>
        <w:rPr>
          <w:rFonts w:ascii="Courier New" w:eastAsia="Courier New" w:hAnsi="Courier New" w:cs="Courier New"/>
          <w:color w:val="333333"/>
          <w:sz w:val="18"/>
          <w:szCs w:val="18"/>
        </w:rPr>
        <w:t xml:space="preserve"> to </w:t>
      </w:r>
      <w:proofErr w:type="spellStart"/>
      <w:r>
        <w:rPr>
          <w:rFonts w:ascii="Courier New" w:eastAsia="Courier New" w:hAnsi="Courier New" w:cs="Courier New"/>
          <w:color w:val="333333"/>
          <w:sz w:val="18"/>
          <w:szCs w:val="18"/>
        </w:rPr>
        <w:t>eat</w:t>
      </w:r>
      <w:proofErr w:type="spellEnd"/>
      <w:r>
        <w:rPr>
          <w:rFonts w:ascii="Courier New" w:eastAsia="Courier New" w:hAnsi="Courier New" w:cs="Courier New"/>
          <w:color w:val="333333"/>
          <w:sz w:val="18"/>
          <w:szCs w:val="18"/>
        </w:rPr>
        <w:t xml:space="preserve"> Beam:   </w:t>
      </w:r>
      <w:proofErr w:type="spellStart"/>
      <w:r>
        <w:rPr>
          <w:rFonts w:ascii="Courier New" w:eastAsia="Courier New" w:hAnsi="Courier New" w:cs="Courier New"/>
          <w:color w:val="333333"/>
          <w:sz w:val="18"/>
          <w:szCs w:val="18"/>
        </w:rPr>
        <w:t>we</w:t>
      </w:r>
      <w:proofErr w:type="spellEnd"/>
      <w:r>
        <w:rPr>
          <w:rFonts w:ascii="Courier New" w:eastAsia="Courier New" w:hAnsi="Courier New" w:cs="Courier New"/>
          <w:color w:val="333333"/>
          <w:sz w:val="18"/>
          <w:szCs w:val="18"/>
        </w:rPr>
        <w:t xml:space="preserve"> are </w:t>
      </w:r>
      <w:proofErr w:type="spellStart"/>
      <w:r>
        <w:rPr>
          <w:rFonts w:ascii="Courier New" w:eastAsia="Courier New" w:hAnsi="Courier New" w:cs="Courier New"/>
          <w:color w:val="333333"/>
          <w:sz w:val="18"/>
          <w:szCs w:val="18"/>
        </w:rPr>
        <w:t>going</w:t>
      </w:r>
      <w:proofErr w:type="spellEnd"/>
      <w:r>
        <w:rPr>
          <w:rFonts w:ascii="Courier New" w:eastAsia="Courier New" w:hAnsi="Courier New" w:cs="Courier New"/>
          <w:color w:val="333333"/>
          <w:sz w:val="18"/>
          <w:szCs w:val="18"/>
        </w:rPr>
        <w:t xml:space="preserve"> to </w:t>
      </w:r>
      <w:proofErr w:type="spellStart"/>
      <w:r>
        <w:rPr>
          <w:rFonts w:ascii="Courier New" w:eastAsia="Courier New" w:hAnsi="Courier New" w:cs="Courier New"/>
          <w:color w:val="333333"/>
          <w:sz w:val="18"/>
          <w:szCs w:val="18"/>
        </w:rPr>
        <w:t>eat</w:t>
      </w:r>
      <w:proofErr w:type="spellEnd"/>
    </w:p>
    <w:p w14:paraId="15F14C19" w14:textId="77777777" w:rsidR="00165F01" w:rsidRDefault="00165F01">
      <w:pPr>
        <w:spacing w:before="80"/>
      </w:pPr>
    </w:p>
    <w:p w14:paraId="650117B2" w14:textId="77777777" w:rsidR="00165F01" w:rsidRDefault="00000000">
      <w:pPr>
        <w:pStyle w:val="Titre2"/>
      </w:pPr>
      <w:r>
        <w:t>3.5 Analyse critique et question de synthèse</w:t>
      </w:r>
    </w:p>
    <w:p w14:paraId="75F705D7" w14:textId="77777777" w:rsidR="00165F01" w:rsidRDefault="00000000">
      <w:pPr>
        <w:spacing w:before="80" w:after="80" w:line="276" w:lineRule="auto"/>
        <w:jc w:val="both"/>
      </w:pPr>
      <w:r>
        <w:rPr>
          <w:b/>
          <w:bCs/>
          <w:i/>
          <w:iCs/>
        </w:rPr>
        <w:lastRenderedPageBreak/>
        <w:t xml:space="preserve">Question de synthèse — </w:t>
      </w:r>
      <w:r>
        <w:rPr>
          <w:i/>
          <w:iCs/>
        </w:rPr>
        <w:t>Dans quelle mesure les architectures récurrentes permettent-elles de modéliser efficacement une séquence réelle ?</w:t>
      </w:r>
    </w:p>
    <w:p w14:paraId="20A804D0" w14:textId="77777777" w:rsidR="00165F01" w:rsidRDefault="00165F01">
      <w:pPr>
        <w:spacing w:before="80"/>
      </w:pPr>
    </w:p>
    <w:p w14:paraId="68CD7534" w14:textId="77777777" w:rsidR="00165F01" w:rsidRDefault="00000000">
      <w:pPr>
        <w:spacing w:before="80" w:after="80" w:line="276" w:lineRule="auto"/>
        <w:jc w:val="both"/>
      </w:pPr>
      <w:r>
        <w:t xml:space="preserve">Les architectures récurrentes permettent de modéliser des dépendances temporelles grâce à leur état caché persistant. Le RNN simple souffre structurellement de la disparition du gradient sur les longues séquences, ce qui limite sa mémoire effective à ≈ 5-10 </w:t>
      </w:r>
      <w:proofErr w:type="spellStart"/>
      <w:r>
        <w:t>tokens</w:t>
      </w:r>
      <w:proofErr w:type="spellEnd"/>
      <w:r>
        <w:t>. Le LSTM résout ce problème via sa cellule mémoire et ses trois portes, permettant de mémoriser des dépendances sur toute la longueur de la séquence. Le GRU offre un compromis en réduisant les paramètres tout en maintenant une bonne mémoire.</w:t>
      </w:r>
    </w:p>
    <w:p w14:paraId="2D163D55" w14:textId="77777777" w:rsidR="00165F01" w:rsidRDefault="00165F01">
      <w:pPr>
        <w:spacing w:before="80"/>
      </w:pPr>
    </w:p>
    <w:p w14:paraId="493BBFDE" w14:textId="77777777" w:rsidR="00165F01" w:rsidRDefault="00000000">
      <w:pPr>
        <w:spacing w:before="80" w:after="80" w:line="276" w:lineRule="auto"/>
        <w:jc w:val="both"/>
      </w:pPr>
      <w:r>
        <w:t xml:space="preserve">Le passage vers l'architecture encodeur–décodeur est justifié par la nécessité de traiter des séquences de longueurs différentes en entrée et en sortie. L'encodeur compresse la séquence source en un vecteur de contexte ; le décodeur génère la traduction </w:t>
      </w:r>
      <w:proofErr w:type="spellStart"/>
      <w:r>
        <w:t>token</w:t>
      </w:r>
      <w:proofErr w:type="spellEnd"/>
      <w:r>
        <w:t xml:space="preserve"> par </w:t>
      </w:r>
      <w:proofErr w:type="spellStart"/>
      <w:r>
        <w:t>token</w:t>
      </w:r>
      <w:proofErr w:type="spellEnd"/>
      <w:r>
        <w:t xml:space="preserve"> à partir de ce contexte. La principale limitation de cette architecture sans attention est le goulot d'étranglement du vecteur de contexte unique, qui doit compresser toute l'information de la séquence source — problème résolu par les mécanismes d'attention (</w:t>
      </w:r>
      <w:proofErr w:type="spellStart"/>
      <w:r>
        <w:t>Bahdanau</w:t>
      </w:r>
      <w:proofErr w:type="spellEnd"/>
      <w:r>
        <w:t xml:space="preserve"> et al., 2015) et les Transformers.</w:t>
      </w:r>
    </w:p>
    <w:p w14:paraId="143C8743" w14:textId="77777777" w:rsidR="00165F01" w:rsidRDefault="00000000">
      <w:r>
        <w:br w:type="page"/>
      </w:r>
    </w:p>
    <w:p w14:paraId="711DC01F" w14:textId="77777777" w:rsidR="00165F01" w:rsidRDefault="00000000">
      <w:pPr>
        <w:pStyle w:val="Titre1"/>
        <w:pBdr>
          <w:bottom w:val="single" w:sz="6" w:space="4" w:color="2E75B6"/>
        </w:pBdr>
      </w:pPr>
      <w:r>
        <w:lastRenderedPageBreak/>
        <w:t>Discussion Transversale : Adéquation Architecture–Données</w:t>
      </w:r>
    </w:p>
    <w:p w14:paraId="1D605A9A" w14:textId="77777777" w:rsidR="00165F01" w:rsidRDefault="00000000">
      <w:pPr>
        <w:spacing w:before="80" w:after="80" w:line="276" w:lineRule="auto"/>
        <w:jc w:val="both"/>
      </w:pPr>
      <w:r>
        <w:t xml:space="preserve">Cette synthèse répond à la problématique centrale du projet : comment le </w:t>
      </w:r>
      <w:proofErr w:type="spellStart"/>
      <w:r>
        <w:t>deep</w:t>
      </w:r>
      <w:proofErr w:type="spellEnd"/>
      <w:r>
        <w:t xml:space="preserve"> </w:t>
      </w:r>
      <w:proofErr w:type="spellStart"/>
      <w:r>
        <w:t>learning</w:t>
      </w:r>
      <w:proofErr w:type="spellEnd"/>
      <w:r>
        <w:t xml:space="preserve"> adapte-t-il ses architectures à la structure des données ?</w:t>
      </w:r>
    </w:p>
    <w:p w14:paraId="14808AA8" w14:textId="77777777" w:rsidR="00165F01" w:rsidRDefault="00165F01">
      <w:pPr>
        <w:spacing w:before="8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300"/>
        <w:gridCol w:w="2200"/>
        <w:gridCol w:w="2160"/>
      </w:tblGrid>
      <w:tr w:rsidR="00165F01" w14:paraId="30BFCA79" w14:textId="77777777">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254182A" w14:textId="77777777" w:rsidR="00165F01" w:rsidRDefault="00000000">
            <w:r>
              <w:rPr>
                <w:b/>
                <w:bCs/>
                <w:color w:val="FFFFFF"/>
                <w:sz w:val="20"/>
                <w:szCs w:val="20"/>
              </w:rPr>
              <w:t>Aspect</w:t>
            </w:r>
          </w:p>
        </w:tc>
        <w:tc>
          <w:tcPr>
            <w:tcW w:w="23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F2FC187" w14:textId="77777777" w:rsidR="00165F01" w:rsidRDefault="00000000">
            <w:r>
              <w:rPr>
                <w:b/>
                <w:bCs/>
                <w:color w:val="FFFFFF"/>
                <w:sz w:val="20"/>
                <w:szCs w:val="20"/>
              </w:rPr>
              <w:t>Données tabulaires (MLP)</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6200959" w14:textId="77777777" w:rsidR="00165F01" w:rsidRDefault="00000000">
            <w:r>
              <w:rPr>
                <w:b/>
                <w:bCs/>
                <w:color w:val="FFFFFF"/>
                <w:sz w:val="20"/>
                <w:szCs w:val="20"/>
              </w:rPr>
              <w:t>Images (CNN)</w:t>
            </w:r>
          </w:p>
        </w:tc>
        <w:tc>
          <w:tcPr>
            <w:tcW w:w="2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61362BE" w14:textId="77777777" w:rsidR="00165F01" w:rsidRDefault="00000000">
            <w:r>
              <w:rPr>
                <w:b/>
                <w:bCs/>
                <w:color w:val="FFFFFF"/>
                <w:sz w:val="20"/>
                <w:szCs w:val="20"/>
              </w:rPr>
              <w:t>Séquences (RNN/LSTM/GRU)</w:t>
            </w:r>
          </w:p>
        </w:tc>
      </w:tr>
      <w:tr w:rsidR="00165F01" w14:paraId="3CD8938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C74751" w14:textId="77777777" w:rsidR="00165F01" w:rsidRDefault="00000000">
            <w:r>
              <w:rPr>
                <w:sz w:val="20"/>
                <w:szCs w:val="20"/>
              </w:rPr>
              <w:t>Géométrie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07D395" w14:textId="77777777" w:rsidR="00165F01" w:rsidRDefault="00000000">
            <w:r>
              <w:rPr>
                <w:sz w:val="20"/>
                <w:szCs w:val="20"/>
              </w:rPr>
              <w:t>Vecteur plat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4CB6D8" w14:textId="77777777" w:rsidR="00165F01" w:rsidRDefault="00000000">
            <w:r>
              <w:rPr>
                <w:sz w:val="20"/>
                <w:szCs w:val="20"/>
              </w:rPr>
              <w:t>Grille 2D (H×W×C)</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0F73C2" w14:textId="77777777" w:rsidR="00165F01" w:rsidRDefault="00000000">
            <w:r>
              <w:rPr>
                <w:sz w:val="20"/>
                <w:szCs w:val="20"/>
              </w:rPr>
              <w:t>Séquence 1D ordonnée</w:t>
            </w:r>
          </w:p>
        </w:tc>
      </w:tr>
      <w:tr w:rsidR="00165F01" w14:paraId="5E58A2BC"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BA132EE" w14:textId="77777777" w:rsidR="00165F01" w:rsidRDefault="00000000">
            <w:r>
              <w:rPr>
                <w:sz w:val="20"/>
                <w:szCs w:val="20"/>
              </w:rPr>
              <w:t>Biais inductif</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22BC2D4" w14:textId="77777777" w:rsidR="00165F01" w:rsidRDefault="00000000">
            <w:r>
              <w:rPr>
                <w:sz w:val="20"/>
                <w:szCs w:val="20"/>
              </w:rPr>
              <w:t>Aucun (</w:t>
            </w:r>
            <w:proofErr w:type="spellStart"/>
            <w:r>
              <w:rPr>
                <w:sz w:val="20"/>
                <w:szCs w:val="20"/>
              </w:rPr>
              <w:t>fully</w:t>
            </w:r>
            <w:proofErr w:type="spellEnd"/>
            <w:r>
              <w:rPr>
                <w:sz w:val="20"/>
                <w:szCs w:val="20"/>
              </w:rPr>
              <w:t xml:space="preserve"> </w:t>
            </w:r>
            <w:proofErr w:type="spellStart"/>
            <w:r>
              <w:rPr>
                <w:sz w:val="20"/>
                <w:szCs w:val="20"/>
              </w:rPr>
              <w:t>connected</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3DE2E35" w14:textId="77777777" w:rsidR="00165F01" w:rsidRDefault="00000000">
            <w:r>
              <w:rPr>
                <w:sz w:val="20"/>
                <w:szCs w:val="20"/>
              </w:rPr>
              <w:t>Localité spatiale + invariance</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D9F9660" w14:textId="77777777" w:rsidR="00165F01" w:rsidRDefault="00000000">
            <w:r>
              <w:rPr>
                <w:sz w:val="20"/>
                <w:szCs w:val="20"/>
              </w:rPr>
              <w:t>Dépendance temporelle</w:t>
            </w:r>
          </w:p>
        </w:tc>
      </w:tr>
      <w:tr w:rsidR="00165F01" w14:paraId="3E2D925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67F98A" w14:textId="77777777" w:rsidR="00165F01" w:rsidRDefault="00000000">
            <w:r>
              <w:rPr>
                <w:sz w:val="20"/>
                <w:szCs w:val="20"/>
              </w:rPr>
              <w:t>Paramètres partagés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DCE48B" w14:textId="77777777" w:rsidR="00165F01" w:rsidRDefault="00000000">
            <w:r>
              <w:rPr>
                <w:sz w:val="20"/>
                <w:szCs w:val="20"/>
              </w:rPr>
              <w:t>Non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38984A" w14:textId="77777777" w:rsidR="00165F01" w:rsidRDefault="00000000">
            <w:r>
              <w:rPr>
                <w:sz w:val="20"/>
                <w:szCs w:val="20"/>
              </w:rPr>
              <w:t>Oui (filtres convolutifs)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372905" w14:textId="77777777" w:rsidR="00165F01" w:rsidRDefault="00000000">
            <w:r>
              <w:rPr>
                <w:sz w:val="20"/>
                <w:szCs w:val="20"/>
              </w:rPr>
              <w:t>Oui (poids récurrents)</w:t>
            </w:r>
          </w:p>
        </w:tc>
      </w:tr>
      <w:tr w:rsidR="00165F01" w14:paraId="75BC52ED"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554C2B0" w14:textId="77777777" w:rsidR="00165F01" w:rsidRDefault="00000000">
            <w:r>
              <w:rPr>
                <w:sz w:val="20"/>
                <w:szCs w:val="20"/>
              </w:rPr>
              <w:t>Invariance exploitée</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FBDD006" w14:textId="77777777" w:rsidR="00165F01" w:rsidRDefault="00000000">
            <w:r>
              <w:rPr>
                <w:sz w:val="20"/>
                <w:szCs w:val="20"/>
              </w:rPr>
              <w:t>Non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FE25A36" w14:textId="77777777" w:rsidR="00165F01" w:rsidRDefault="00000000">
            <w:r>
              <w:rPr>
                <w:sz w:val="20"/>
                <w:szCs w:val="20"/>
              </w:rPr>
              <w:t>Par translation (partielle)</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9AB8FE6" w14:textId="77777777" w:rsidR="00165F01" w:rsidRDefault="00000000">
            <w:r>
              <w:rPr>
                <w:sz w:val="20"/>
                <w:szCs w:val="20"/>
              </w:rPr>
              <w:t>Par décalage temporel</w:t>
            </w:r>
          </w:p>
        </w:tc>
      </w:tr>
      <w:tr w:rsidR="00165F01" w14:paraId="1E06265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C64F46" w14:textId="77777777" w:rsidR="00165F01" w:rsidRDefault="00000000">
            <w:r>
              <w:rPr>
                <w:sz w:val="20"/>
                <w:szCs w:val="20"/>
              </w:rPr>
              <w:t>Nombre de paramètres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DC0FF6" w14:textId="77777777" w:rsidR="00165F01" w:rsidRDefault="00000000">
            <w:r>
              <w:rPr>
                <w:sz w:val="20"/>
                <w:szCs w:val="20"/>
              </w:rPr>
              <w:t>Élevé (tout connecté)</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5D40E9" w14:textId="77777777" w:rsidR="00165F01" w:rsidRDefault="00000000">
            <w:r>
              <w:rPr>
                <w:sz w:val="20"/>
                <w:szCs w:val="20"/>
              </w:rPr>
              <w:t>Faible (partage des poids)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8FFDBE" w14:textId="77777777" w:rsidR="00165F01" w:rsidRDefault="00000000">
            <w:r>
              <w:rPr>
                <w:sz w:val="20"/>
                <w:szCs w:val="20"/>
              </w:rPr>
              <w:t>Modéré</w:t>
            </w:r>
          </w:p>
        </w:tc>
      </w:tr>
      <w:tr w:rsidR="00165F01" w14:paraId="5FA8AA74"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CFA6412" w14:textId="77777777" w:rsidR="00165F01" w:rsidRDefault="00000000">
            <w:r>
              <w:rPr>
                <w:sz w:val="20"/>
                <w:szCs w:val="20"/>
              </w:rPr>
              <w:t>Prérequis données</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CDDFFC6" w14:textId="77777777" w:rsidR="00165F01" w:rsidRDefault="00000000">
            <w:r>
              <w:rPr>
                <w:sz w:val="20"/>
                <w:szCs w:val="20"/>
              </w:rPr>
              <w:t>Prétraitement intensif</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BAA24B9" w14:textId="77777777" w:rsidR="00165F01" w:rsidRDefault="00000000">
            <w:r>
              <w:rPr>
                <w:sz w:val="20"/>
                <w:szCs w:val="20"/>
              </w:rPr>
              <w:t>Normalisation, augmentation</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94FA638" w14:textId="77777777" w:rsidR="00165F01" w:rsidRDefault="00000000">
            <w:r>
              <w:rPr>
                <w:sz w:val="20"/>
                <w:szCs w:val="20"/>
              </w:rPr>
              <w:t xml:space="preserve">Tokenisation, </w:t>
            </w:r>
            <w:proofErr w:type="spellStart"/>
            <w:r>
              <w:rPr>
                <w:sz w:val="20"/>
                <w:szCs w:val="20"/>
              </w:rPr>
              <w:t>padding</w:t>
            </w:r>
            <w:proofErr w:type="spellEnd"/>
          </w:p>
        </w:tc>
      </w:tr>
    </w:tbl>
    <w:p w14:paraId="64A0047F" w14:textId="77777777" w:rsidR="00165F01" w:rsidRDefault="00165F01">
      <w:pPr>
        <w:spacing w:before="160"/>
      </w:pPr>
    </w:p>
    <w:p w14:paraId="69D96C9A" w14:textId="77777777" w:rsidR="00165F01" w:rsidRDefault="00000000">
      <w:pPr>
        <w:spacing w:before="80" w:after="80" w:line="276" w:lineRule="auto"/>
        <w:jc w:val="both"/>
      </w:pPr>
      <w:r>
        <w:t>Le paradigme commun est l'apprentissage supervisé par descente de gradient stochastique avec rétropropagation. Ce qui varie est le biais inductif incorporé dans l'architecture, qui encode des hypothèses a priori sur la structure des données.</w:t>
      </w:r>
    </w:p>
    <w:p w14:paraId="5528426F" w14:textId="77777777" w:rsidR="00165F01" w:rsidRDefault="00165F01">
      <w:pPr>
        <w:spacing w:before="80"/>
      </w:pPr>
    </w:p>
    <w:p w14:paraId="04898B26" w14:textId="77777777" w:rsidR="00165F01" w:rsidRDefault="00000000">
      <w:pPr>
        <w:spacing w:before="80" w:after="80" w:line="276" w:lineRule="auto"/>
        <w:jc w:val="both"/>
      </w:pPr>
      <w:r>
        <w:rPr>
          <w:b/>
          <w:bCs/>
        </w:rPr>
        <w:t>Pour les données tabulaires</w:t>
      </w:r>
      <w:r>
        <w:t xml:space="preserve">, aucun biais n'est nécessaire — le MLP apprend des interactions entre </w:t>
      </w:r>
      <w:proofErr w:type="spellStart"/>
      <w:r>
        <w:t>features</w:t>
      </w:r>
      <w:proofErr w:type="spellEnd"/>
      <w:r>
        <w:t xml:space="preserve"> sans hypothèse sur leur organisation. </w:t>
      </w:r>
      <w:r>
        <w:rPr>
          <w:b/>
          <w:bCs/>
        </w:rPr>
        <w:t>Pour les images</w:t>
      </w:r>
      <w:r>
        <w:t xml:space="preserve">, la localité et la stationnarité statistique justifient les filtres convolutifs partagés. </w:t>
      </w:r>
      <w:r>
        <w:rPr>
          <w:b/>
          <w:bCs/>
        </w:rPr>
        <w:t>Pour les séquences</w:t>
      </w:r>
      <w:r>
        <w:t>, l'ordre temporel et les dépendances à long terme justifient les connexions récurrentes avec mécanismes de portes.</w:t>
      </w:r>
    </w:p>
    <w:p w14:paraId="2BABD6B8" w14:textId="77777777" w:rsidR="00165F01" w:rsidRDefault="00165F01">
      <w:pPr>
        <w:spacing w:before="80"/>
      </w:pPr>
    </w:p>
    <w:p w14:paraId="7A59273C" w14:textId="77777777" w:rsidR="00165F01" w:rsidRDefault="00000000">
      <w:pPr>
        <w:spacing w:before="80" w:after="80" w:line="276" w:lineRule="auto"/>
        <w:jc w:val="both"/>
      </w:pPr>
      <w:r>
        <w:t>Cette adéquation architecture–données n'est pas un choix esthétique mais une nécessité d'efficacité statistique : un MLP appliqué à des images converge vers de bonnes performances uniquement avec 10× plus de données et de paramètres qu'un CNN équivalent, sans jamais atteindre la même généralisation.</w:t>
      </w:r>
    </w:p>
    <w:p w14:paraId="49431332" w14:textId="77777777" w:rsidR="00165F01" w:rsidRDefault="00000000">
      <w:r>
        <w:br w:type="page"/>
      </w:r>
    </w:p>
    <w:p w14:paraId="2D443C4F" w14:textId="77777777" w:rsidR="00165F01" w:rsidRDefault="00000000">
      <w:pPr>
        <w:pStyle w:val="Titre1"/>
        <w:pBdr>
          <w:bottom w:val="single" w:sz="6" w:space="4" w:color="2E75B6"/>
        </w:pBdr>
      </w:pPr>
      <w:r>
        <w:lastRenderedPageBreak/>
        <w:t>Conclusion</w:t>
      </w:r>
    </w:p>
    <w:p w14:paraId="2DCA5FB1" w14:textId="77777777" w:rsidR="00165F01" w:rsidRDefault="00000000">
      <w:pPr>
        <w:spacing w:before="80" w:after="80" w:line="276" w:lineRule="auto"/>
        <w:jc w:val="both"/>
      </w:pPr>
      <w:r>
        <w:t xml:space="preserve">Ce projet a permis de réaliser un parcours complet à travers les trois grandes familles d'architectures de </w:t>
      </w:r>
      <w:proofErr w:type="spellStart"/>
      <w:r>
        <w:t>deep</w:t>
      </w:r>
      <w:proofErr w:type="spellEnd"/>
      <w:r>
        <w:t xml:space="preserve"> </w:t>
      </w:r>
      <w:proofErr w:type="spellStart"/>
      <w:r>
        <w:t>learning</w:t>
      </w:r>
      <w:proofErr w:type="spellEnd"/>
      <w:r>
        <w:t>, appliquées à des jeux de données réels représentatifs.</w:t>
      </w:r>
    </w:p>
    <w:p w14:paraId="47C5DD98" w14:textId="77777777" w:rsidR="00165F01" w:rsidRDefault="00165F01">
      <w:pPr>
        <w:spacing w:before="8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900"/>
        <w:gridCol w:w="2260"/>
      </w:tblGrid>
      <w:tr w:rsidR="00165F01" w14:paraId="3B465642" w14:textId="77777777">
        <w:trPr>
          <w:tblHeader/>
        </w:trPr>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CD2F753" w14:textId="77777777" w:rsidR="00165F01" w:rsidRDefault="00000000">
            <w:r>
              <w:rPr>
                <w:b/>
                <w:bCs/>
                <w:color w:val="FFFFFF"/>
                <w:sz w:val="20"/>
                <w:szCs w:val="20"/>
              </w:rPr>
              <w:t>Partie</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466DC3C" w14:textId="77777777" w:rsidR="00165F01" w:rsidRDefault="00000000">
            <w:proofErr w:type="spellStart"/>
            <w:r>
              <w:rPr>
                <w:b/>
                <w:bCs/>
                <w:color w:val="FFFFFF"/>
                <w:sz w:val="20"/>
                <w:szCs w:val="20"/>
              </w:rPr>
              <w:t>Dataset</w:t>
            </w:r>
            <w:proofErr w:type="spellEnd"/>
          </w:p>
        </w:tc>
        <w:tc>
          <w:tcPr>
            <w:tcW w:w="2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91B9C4C" w14:textId="77777777" w:rsidR="00165F01" w:rsidRDefault="00000000">
            <w:r>
              <w:rPr>
                <w:b/>
                <w:bCs/>
                <w:color w:val="FFFFFF"/>
                <w:sz w:val="20"/>
                <w:szCs w:val="20"/>
              </w:rPr>
              <w:t>Résultat principal</w:t>
            </w:r>
          </w:p>
        </w:tc>
        <w:tc>
          <w:tcPr>
            <w:tcW w:w="22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347F9C8" w14:textId="77777777" w:rsidR="00165F01" w:rsidRDefault="00000000">
            <w:r>
              <w:rPr>
                <w:b/>
                <w:bCs/>
                <w:color w:val="FFFFFF"/>
                <w:sz w:val="20"/>
                <w:szCs w:val="20"/>
              </w:rPr>
              <w:t>Architecture retenue</w:t>
            </w:r>
          </w:p>
        </w:tc>
      </w:tr>
      <w:tr w:rsidR="00165F01" w14:paraId="67F3C604"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67EB56" w14:textId="77777777" w:rsidR="00165F01" w:rsidRDefault="00000000">
            <w:r>
              <w:rPr>
                <w:sz w:val="20"/>
                <w:szCs w:val="20"/>
              </w:rPr>
              <w:t>I — MLP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BBEF0C" w14:textId="77777777" w:rsidR="00165F01" w:rsidRDefault="00000000">
            <w:proofErr w:type="spellStart"/>
            <w:r>
              <w:rPr>
                <w:sz w:val="20"/>
                <w:szCs w:val="20"/>
              </w:rPr>
              <w:t>Breast</w:t>
            </w:r>
            <w:proofErr w:type="spellEnd"/>
            <w:r>
              <w:rPr>
                <w:sz w:val="20"/>
                <w:szCs w:val="20"/>
              </w:rPr>
              <w:t xml:space="preserve"> Cancer Wisconsin</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CE9106" w14:textId="77777777" w:rsidR="00165F01" w:rsidRDefault="00000000">
            <w:proofErr w:type="spellStart"/>
            <w:r>
              <w:rPr>
                <w:sz w:val="20"/>
                <w:szCs w:val="20"/>
              </w:rPr>
              <w:t>Accuracy</w:t>
            </w:r>
            <w:proofErr w:type="spellEnd"/>
            <w:r>
              <w:rPr>
                <w:sz w:val="20"/>
                <w:szCs w:val="20"/>
              </w:rPr>
              <w:t xml:space="preserve"> ≈ 97.65%, F1 ≈ 0.978</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9E8225" w14:textId="77777777" w:rsidR="00165F01" w:rsidRDefault="00000000">
            <w:proofErr w:type="spellStart"/>
            <w:r>
              <w:rPr>
                <w:sz w:val="20"/>
                <w:szCs w:val="20"/>
              </w:rPr>
              <w:t>MLPSequential</w:t>
            </w:r>
            <w:proofErr w:type="spellEnd"/>
            <w:r>
              <w:rPr>
                <w:sz w:val="20"/>
                <w:szCs w:val="20"/>
              </w:rPr>
              <w:t xml:space="preserve"> / Custom, init Xavier</w:t>
            </w:r>
          </w:p>
        </w:tc>
      </w:tr>
      <w:tr w:rsidR="00165F01" w14:paraId="4454694A"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E007BF8" w14:textId="77777777" w:rsidR="00165F01" w:rsidRDefault="00000000">
            <w:r>
              <w:rPr>
                <w:sz w:val="20"/>
                <w:szCs w:val="20"/>
              </w:rPr>
              <w:t>II — CNN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3A09DE1" w14:textId="77777777" w:rsidR="00165F01" w:rsidRDefault="00000000">
            <w:r>
              <w:rPr>
                <w:sz w:val="20"/>
                <w:szCs w:val="20"/>
              </w:rPr>
              <w:t>Fashion-MNIST</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3D590D7" w14:textId="77777777" w:rsidR="00165F01" w:rsidRDefault="00000000">
            <w:proofErr w:type="spellStart"/>
            <w:r>
              <w:rPr>
                <w:sz w:val="20"/>
                <w:szCs w:val="20"/>
              </w:rPr>
              <w:t>Accuracy</w:t>
            </w:r>
            <w:proofErr w:type="spellEnd"/>
            <w:r>
              <w:rPr>
                <w:sz w:val="20"/>
                <w:szCs w:val="20"/>
              </w:rPr>
              <w:t xml:space="preserve"> ≈ 89% (CNN vs 86% MLP)</w:t>
            </w:r>
          </w:p>
        </w:tc>
        <w:tc>
          <w:tcPr>
            <w:tcW w:w="22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3224240" w14:textId="77777777" w:rsidR="00165F01" w:rsidRDefault="00000000">
            <w:proofErr w:type="spellStart"/>
            <w:r>
              <w:rPr>
                <w:sz w:val="20"/>
                <w:szCs w:val="20"/>
              </w:rPr>
              <w:t>LeNet</w:t>
            </w:r>
            <w:proofErr w:type="spellEnd"/>
            <w:r>
              <w:rPr>
                <w:sz w:val="20"/>
                <w:szCs w:val="20"/>
              </w:rPr>
              <w:t xml:space="preserve"> adapté, 16 filtres, </w:t>
            </w:r>
            <w:proofErr w:type="spellStart"/>
            <w:r>
              <w:rPr>
                <w:sz w:val="20"/>
                <w:szCs w:val="20"/>
              </w:rPr>
              <w:t>MaxPool</w:t>
            </w:r>
            <w:proofErr w:type="spellEnd"/>
          </w:p>
        </w:tc>
      </w:tr>
      <w:tr w:rsidR="00165F01" w14:paraId="637A216F"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582621" w14:textId="77777777" w:rsidR="00165F01" w:rsidRDefault="00000000">
            <w:r>
              <w:rPr>
                <w:sz w:val="20"/>
                <w:szCs w:val="20"/>
              </w:rPr>
              <w:t>III — Seq2Seq</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BBAF8E" w14:textId="77777777" w:rsidR="00165F01" w:rsidRDefault="00000000">
            <w:proofErr w:type="spellStart"/>
            <w:r>
              <w:rPr>
                <w:sz w:val="20"/>
                <w:szCs w:val="20"/>
              </w:rPr>
              <w:t>Tatoeba</w:t>
            </w:r>
            <w:proofErr w:type="spellEnd"/>
            <w:r>
              <w:rPr>
                <w:sz w:val="20"/>
                <w:szCs w:val="20"/>
              </w:rPr>
              <w:t xml:space="preserve"> </w:t>
            </w:r>
            <w:proofErr w:type="spellStart"/>
            <w:r>
              <w:rPr>
                <w:sz w:val="20"/>
                <w:szCs w:val="20"/>
              </w:rPr>
              <w:t>fra→eng</w:t>
            </w:r>
            <w:proofErr w:type="spellEnd"/>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4AC642" w14:textId="77777777" w:rsidR="00165F01" w:rsidRDefault="00000000">
            <w:r>
              <w:rPr>
                <w:sz w:val="20"/>
                <w:szCs w:val="20"/>
              </w:rPr>
              <w:t xml:space="preserve">LSTM meilleure perplexité, BLEU </w:t>
            </w:r>
            <w:proofErr w:type="spellStart"/>
            <w:r>
              <w:rPr>
                <w:sz w:val="20"/>
                <w:szCs w:val="20"/>
              </w:rPr>
              <w:t>beam</w:t>
            </w:r>
            <w:proofErr w:type="spellEnd"/>
            <w:r>
              <w:rPr>
                <w:sz w:val="20"/>
                <w:szCs w:val="20"/>
              </w:rPr>
              <w:t xml:space="preserve"> &gt; </w:t>
            </w:r>
            <w:proofErr w:type="spellStart"/>
            <w:r>
              <w:rPr>
                <w:sz w:val="20"/>
                <w:szCs w:val="20"/>
              </w:rPr>
              <w:t>greedy</w:t>
            </w:r>
            <w:proofErr w:type="spellEnd"/>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A4AC7D" w14:textId="77777777" w:rsidR="00165F01" w:rsidRDefault="00000000">
            <w:r>
              <w:rPr>
                <w:sz w:val="20"/>
                <w:szCs w:val="20"/>
              </w:rPr>
              <w:t>Seq2Seq LSTM, clip=1.0</w:t>
            </w:r>
          </w:p>
        </w:tc>
      </w:tr>
    </w:tbl>
    <w:p w14:paraId="5F6179FC" w14:textId="77777777" w:rsidR="00165F01" w:rsidRDefault="00165F01">
      <w:pPr>
        <w:spacing w:before="160"/>
      </w:pPr>
    </w:p>
    <w:p w14:paraId="3991B082" w14:textId="77777777" w:rsidR="00165F01" w:rsidRDefault="00000000">
      <w:pPr>
        <w:spacing w:before="80" w:after="80" w:line="276" w:lineRule="auto"/>
        <w:jc w:val="both"/>
      </w:pPr>
      <w:r>
        <w:t>Les principaux enseignements de ce projet sont :</w:t>
      </w:r>
    </w:p>
    <w:p w14:paraId="252D3DA6" w14:textId="77777777" w:rsidR="00165F01" w:rsidRDefault="00000000">
      <w:pPr>
        <w:pStyle w:val="Paragraphedeliste"/>
        <w:numPr>
          <w:ilvl w:val="0"/>
          <w:numId w:val="2"/>
        </w:numPr>
        <w:spacing w:before="40" w:after="40"/>
      </w:pPr>
      <w:r>
        <w:t>Le biais inductif est le facteur clé du choix d'architecture — il encode les hypothèses sur la structure des données et conditionne l'efficacité d'apprentissage.</w:t>
      </w:r>
    </w:p>
    <w:p w14:paraId="53A2DBA6" w14:textId="77777777" w:rsidR="00165F01" w:rsidRDefault="00000000">
      <w:pPr>
        <w:pStyle w:val="Paragraphedeliste"/>
        <w:numPr>
          <w:ilvl w:val="0"/>
          <w:numId w:val="2"/>
        </w:numPr>
        <w:spacing w:before="40" w:after="40"/>
      </w:pPr>
      <w:r>
        <w:t xml:space="preserve">L'initialisation des poids (Xavier) et le </w:t>
      </w:r>
      <w:proofErr w:type="spellStart"/>
      <w:r>
        <w:t>clipping</w:t>
      </w:r>
      <w:proofErr w:type="spellEnd"/>
      <w:r>
        <w:t xml:space="preserve"> de gradient sont des étapes critiques souvent sous-estimées, qui conditionnent la convergence et la stabilité.</w:t>
      </w:r>
    </w:p>
    <w:p w14:paraId="29D1610C" w14:textId="77777777" w:rsidR="00165F01" w:rsidRDefault="00000000">
      <w:pPr>
        <w:pStyle w:val="Paragraphedeliste"/>
        <w:numPr>
          <w:ilvl w:val="0"/>
          <w:numId w:val="2"/>
        </w:numPr>
        <w:spacing w:before="40" w:after="40"/>
      </w:pPr>
      <w:r>
        <w:t xml:space="preserve">La rigueur méthodologique (split stratifié, normalisation sans data </w:t>
      </w:r>
      <w:proofErr w:type="spellStart"/>
      <w:r>
        <w:t>leakage</w:t>
      </w:r>
      <w:proofErr w:type="spellEnd"/>
      <w:r>
        <w:t>, évaluation unique sur test set) est aussi importante que l'architecture elle-même.</w:t>
      </w:r>
    </w:p>
    <w:p w14:paraId="6084D8DB" w14:textId="77777777" w:rsidR="00165F01" w:rsidRDefault="00000000">
      <w:pPr>
        <w:pStyle w:val="Paragraphedeliste"/>
        <w:numPr>
          <w:ilvl w:val="0"/>
          <w:numId w:val="2"/>
        </w:numPr>
        <w:spacing w:before="40" w:after="40"/>
      </w:pPr>
      <w:r>
        <w:t>Les architectures récurrentes atteignent leurs limites sur les longues séquences (goulot d'étranglement du vecteur de contexte), ce qui a motivé le développement des mécanismes d'attention et des Transformers.</w:t>
      </w:r>
    </w:p>
    <w:p w14:paraId="63803F0B" w14:textId="77777777" w:rsidR="00165F01" w:rsidRDefault="00165F01">
      <w:pPr>
        <w:spacing w:before="80"/>
      </w:pPr>
    </w:p>
    <w:p w14:paraId="49FF8201" w14:textId="77777777" w:rsidR="00165F01" w:rsidRDefault="00000000">
      <w:pPr>
        <w:spacing w:before="80" w:after="80" w:line="276" w:lineRule="auto"/>
        <w:jc w:val="both"/>
      </w:pPr>
      <w:r>
        <w:t xml:space="preserve">Les perspectives d'amélioration incluent l'intégration de </w:t>
      </w:r>
      <w:proofErr w:type="spellStart"/>
      <w:r>
        <w:t>BatchNormalization</w:t>
      </w:r>
      <w:proofErr w:type="spellEnd"/>
      <w:r>
        <w:t xml:space="preserve"> dans le MLP, l'utilisation de </w:t>
      </w:r>
      <w:proofErr w:type="spellStart"/>
      <w:r>
        <w:t>ResNet</w:t>
      </w:r>
      <w:proofErr w:type="spellEnd"/>
      <w:r>
        <w:t xml:space="preserve"> ou </w:t>
      </w:r>
      <w:proofErr w:type="spellStart"/>
      <w:r>
        <w:t>EfficientNet</w:t>
      </w:r>
      <w:proofErr w:type="spellEnd"/>
      <w:r>
        <w:t xml:space="preserve"> pour le CNN (</w:t>
      </w:r>
      <w:proofErr w:type="spellStart"/>
      <w:r>
        <w:t>transfer</w:t>
      </w:r>
      <w:proofErr w:type="spellEnd"/>
      <w:r>
        <w:t xml:space="preserve"> </w:t>
      </w:r>
      <w:proofErr w:type="spellStart"/>
      <w:r>
        <w:t>learning</w:t>
      </w:r>
      <w:proofErr w:type="spellEnd"/>
      <w:r>
        <w:t>), et l'ajout d'un mécanisme d'attention (</w:t>
      </w:r>
      <w:proofErr w:type="spellStart"/>
      <w:r>
        <w:t>Bahdanau</w:t>
      </w:r>
      <w:proofErr w:type="spellEnd"/>
      <w:r>
        <w:t>) ou d'un Transformer pour la traduction.</w:t>
      </w:r>
    </w:p>
    <w:p w14:paraId="6A2B479D" w14:textId="77777777" w:rsidR="00165F01" w:rsidRDefault="00000000">
      <w:r>
        <w:br w:type="page"/>
      </w:r>
    </w:p>
    <w:p w14:paraId="1967376A" w14:textId="77777777" w:rsidR="00165F01" w:rsidRDefault="00000000">
      <w:pPr>
        <w:pStyle w:val="Titre1"/>
        <w:pBdr>
          <w:bottom w:val="single" w:sz="6" w:space="4" w:color="2E75B6"/>
        </w:pBdr>
      </w:pPr>
      <w:r>
        <w:lastRenderedPageBreak/>
        <w:t>Références Bibliographiques</w:t>
      </w:r>
    </w:p>
    <w:p w14:paraId="27C5AE22" w14:textId="77777777" w:rsidR="00165F01" w:rsidRDefault="00000000">
      <w:pPr>
        <w:spacing w:before="80" w:after="80" w:line="276" w:lineRule="auto"/>
      </w:pPr>
      <w:r>
        <w:t xml:space="preserve">[1] </w:t>
      </w:r>
      <w:proofErr w:type="spellStart"/>
      <w:r>
        <w:t>Rosenblatt</w:t>
      </w:r>
      <w:proofErr w:type="spellEnd"/>
      <w:r>
        <w:t xml:space="preserve">, F. (1958). The Perceptron: A </w:t>
      </w:r>
      <w:proofErr w:type="spellStart"/>
      <w:r>
        <w:t>Probabilistic</w:t>
      </w:r>
      <w:proofErr w:type="spellEnd"/>
      <w:r>
        <w:t xml:space="preserve"> Model for Information Storage. </w:t>
      </w:r>
      <w:proofErr w:type="spellStart"/>
      <w:r>
        <w:t>Psychological</w:t>
      </w:r>
      <w:proofErr w:type="spellEnd"/>
      <w:r>
        <w:t xml:space="preserve"> </w:t>
      </w:r>
      <w:proofErr w:type="spellStart"/>
      <w:r>
        <w:t>Review</w:t>
      </w:r>
      <w:proofErr w:type="spellEnd"/>
      <w:r>
        <w:t>, 65(6), 386–408.</w:t>
      </w:r>
    </w:p>
    <w:p w14:paraId="65B612E9" w14:textId="77777777" w:rsidR="00165F01" w:rsidRDefault="00000000">
      <w:pPr>
        <w:spacing w:before="80" w:after="80" w:line="276" w:lineRule="auto"/>
      </w:pPr>
      <w:r>
        <w:t xml:space="preserve">[2] </w:t>
      </w:r>
      <w:proofErr w:type="spellStart"/>
      <w:r>
        <w:t>Rumelhart</w:t>
      </w:r>
      <w:proofErr w:type="spellEnd"/>
      <w:r>
        <w:t xml:space="preserve">, D. E., Hinton, G. E., &amp; Williams, R. J. (1986). Learning </w:t>
      </w:r>
      <w:proofErr w:type="spellStart"/>
      <w:r>
        <w:t>representations</w:t>
      </w:r>
      <w:proofErr w:type="spellEnd"/>
      <w:r>
        <w:t xml:space="preserve"> by </w:t>
      </w:r>
      <w:proofErr w:type="spellStart"/>
      <w:r>
        <w:t>backpropagating</w:t>
      </w:r>
      <w:proofErr w:type="spellEnd"/>
      <w:r>
        <w:t xml:space="preserve"> </w:t>
      </w:r>
      <w:proofErr w:type="spellStart"/>
      <w:r>
        <w:t>errors</w:t>
      </w:r>
      <w:proofErr w:type="spellEnd"/>
      <w:r>
        <w:t>. Nature, 323, 533–536.</w:t>
      </w:r>
    </w:p>
    <w:p w14:paraId="15005634" w14:textId="77777777" w:rsidR="00165F01" w:rsidRDefault="00000000">
      <w:pPr>
        <w:spacing w:before="80" w:after="80" w:line="276" w:lineRule="auto"/>
      </w:pPr>
      <w:r>
        <w:t xml:space="preserve">[3] </w:t>
      </w:r>
      <w:proofErr w:type="spellStart"/>
      <w:r>
        <w:t>LeCun</w:t>
      </w:r>
      <w:proofErr w:type="spellEnd"/>
      <w:r>
        <w:t xml:space="preserve">, Y., </w:t>
      </w:r>
      <w:proofErr w:type="spellStart"/>
      <w:r>
        <w:t>Bottou</w:t>
      </w:r>
      <w:proofErr w:type="spellEnd"/>
      <w:r>
        <w:t>, L., Bengio, Y., &amp; Haffner, P. (1998). Gradient-</w:t>
      </w:r>
      <w:proofErr w:type="spellStart"/>
      <w:r>
        <w:t>Based</w:t>
      </w:r>
      <w:proofErr w:type="spellEnd"/>
      <w:r>
        <w:t xml:space="preserve"> Learning </w:t>
      </w:r>
      <w:proofErr w:type="spellStart"/>
      <w:r>
        <w:t>Applied</w:t>
      </w:r>
      <w:proofErr w:type="spellEnd"/>
      <w:r>
        <w:t xml:space="preserve"> to Document Recognition. IEEE, 86(11), 2278–2324.</w:t>
      </w:r>
    </w:p>
    <w:p w14:paraId="48F7CF66" w14:textId="77777777" w:rsidR="00165F01" w:rsidRDefault="00000000">
      <w:pPr>
        <w:spacing w:before="80" w:after="80" w:line="276" w:lineRule="auto"/>
      </w:pPr>
      <w:r>
        <w:t xml:space="preserve">[4] </w:t>
      </w:r>
      <w:proofErr w:type="spellStart"/>
      <w:r>
        <w:t>Hochreiter</w:t>
      </w:r>
      <w:proofErr w:type="spellEnd"/>
      <w:r>
        <w:t xml:space="preserve">, S. &amp; </w:t>
      </w:r>
      <w:proofErr w:type="spellStart"/>
      <w:r>
        <w:t>Schmidhuber</w:t>
      </w:r>
      <w:proofErr w:type="spellEnd"/>
      <w:r>
        <w:t>, J. (1997). Long Short-</w:t>
      </w:r>
      <w:proofErr w:type="spellStart"/>
      <w:r>
        <w:t>Term</w:t>
      </w:r>
      <w:proofErr w:type="spellEnd"/>
      <w:r>
        <w:t xml:space="preserve"> Memory. Neural Computation, 9(8), 1735–1780.</w:t>
      </w:r>
    </w:p>
    <w:p w14:paraId="65DC52F8" w14:textId="77777777" w:rsidR="00165F01" w:rsidRDefault="00000000">
      <w:pPr>
        <w:spacing w:before="80" w:after="80" w:line="276" w:lineRule="auto"/>
      </w:pPr>
      <w:r>
        <w:t xml:space="preserve">[5] Cho, K., et al. (2014). Learning Phrase </w:t>
      </w:r>
      <w:proofErr w:type="spellStart"/>
      <w:r>
        <w:t>Representations</w:t>
      </w:r>
      <w:proofErr w:type="spellEnd"/>
      <w:r>
        <w:t xml:space="preserve"> </w:t>
      </w:r>
      <w:proofErr w:type="spellStart"/>
      <w:r>
        <w:t>using</w:t>
      </w:r>
      <w:proofErr w:type="spellEnd"/>
      <w:r>
        <w:t xml:space="preserve"> RNN Encoder-</w:t>
      </w:r>
      <w:proofErr w:type="spellStart"/>
      <w:r>
        <w:t>Decoder</w:t>
      </w:r>
      <w:proofErr w:type="spellEnd"/>
      <w:r>
        <w:t>. EMNLP 2014.</w:t>
      </w:r>
    </w:p>
    <w:p w14:paraId="5067E8E8" w14:textId="77777777" w:rsidR="00165F01" w:rsidRDefault="00000000">
      <w:pPr>
        <w:spacing w:before="80" w:after="80" w:line="276" w:lineRule="auto"/>
      </w:pPr>
      <w:r>
        <w:t xml:space="preserve">[6] He, K., Zhang, X., Ren, S., &amp; Sun, J. (2016). Deep </w:t>
      </w:r>
      <w:proofErr w:type="spellStart"/>
      <w:r>
        <w:t>Residual</w:t>
      </w:r>
      <w:proofErr w:type="spellEnd"/>
      <w:r>
        <w:t xml:space="preserve"> Learning for Image Recognition. CVPR 2016.</w:t>
      </w:r>
    </w:p>
    <w:p w14:paraId="3D5EECF0" w14:textId="77777777" w:rsidR="00165F01" w:rsidRDefault="00000000">
      <w:pPr>
        <w:spacing w:before="80" w:after="80" w:line="276" w:lineRule="auto"/>
      </w:pPr>
      <w:r>
        <w:t xml:space="preserve">[7] </w:t>
      </w:r>
      <w:proofErr w:type="spellStart"/>
      <w:r>
        <w:t>Kingma</w:t>
      </w:r>
      <w:proofErr w:type="spellEnd"/>
      <w:r>
        <w:t xml:space="preserve">, D. P. &amp; Ba, J. (2015). Adam: A Method for </w:t>
      </w:r>
      <w:proofErr w:type="spellStart"/>
      <w:r>
        <w:t>Stochastic</w:t>
      </w:r>
      <w:proofErr w:type="spellEnd"/>
      <w:r>
        <w:t xml:space="preserve"> </w:t>
      </w:r>
      <w:proofErr w:type="spellStart"/>
      <w:r>
        <w:t>Optimization</w:t>
      </w:r>
      <w:proofErr w:type="spellEnd"/>
      <w:r>
        <w:t>. ICLR 2015.</w:t>
      </w:r>
    </w:p>
    <w:p w14:paraId="7DB49929" w14:textId="77777777" w:rsidR="00165F01" w:rsidRDefault="00000000">
      <w:pPr>
        <w:spacing w:before="80" w:after="80" w:line="276" w:lineRule="auto"/>
      </w:pPr>
      <w:r>
        <w:t xml:space="preserve">[8] Srivastava, N., et al. (2014). Dropout: A Simple </w:t>
      </w:r>
      <w:proofErr w:type="spellStart"/>
      <w:r>
        <w:t>Way</w:t>
      </w:r>
      <w:proofErr w:type="spellEnd"/>
      <w:r>
        <w:t xml:space="preserve"> to </w:t>
      </w:r>
      <w:proofErr w:type="spellStart"/>
      <w:r>
        <w:t>Prevent</w:t>
      </w:r>
      <w:proofErr w:type="spellEnd"/>
      <w:r>
        <w:t xml:space="preserve"> Neural Networks </w:t>
      </w:r>
      <w:proofErr w:type="spellStart"/>
      <w:r>
        <w:t>from</w:t>
      </w:r>
      <w:proofErr w:type="spellEnd"/>
      <w:r>
        <w:t xml:space="preserve"> </w:t>
      </w:r>
      <w:proofErr w:type="spellStart"/>
      <w:r>
        <w:t>Overfitting</w:t>
      </w:r>
      <w:proofErr w:type="spellEnd"/>
      <w:r>
        <w:t>. JMLR, 15, 1929–1958.</w:t>
      </w:r>
    </w:p>
    <w:p w14:paraId="1464C244" w14:textId="77777777" w:rsidR="00165F01" w:rsidRDefault="00000000">
      <w:pPr>
        <w:spacing w:before="80" w:after="80" w:line="276" w:lineRule="auto"/>
      </w:pPr>
      <w:r>
        <w:t xml:space="preserve">[9] </w:t>
      </w:r>
      <w:proofErr w:type="spellStart"/>
      <w:r>
        <w:t>Ioffe</w:t>
      </w:r>
      <w:proofErr w:type="spellEnd"/>
      <w:r>
        <w:t xml:space="preserve">, S. &amp; </w:t>
      </w:r>
      <w:proofErr w:type="spellStart"/>
      <w:r>
        <w:t>Szegedy</w:t>
      </w:r>
      <w:proofErr w:type="spellEnd"/>
      <w:r>
        <w:t xml:space="preserve">, C. (2015). Batch </w:t>
      </w:r>
      <w:proofErr w:type="spellStart"/>
      <w:r>
        <w:t>Normalization</w:t>
      </w:r>
      <w:proofErr w:type="spellEnd"/>
      <w:r>
        <w:t xml:space="preserve">: </w:t>
      </w:r>
      <w:proofErr w:type="spellStart"/>
      <w:r>
        <w:t>Accelerating</w:t>
      </w:r>
      <w:proofErr w:type="spellEnd"/>
      <w:r>
        <w:t xml:space="preserve"> Deep Network Training. ICML 2015.</w:t>
      </w:r>
    </w:p>
    <w:p w14:paraId="787D74A7" w14:textId="77777777" w:rsidR="00165F01" w:rsidRDefault="00000000">
      <w:pPr>
        <w:spacing w:before="80" w:after="80" w:line="276" w:lineRule="auto"/>
      </w:pPr>
      <w:r>
        <w:t xml:space="preserve">[10] </w:t>
      </w:r>
      <w:proofErr w:type="spellStart"/>
      <w:r>
        <w:t>Glorot</w:t>
      </w:r>
      <w:proofErr w:type="spellEnd"/>
      <w:r>
        <w:t xml:space="preserve">, X. &amp; Bengio, Y. (2010). </w:t>
      </w:r>
      <w:proofErr w:type="spellStart"/>
      <w:r>
        <w:t>Understanding</w:t>
      </w:r>
      <w:proofErr w:type="spellEnd"/>
      <w:r>
        <w:t xml:space="preserve"> the </w:t>
      </w:r>
      <w:proofErr w:type="spellStart"/>
      <w:r>
        <w:t>difficulty</w:t>
      </w:r>
      <w:proofErr w:type="spellEnd"/>
      <w:r>
        <w:t xml:space="preserve"> of training </w:t>
      </w:r>
      <w:proofErr w:type="spellStart"/>
      <w:r>
        <w:t>deep</w:t>
      </w:r>
      <w:proofErr w:type="spellEnd"/>
      <w:r>
        <w:t xml:space="preserve"> </w:t>
      </w:r>
      <w:proofErr w:type="spellStart"/>
      <w:r>
        <w:t>feedforward</w:t>
      </w:r>
      <w:proofErr w:type="spellEnd"/>
      <w:r>
        <w:t xml:space="preserve"> neural networks. AISTATS 2010.</w:t>
      </w:r>
    </w:p>
    <w:p w14:paraId="7FF13595" w14:textId="77777777" w:rsidR="00165F01" w:rsidRDefault="00000000">
      <w:pPr>
        <w:spacing w:before="80" w:after="80" w:line="276" w:lineRule="auto"/>
      </w:pPr>
      <w:r>
        <w:t xml:space="preserve">[11] </w:t>
      </w:r>
      <w:proofErr w:type="spellStart"/>
      <w:r>
        <w:t>Goodfellow</w:t>
      </w:r>
      <w:proofErr w:type="spellEnd"/>
      <w:r>
        <w:t xml:space="preserve">, I., Bengio, Y., &amp; Courville, A. (2016). Deep Learning. MIT </w:t>
      </w:r>
      <w:proofErr w:type="spellStart"/>
      <w:r>
        <w:t>Press</w:t>
      </w:r>
      <w:proofErr w:type="spellEnd"/>
      <w:r>
        <w:t>.</w:t>
      </w:r>
    </w:p>
    <w:p w14:paraId="63A18C30" w14:textId="77777777" w:rsidR="00165F01" w:rsidRDefault="00000000">
      <w:pPr>
        <w:spacing w:before="80" w:after="80" w:line="276" w:lineRule="auto"/>
      </w:pPr>
      <w:r>
        <w:t xml:space="preserve">[12] </w:t>
      </w:r>
      <w:proofErr w:type="spellStart"/>
      <w:r>
        <w:t>PyTorch</w:t>
      </w:r>
      <w:proofErr w:type="spellEnd"/>
      <w:r>
        <w:t xml:space="preserve"> Documentation officielle : https://pytorch.org/docs/stable/</w:t>
      </w:r>
    </w:p>
    <w:p w14:paraId="478BFF67" w14:textId="77777777" w:rsidR="00165F01" w:rsidRDefault="00000000">
      <w:pPr>
        <w:spacing w:before="80" w:after="80" w:line="276" w:lineRule="auto"/>
      </w:pPr>
      <w:r>
        <w:t xml:space="preserve">[13] </w:t>
      </w:r>
      <w:proofErr w:type="spellStart"/>
      <w:r>
        <w:t>Scikit-learn</w:t>
      </w:r>
      <w:proofErr w:type="spellEnd"/>
      <w:r>
        <w:t xml:space="preserve"> Documentation : https://scikit-learn.org/stable/</w:t>
      </w:r>
    </w:p>
    <w:p w14:paraId="60D1F6D2" w14:textId="77777777" w:rsidR="00165F01" w:rsidRDefault="00000000">
      <w:pPr>
        <w:spacing w:before="80" w:after="80" w:line="276" w:lineRule="auto"/>
      </w:pPr>
      <w:r>
        <w:t>[14] HIDILA, Z. (2025–2026). Guide de Référence pour l'Entraînement de Modèles de Deep Learning. EMSI Casablanca.</w:t>
      </w:r>
    </w:p>
    <w:sectPr w:rsidR="00165F01">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680A4" w14:textId="77777777" w:rsidR="00433C7A" w:rsidRDefault="00433C7A">
      <w:r>
        <w:separator/>
      </w:r>
    </w:p>
  </w:endnote>
  <w:endnote w:type="continuationSeparator" w:id="0">
    <w:p w14:paraId="20415C19" w14:textId="77777777" w:rsidR="00433C7A" w:rsidRDefault="00433C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E7647" w14:textId="77777777" w:rsidR="00F109F1" w:rsidRDefault="00F109F1">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AE1BB" w14:textId="001E32E2" w:rsidR="00165F01" w:rsidRDefault="00F109F1">
    <w:pPr>
      <w:pBdr>
        <w:top w:val="single" w:sz="4" w:space="4" w:color="2E75B6"/>
      </w:pBdr>
      <w:jc w:val="center"/>
    </w:pPr>
    <w:r>
      <w:rPr>
        <w:color w:val="888888"/>
        <w:sz w:val="18"/>
        <w:szCs w:val="18"/>
      </w:rPr>
      <w:t>IKSIBADREDINE</w:t>
    </w:r>
    <w:r w:rsidR="00000000">
      <w:rPr>
        <w:color w:val="888888"/>
        <w:sz w:val="18"/>
        <w:szCs w:val="18"/>
      </w:rPr>
      <w:t xml:space="preserve"> — IADATA 4e année — </w:t>
    </w:r>
    <w:r w:rsidR="00000000">
      <w:rPr>
        <w:color w:val="888888"/>
        <w:sz w:val="18"/>
        <w:szCs w:val="18"/>
      </w:rPr>
      <w:fldChar w:fldCharType="begin"/>
    </w:r>
    <w:r w:rsidR="00000000">
      <w:rPr>
        <w:color w:val="888888"/>
        <w:sz w:val="18"/>
        <w:szCs w:val="18"/>
      </w:rPr>
      <w:instrText>PAGE</w:instrText>
    </w:r>
    <w:r w:rsidR="00000000">
      <w:rPr>
        <w:color w:val="888888"/>
        <w:sz w:val="18"/>
        <w:szCs w:val="18"/>
      </w:rPr>
      <w:fldChar w:fldCharType="separate"/>
    </w:r>
    <w:r w:rsidR="00DB6F1D">
      <w:rPr>
        <w:noProof/>
        <w:color w:val="888888"/>
        <w:sz w:val="18"/>
        <w:szCs w:val="18"/>
      </w:rPr>
      <w:t>1</w:t>
    </w:r>
    <w:r w:rsidR="00000000">
      <w:rPr>
        <w:color w:val="888888"/>
        <w:sz w:val="18"/>
        <w:szCs w:val="18"/>
      </w:rPr>
      <w:fldChar w:fldCharType="end"/>
    </w:r>
    <w:r w:rsidR="00000000">
      <w:rPr>
        <w:color w:val="888888"/>
        <w:sz w:val="18"/>
        <w:szCs w:val="18"/>
      </w:rPr>
      <w:t xml:space="preserve"> / </w:t>
    </w:r>
    <w:r w:rsidR="00000000">
      <w:rPr>
        <w:color w:val="888888"/>
        <w:sz w:val="18"/>
        <w:szCs w:val="18"/>
      </w:rPr>
      <w:fldChar w:fldCharType="begin"/>
    </w:r>
    <w:r w:rsidR="00000000">
      <w:rPr>
        <w:color w:val="888888"/>
        <w:sz w:val="18"/>
        <w:szCs w:val="18"/>
      </w:rPr>
      <w:instrText>NUMPAGES</w:instrText>
    </w:r>
    <w:r w:rsidR="00000000">
      <w:rPr>
        <w:color w:val="888888"/>
        <w:sz w:val="18"/>
        <w:szCs w:val="18"/>
      </w:rPr>
      <w:fldChar w:fldCharType="separate"/>
    </w:r>
    <w:r w:rsidR="00DB6F1D">
      <w:rPr>
        <w:noProof/>
        <w:color w:val="888888"/>
        <w:sz w:val="18"/>
        <w:szCs w:val="18"/>
      </w:rPr>
      <w:t>2</w:t>
    </w:r>
    <w:r w:rsidR="00000000">
      <w:rPr>
        <w:color w:val="888888"/>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66F96" w14:textId="77777777" w:rsidR="00F109F1" w:rsidRDefault="00F109F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F3F9E" w14:textId="77777777" w:rsidR="00433C7A" w:rsidRDefault="00433C7A">
      <w:r>
        <w:separator/>
      </w:r>
    </w:p>
  </w:footnote>
  <w:footnote w:type="continuationSeparator" w:id="0">
    <w:p w14:paraId="7D409D30" w14:textId="77777777" w:rsidR="00433C7A" w:rsidRDefault="00433C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F4C40" w14:textId="77777777" w:rsidR="00F109F1" w:rsidRDefault="00F109F1">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7DDD9" w14:textId="77777777" w:rsidR="00165F01" w:rsidRDefault="00000000">
    <w:pPr>
      <w:pBdr>
        <w:bottom w:val="single" w:sz="4" w:space="4" w:color="2E75B6"/>
      </w:pBdr>
      <w:jc w:val="right"/>
    </w:pPr>
    <w:r>
      <w:rPr>
        <w:color w:val="888888"/>
        <w:sz w:val="18"/>
        <w:szCs w:val="18"/>
      </w:rPr>
      <w:t>Rapport Deep Learning — EMSI 2025/2026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E7E7E" w14:textId="77777777" w:rsidR="00F109F1" w:rsidRDefault="00F109F1">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501037"/>
    <w:multiLevelType w:val="hybridMultilevel"/>
    <w:tmpl w:val="633447A2"/>
    <w:lvl w:ilvl="0" w:tplc="63C4C14E">
      <w:start w:val="1"/>
      <w:numFmt w:val="bullet"/>
      <w:lvlText w:val="●"/>
      <w:lvlJc w:val="left"/>
      <w:pPr>
        <w:ind w:left="720" w:hanging="360"/>
      </w:pPr>
    </w:lvl>
    <w:lvl w:ilvl="1" w:tplc="5052DB26">
      <w:start w:val="1"/>
      <w:numFmt w:val="bullet"/>
      <w:lvlText w:val="○"/>
      <w:lvlJc w:val="left"/>
      <w:pPr>
        <w:ind w:left="1440" w:hanging="360"/>
      </w:pPr>
    </w:lvl>
    <w:lvl w:ilvl="2" w:tplc="D8B6393E">
      <w:start w:val="1"/>
      <w:numFmt w:val="bullet"/>
      <w:lvlText w:val="■"/>
      <w:lvlJc w:val="left"/>
      <w:pPr>
        <w:ind w:left="2160" w:hanging="360"/>
      </w:pPr>
    </w:lvl>
    <w:lvl w:ilvl="3" w:tplc="7E7CBBC2">
      <w:start w:val="1"/>
      <w:numFmt w:val="bullet"/>
      <w:lvlText w:val="●"/>
      <w:lvlJc w:val="left"/>
      <w:pPr>
        <w:ind w:left="2880" w:hanging="360"/>
      </w:pPr>
    </w:lvl>
    <w:lvl w:ilvl="4" w:tplc="9928006E">
      <w:start w:val="1"/>
      <w:numFmt w:val="bullet"/>
      <w:lvlText w:val="○"/>
      <w:lvlJc w:val="left"/>
      <w:pPr>
        <w:ind w:left="3600" w:hanging="360"/>
      </w:pPr>
    </w:lvl>
    <w:lvl w:ilvl="5" w:tplc="E7A69340">
      <w:start w:val="1"/>
      <w:numFmt w:val="bullet"/>
      <w:lvlText w:val="■"/>
      <w:lvlJc w:val="left"/>
      <w:pPr>
        <w:ind w:left="4320" w:hanging="360"/>
      </w:pPr>
    </w:lvl>
    <w:lvl w:ilvl="6" w:tplc="A5E4CD62">
      <w:start w:val="1"/>
      <w:numFmt w:val="bullet"/>
      <w:lvlText w:val="●"/>
      <w:lvlJc w:val="left"/>
      <w:pPr>
        <w:ind w:left="5040" w:hanging="360"/>
      </w:pPr>
    </w:lvl>
    <w:lvl w:ilvl="7" w:tplc="CD9C6178">
      <w:start w:val="1"/>
      <w:numFmt w:val="bullet"/>
      <w:lvlText w:val="●"/>
      <w:lvlJc w:val="left"/>
      <w:pPr>
        <w:ind w:left="5760" w:hanging="360"/>
      </w:pPr>
    </w:lvl>
    <w:lvl w:ilvl="8" w:tplc="ABB851F8">
      <w:start w:val="1"/>
      <w:numFmt w:val="bullet"/>
      <w:lvlText w:val="●"/>
      <w:lvlJc w:val="left"/>
      <w:pPr>
        <w:ind w:left="6480" w:hanging="360"/>
      </w:pPr>
    </w:lvl>
  </w:abstractNum>
  <w:abstractNum w:abstractNumId="1" w15:restartNumberingAfterBreak="0">
    <w:nsid w:val="70FA7FDF"/>
    <w:multiLevelType w:val="hybridMultilevel"/>
    <w:tmpl w:val="D79E83C4"/>
    <w:lvl w:ilvl="0" w:tplc="686445DE">
      <w:start w:val="1"/>
      <w:numFmt w:val="bullet"/>
      <w:lvlText w:val="•"/>
      <w:lvlJc w:val="left"/>
      <w:pPr>
        <w:ind w:left="720" w:hanging="360"/>
      </w:pPr>
    </w:lvl>
    <w:lvl w:ilvl="1" w:tplc="B4DAAD0C">
      <w:start w:val="1"/>
      <w:numFmt w:val="bullet"/>
      <w:lvlText w:val="◦"/>
      <w:lvlJc w:val="left"/>
      <w:pPr>
        <w:ind w:left="1080" w:hanging="360"/>
      </w:pPr>
    </w:lvl>
    <w:lvl w:ilvl="2" w:tplc="1A2EBB8A">
      <w:numFmt w:val="decimal"/>
      <w:lvlText w:val=""/>
      <w:lvlJc w:val="left"/>
    </w:lvl>
    <w:lvl w:ilvl="3" w:tplc="2194B138">
      <w:numFmt w:val="decimal"/>
      <w:lvlText w:val=""/>
      <w:lvlJc w:val="left"/>
    </w:lvl>
    <w:lvl w:ilvl="4" w:tplc="3604C296">
      <w:numFmt w:val="decimal"/>
      <w:lvlText w:val=""/>
      <w:lvlJc w:val="left"/>
    </w:lvl>
    <w:lvl w:ilvl="5" w:tplc="A67EB01A">
      <w:numFmt w:val="decimal"/>
      <w:lvlText w:val=""/>
      <w:lvlJc w:val="left"/>
    </w:lvl>
    <w:lvl w:ilvl="6" w:tplc="75AA8A8C">
      <w:numFmt w:val="decimal"/>
      <w:lvlText w:val=""/>
      <w:lvlJc w:val="left"/>
    </w:lvl>
    <w:lvl w:ilvl="7" w:tplc="AB3E1880">
      <w:numFmt w:val="decimal"/>
      <w:lvlText w:val=""/>
      <w:lvlJc w:val="left"/>
    </w:lvl>
    <w:lvl w:ilvl="8" w:tplc="4E34A56E">
      <w:numFmt w:val="decimal"/>
      <w:lvlText w:val=""/>
      <w:lvlJc w:val="left"/>
    </w:lvl>
  </w:abstractNum>
  <w:num w:numId="1" w16cid:durableId="1019165313">
    <w:abstractNumId w:val="0"/>
    <w:lvlOverride w:ilvl="0">
      <w:startOverride w:val="1"/>
    </w:lvlOverride>
  </w:num>
  <w:num w:numId="2" w16cid:durableId="1987067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9"/>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5F01"/>
    <w:rsid w:val="00165F01"/>
    <w:rsid w:val="00433C7A"/>
    <w:rsid w:val="00A32288"/>
    <w:rsid w:val="00DB6F1D"/>
    <w:rsid w:val="00E87D37"/>
    <w:rsid w:val="00F109F1"/>
  </w:rsids>
  <m:mathPr>
    <m:mathFont m:val="Cambria Math"/>
    <m:brkBin m:val="before"/>
    <m:brkBinSub m:val="--"/>
    <m:smallFrac m:val="0"/>
    <m:dispDef/>
    <m:lMargin m:val="0"/>
    <m:rMargin m:val="0"/>
    <m:defJc m:val="centerGroup"/>
    <m:wrapIndent m:val="1440"/>
    <m:intLim m:val="subSup"/>
    <m:naryLim m:val="undOvr"/>
  </m:mathPr>
  <w:themeFontLang w:val="fr-MA"/>
  <w:clrSchemeMapping w:bg1="light1" w:t1="dark1" w:bg2="light2" w:t2="dark2" w:accent1="accent1" w:accent2="accent2" w:accent3="accent3" w:accent4="accent4" w:accent5="accent5" w:accent6="accent6" w:hyperlink="hyperlink" w:followedHyperlink="followedHyperlink"/>
  <w:decimalSymbol w:val=","/>
  <w:listSeparator w:val=";"/>
  <w14:docId w14:val="4B745F36"/>
  <w15:docId w15:val="{61870A1E-BE12-6744-B829-EC30E0356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MA"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80"/>
      <w:outlineLvl w:val="0"/>
    </w:pPr>
    <w:rPr>
      <w:b/>
      <w:bCs/>
      <w:color w:val="1F4E79"/>
      <w:sz w:val="36"/>
      <w:szCs w:val="36"/>
    </w:rPr>
  </w:style>
  <w:style w:type="paragraph" w:styleId="Titre2">
    <w:name w:val="heading 2"/>
    <w:uiPriority w:val="9"/>
    <w:unhideWhenUsed/>
    <w:qFormat/>
    <w:pPr>
      <w:spacing w:before="240" w:after="120"/>
      <w:outlineLvl w:val="1"/>
    </w:pPr>
    <w:rPr>
      <w:b/>
      <w:bCs/>
      <w:color w:val="2E75B6"/>
      <w:sz w:val="28"/>
      <w:szCs w:val="28"/>
    </w:rPr>
  </w:style>
  <w:style w:type="paragraph" w:styleId="Titre3">
    <w:name w:val="heading 3"/>
    <w:uiPriority w:val="9"/>
    <w:unhideWhenUsed/>
    <w:qFormat/>
    <w:pPr>
      <w:spacing w:before="180" w:after="80"/>
      <w:outlineLvl w:val="2"/>
    </w:pPr>
    <w:rPr>
      <w:b/>
      <w:bCs/>
      <w:color w:val="2F5496"/>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F109F1"/>
    <w:pPr>
      <w:tabs>
        <w:tab w:val="center" w:pos="4536"/>
        <w:tab w:val="right" w:pos="9072"/>
      </w:tabs>
    </w:pPr>
  </w:style>
  <w:style w:type="character" w:customStyle="1" w:styleId="En-tteCar">
    <w:name w:val="En-tête Car"/>
    <w:basedOn w:val="Policepardfaut"/>
    <w:link w:val="En-tte"/>
    <w:uiPriority w:val="99"/>
    <w:rsid w:val="00F109F1"/>
  </w:style>
  <w:style w:type="paragraph" w:styleId="Pieddepage">
    <w:name w:val="footer"/>
    <w:basedOn w:val="Normal"/>
    <w:link w:val="PieddepageCar"/>
    <w:uiPriority w:val="99"/>
    <w:unhideWhenUsed/>
    <w:rsid w:val="00F109F1"/>
    <w:pPr>
      <w:tabs>
        <w:tab w:val="center" w:pos="4536"/>
        <w:tab w:val="right" w:pos="9072"/>
      </w:tabs>
    </w:pPr>
  </w:style>
  <w:style w:type="character" w:customStyle="1" w:styleId="PieddepageCar">
    <w:name w:val="Pied de page Car"/>
    <w:basedOn w:val="Policepardfaut"/>
    <w:link w:val="Pieddepage"/>
    <w:uiPriority w:val="99"/>
    <w:rsid w:val="00F109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4141</Words>
  <Characters>22776</Characters>
  <Application>Microsoft Office Word</Application>
  <DocSecurity>0</DocSecurity>
  <Lines>189</Lines>
  <Paragraphs>53</Paragraphs>
  <ScaleCrop>false</ScaleCrop>
  <Company/>
  <LinksUpToDate>false</LinksUpToDate>
  <CharactersWithSpaces>26864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Badreddine Iksi</cp:lastModifiedBy>
  <cp:revision>3</cp:revision>
  <dcterms:created xsi:type="dcterms:W3CDTF">2026-06-22T23:54:00Z</dcterms:created>
  <dcterms:modified xsi:type="dcterms:W3CDTF">2026-06-23T00:43:00Z</dcterms:modified>
</cp:coreProperties>
</file>