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F6B50" w:rsidP="002C7B5D">
      <w:pPr>
        <w:rPr>
          <w:sz w:val="24"/>
          <w:szCs w:val="52"/>
        </w:rPr>
      </w:pPr>
      <w:r w:rsidRPr="00CF6B50">
        <w:rPr>
          <w:sz w:val="32"/>
          <w:szCs w:val="52"/>
        </w:rPr>
        <w:t>Experiment 0: Breadboard</w:t>
      </w:r>
      <w:r>
        <w:rPr>
          <w:sz w:val="32"/>
          <w:szCs w:val="52"/>
        </w:rPr>
        <w:t>, connections</w:t>
      </w:r>
      <w:r w:rsidRPr="00CF6B50">
        <w:rPr>
          <w:sz w:val="32"/>
          <w:szCs w:val="52"/>
        </w:rPr>
        <w:t xml:space="preserve"> and 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</w:p>
    <w:p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:rsidR="00D0389F" w:rsidRDefault="00D0389F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2181225" cy="2676525"/>
            <wp:effectExtent l="19050" t="0" r="9525" b="0"/>
            <wp:docPr id="1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</w:rPr>
        <w:drawing>
          <wp:inline distT="0" distB="0" distL="0" distR="0">
            <wp:extent cx="3257550" cy="3257550"/>
            <wp:effectExtent l="19050" t="0" r="0" b="0"/>
            <wp:docPr id="2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6A2477" w:rsidRDefault="00CF6B50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Using a rectangular plastic board with holes in it to make connections and </w:t>
      </w:r>
      <w:r w:rsidR="00D0389F">
        <w:t>circuits. It</w:t>
      </w:r>
      <w:r>
        <w:t xml:space="preserve"> is also known as breadboard.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lastRenderedPageBreak/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4596C" w:rsidRDefault="00CF6B50" w:rsidP="00CF6B50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14596C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6FA4"/>
    <w:rsid w:val="00C0720C"/>
    <w:rsid w:val="00C4618A"/>
    <w:rsid w:val="00CF6B50"/>
    <w:rsid w:val="00D0389F"/>
    <w:rsid w:val="00DC7B1A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2019-11-03T13:56:00Z</dcterms:created>
  <dcterms:modified xsi:type="dcterms:W3CDTF">2019-11-03T13:56:00Z</dcterms:modified>
</cp:coreProperties>
</file>