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F911" w14:textId="7473A9FC" w:rsidR="00A94CB7" w:rsidRPr="006D5426" w:rsidRDefault="00EB3696">
      <w:pPr>
        <w:rPr>
          <w:rFonts w:ascii="Arial" w:hAnsi="Arial" w:cs="Arial"/>
          <w:b/>
          <w:bCs/>
          <w:sz w:val="28"/>
          <w:szCs w:val="28"/>
        </w:rPr>
      </w:pPr>
      <w:r w:rsidRPr="006D5426">
        <w:rPr>
          <w:rFonts w:ascii="Arial" w:hAnsi="Arial" w:cs="Arial"/>
          <w:b/>
          <w:bCs/>
          <w:sz w:val="28"/>
          <w:szCs w:val="28"/>
        </w:rPr>
        <w:t>Отчет: Моделирование СМО: “клиент-сервер”</w:t>
      </w:r>
    </w:p>
    <w:p w14:paraId="3F8F35D3" w14:textId="60FAEBD9" w:rsidR="00EB3696" w:rsidRPr="00DF2BFC" w:rsidRDefault="00EB3696">
      <w:pPr>
        <w:rPr>
          <w:rFonts w:ascii="Arial" w:hAnsi="Arial" w:cs="Arial"/>
          <w:sz w:val="24"/>
          <w:szCs w:val="24"/>
        </w:rPr>
      </w:pPr>
      <w:r w:rsidRPr="00DF2BFC">
        <w:rPr>
          <w:rFonts w:ascii="Arial" w:hAnsi="Arial" w:cs="Arial"/>
          <w:sz w:val="24"/>
          <w:szCs w:val="24"/>
        </w:rPr>
        <w:t xml:space="preserve">Интенсивность поступления требований: </w:t>
      </w:r>
      <m:oMath>
        <m:r>
          <w:rPr>
            <w:rFonts w:ascii="Cambria Math" w:hAnsi="Cambria Math" w:cs="Arial"/>
            <w:sz w:val="32"/>
            <w:szCs w:val="32"/>
          </w:rPr>
          <m:t>λ=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T</m:t>
            </m:r>
          </m:den>
        </m:f>
      </m:oMath>
      <w:r w:rsidRPr="00DF2BFC">
        <w:rPr>
          <w:rFonts w:ascii="Arial" w:hAnsi="Arial" w:cs="Arial"/>
          <w:sz w:val="24"/>
          <w:szCs w:val="24"/>
        </w:rPr>
        <w:t xml:space="preserve"> , где </w:t>
      </w:r>
      <w:r w:rsidRPr="00DF2BFC">
        <w:rPr>
          <w:rFonts w:ascii="Arial" w:hAnsi="Arial" w:cs="Arial"/>
          <w:sz w:val="24"/>
          <w:szCs w:val="24"/>
          <w:lang w:val="en-US"/>
        </w:rPr>
        <w:t>T</w:t>
      </w:r>
      <w:r w:rsidRPr="00DF2BFC">
        <w:rPr>
          <w:rFonts w:ascii="Arial" w:hAnsi="Arial" w:cs="Arial"/>
          <w:sz w:val="24"/>
          <w:szCs w:val="24"/>
        </w:rPr>
        <w:t xml:space="preserve"> </w:t>
      </w:r>
      <w:r w:rsidR="00771EF0" w:rsidRPr="00DF2BFC">
        <w:rPr>
          <w:rFonts w:ascii="Arial" w:hAnsi="Arial" w:cs="Arial"/>
          <w:sz w:val="24"/>
          <w:szCs w:val="24"/>
        </w:rPr>
        <w:t>–</w:t>
      </w:r>
      <w:r w:rsidRPr="00DF2BFC">
        <w:rPr>
          <w:rFonts w:ascii="Arial" w:hAnsi="Arial" w:cs="Arial"/>
          <w:sz w:val="24"/>
          <w:szCs w:val="24"/>
        </w:rPr>
        <w:t xml:space="preserve"> </w:t>
      </w:r>
      <w:r w:rsidR="00771EF0" w:rsidRPr="00DF2BFC">
        <w:rPr>
          <w:rFonts w:ascii="Arial" w:hAnsi="Arial" w:cs="Arial"/>
          <w:sz w:val="24"/>
          <w:szCs w:val="24"/>
        </w:rPr>
        <w:t>время между поступлением новых требований;</w:t>
      </w:r>
    </w:p>
    <w:p w14:paraId="1536BB6D" w14:textId="581D090F" w:rsidR="00771EF0" w:rsidRPr="00DF2BFC" w:rsidRDefault="00771EF0">
      <w:pPr>
        <w:rPr>
          <w:rFonts w:ascii="Arial" w:eastAsiaTheme="minorEastAsia" w:hAnsi="Arial" w:cs="Arial"/>
          <w:sz w:val="24"/>
          <w:szCs w:val="24"/>
        </w:rPr>
      </w:pPr>
      <w:r w:rsidRPr="00DF2BFC">
        <w:rPr>
          <w:rFonts w:ascii="Arial" w:hAnsi="Arial" w:cs="Arial"/>
          <w:sz w:val="24"/>
          <w:szCs w:val="24"/>
        </w:rPr>
        <w:t xml:space="preserve">Интенсивность обслуживания требований: </w:t>
      </w:r>
      <m:oMath>
        <m:r>
          <w:rPr>
            <w:rFonts w:ascii="Cambria Math" w:hAnsi="Cambria Math" w:cs="Arial"/>
            <w:sz w:val="32"/>
            <w:szCs w:val="32"/>
            <w:lang w:val="en-US"/>
          </w:rPr>
          <m:t>μ</m:t>
        </m:r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T</m:t>
            </m:r>
          </m:den>
        </m:f>
      </m:oMath>
      <w:r w:rsidRPr="00DF2BFC">
        <w:rPr>
          <w:rFonts w:ascii="Arial" w:eastAsiaTheme="minorEastAsia" w:hAnsi="Arial" w:cs="Arial"/>
          <w:sz w:val="24"/>
          <w:szCs w:val="24"/>
        </w:rPr>
        <w:t xml:space="preserve"> , где </w:t>
      </w:r>
      <w:r w:rsidRPr="00DF2BFC">
        <w:rPr>
          <w:rFonts w:ascii="Arial" w:eastAsiaTheme="minorEastAsia" w:hAnsi="Arial" w:cs="Arial"/>
          <w:sz w:val="24"/>
          <w:szCs w:val="24"/>
          <w:lang w:val="en-US"/>
        </w:rPr>
        <w:t>T</w:t>
      </w:r>
      <w:r w:rsidRPr="00DF2BFC">
        <w:rPr>
          <w:rFonts w:ascii="Arial" w:eastAsiaTheme="minorEastAsia" w:hAnsi="Arial" w:cs="Arial"/>
          <w:sz w:val="24"/>
          <w:szCs w:val="24"/>
        </w:rPr>
        <w:t xml:space="preserve"> – время, затрачиваемое на обслуживание требования;</w:t>
      </w:r>
    </w:p>
    <w:p w14:paraId="6CF166CA" w14:textId="711A8BF3" w:rsidR="00771EF0" w:rsidRPr="00DF2BFC" w:rsidRDefault="00771EF0">
      <w:pPr>
        <w:rPr>
          <w:rFonts w:ascii="Arial" w:eastAsiaTheme="minorEastAsia" w:hAnsi="Arial" w:cs="Arial"/>
          <w:sz w:val="24"/>
          <w:szCs w:val="24"/>
        </w:rPr>
      </w:pPr>
      <w:r w:rsidRPr="00DF2BFC">
        <w:rPr>
          <w:rFonts w:ascii="Arial" w:eastAsiaTheme="minorEastAsia" w:hAnsi="Arial" w:cs="Arial"/>
          <w:sz w:val="24"/>
          <w:szCs w:val="24"/>
        </w:rPr>
        <w:t xml:space="preserve">Интенсивность потока заявок: </w:t>
      </w:r>
      <m:oMath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ρ</m:t>
        </m:r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λ</m:t>
            </m:r>
          </m:num>
          <m:den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μ</m:t>
            </m:r>
          </m:den>
        </m:f>
      </m:oMath>
      <w:r w:rsidRPr="00DF2BFC">
        <w:rPr>
          <w:rFonts w:ascii="Arial" w:eastAsiaTheme="minorEastAsia" w:hAnsi="Arial" w:cs="Arial"/>
          <w:sz w:val="24"/>
          <w:szCs w:val="24"/>
        </w:rPr>
        <w:t xml:space="preserve"> ;</w:t>
      </w:r>
    </w:p>
    <w:p w14:paraId="2277E330" w14:textId="38193144" w:rsidR="00771EF0" w:rsidRPr="00DF2BFC" w:rsidRDefault="00771EF0">
      <w:pPr>
        <w:rPr>
          <w:rFonts w:ascii="Arial" w:eastAsiaTheme="minorEastAsia" w:hAnsi="Arial" w:cs="Arial"/>
          <w:sz w:val="32"/>
          <w:szCs w:val="32"/>
        </w:rPr>
      </w:pPr>
      <w:r w:rsidRPr="00DF2BFC">
        <w:rPr>
          <w:rFonts w:ascii="Arial" w:eastAsiaTheme="minorEastAsia" w:hAnsi="Arial" w:cs="Arial"/>
          <w:sz w:val="24"/>
          <w:szCs w:val="24"/>
        </w:rPr>
        <w:t xml:space="preserve">Вероятность простоя системы: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=0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2"/>
                                <w:szCs w:val="32"/>
                                <w:lang w:val="en-US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32"/>
                                <w:szCs w:val="32"/>
                                <w:lang w:val="en-US"/>
                              </w:rPr>
                              <m:t>i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</w:rPr>
                          <m:t>!</m:t>
                        </m:r>
                      </m:den>
                    </m:f>
                  </m:e>
                </m:nary>
              </m:e>
            </m:d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-1</m:t>
            </m:r>
          </m:sup>
        </m:sSup>
      </m:oMath>
      <w:r w:rsidR="00DF2BFC" w:rsidRPr="00DF2BFC">
        <w:rPr>
          <w:rFonts w:ascii="Arial" w:eastAsiaTheme="minorEastAsia" w:hAnsi="Arial" w:cs="Arial"/>
          <w:sz w:val="32"/>
          <w:szCs w:val="32"/>
        </w:rPr>
        <w:t>;</w:t>
      </w:r>
    </w:p>
    <w:p w14:paraId="3983C88F" w14:textId="1FFD4C1A" w:rsidR="00DF2BFC" w:rsidRPr="00DF2BFC" w:rsidRDefault="00DF2BFC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Вероятность отказа системы</w:t>
      </w:r>
      <w:r w:rsidRPr="00DF2BFC">
        <w:rPr>
          <w:rFonts w:ascii="Arial" w:eastAsiaTheme="minorEastAsia" w:hAnsi="Arial" w:cs="Arial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P</m:t>
            </m: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ρ</m:t>
                </m: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n</m:t>
            </m:r>
            <m:r>
              <w:rPr>
                <w:rFonts w:ascii="Cambria Math" w:eastAsiaTheme="minorEastAsia" w:hAnsi="Cambria Math" w:cs="Arial"/>
                <w:sz w:val="32"/>
                <w:szCs w:val="32"/>
              </w:rPr>
              <m:t>!</m:t>
            </m:r>
          </m:den>
        </m:f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P</m:t>
            </m: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0</m:t>
            </m:r>
          </m:sub>
        </m:sSub>
      </m:oMath>
      <w:r w:rsidRPr="00DF2BFC">
        <w:rPr>
          <w:rFonts w:ascii="Arial" w:eastAsiaTheme="minorEastAsia" w:hAnsi="Arial" w:cs="Arial"/>
          <w:sz w:val="24"/>
          <w:szCs w:val="24"/>
        </w:rPr>
        <w:t xml:space="preserve"> ;</w:t>
      </w:r>
    </w:p>
    <w:p w14:paraId="5CB54D64" w14:textId="17EAE31D" w:rsidR="00DF2BFC" w:rsidRPr="00DF2BFC" w:rsidRDefault="00DF2BFC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Относительная пропускная способность</w:t>
      </w:r>
      <w:r w:rsidRPr="00DF2BFC">
        <w:rPr>
          <w:rFonts w:ascii="Arial" w:eastAsiaTheme="minorEastAsia" w:hAnsi="Arial" w:cs="Arial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Q=1-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=1-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ρ</m:t>
                </m: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n</m:t>
            </m:r>
            <m:r>
              <w:rPr>
                <w:rFonts w:ascii="Cambria Math" w:eastAsiaTheme="minorEastAsia" w:hAnsi="Cambria Math" w:cs="Arial"/>
                <w:sz w:val="32"/>
                <w:szCs w:val="32"/>
              </w:rPr>
              <m:t>!</m:t>
            </m:r>
          </m:den>
        </m:f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P</m:t>
            </m: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0</m:t>
            </m:r>
          </m:sub>
        </m:sSub>
      </m:oMath>
      <w:r w:rsidRPr="00DF2BFC">
        <w:rPr>
          <w:rFonts w:ascii="Arial" w:eastAsiaTheme="minorEastAsia" w:hAnsi="Arial" w:cs="Arial"/>
          <w:sz w:val="32"/>
          <w:szCs w:val="32"/>
        </w:rPr>
        <w:t xml:space="preserve"> ;</w:t>
      </w:r>
    </w:p>
    <w:p w14:paraId="308C5BFE" w14:textId="61B07C21" w:rsidR="00DF2BFC" w:rsidRPr="00DF2BFC" w:rsidRDefault="00DF2BFC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Абсолютная пропускная способность</w:t>
      </w:r>
      <w:r w:rsidRPr="00DF2BFC">
        <w:rPr>
          <w:rFonts w:ascii="Arial" w:eastAsiaTheme="minorEastAsia" w:hAnsi="Arial" w:cs="Arial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A=</m:t>
        </m:r>
        <m:r>
          <w:rPr>
            <w:rFonts w:ascii="Cambria Math" w:hAnsi="Cambria Math" w:cs="Arial"/>
            <w:sz w:val="32"/>
            <w:szCs w:val="32"/>
          </w:rPr>
          <m:t>λ</m:t>
        </m:r>
        <m:r>
          <w:rPr>
            <w:rFonts w:ascii="Cambria Math" w:hAnsi="Cambria Math" w:cs="Arial"/>
            <w:sz w:val="32"/>
            <w:szCs w:val="32"/>
          </w:rPr>
          <m:t>Q</m:t>
        </m:r>
      </m:oMath>
      <w:r w:rsidRPr="00DF2BFC">
        <w:rPr>
          <w:rFonts w:ascii="Arial" w:eastAsiaTheme="minorEastAsia" w:hAnsi="Arial" w:cs="Arial"/>
          <w:sz w:val="32"/>
          <w:szCs w:val="32"/>
        </w:rPr>
        <w:t xml:space="preserve"> ;</w:t>
      </w:r>
    </w:p>
    <w:p w14:paraId="638B284D" w14:textId="25A28C01" w:rsidR="00DF2BFC" w:rsidRDefault="00DF2BFC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24"/>
          <w:szCs w:val="24"/>
        </w:rPr>
        <w:t>Среднее число занятых каналов</w:t>
      </w:r>
      <w:r w:rsidRPr="00DF2BFC">
        <w:rPr>
          <w:rFonts w:ascii="Arial" w:eastAsiaTheme="minorEastAsia" w:hAnsi="Arial" w:cs="Arial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k=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A</m:t>
            </m:r>
          </m:num>
          <m:den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μ</m:t>
            </m:r>
          </m:den>
        </m:f>
      </m:oMath>
      <w:r w:rsidRPr="00DF2BFC">
        <w:rPr>
          <w:rFonts w:ascii="Arial" w:eastAsiaTheme="minorEastAsia" w:hAnsi="Arial" w:cs="Arial"/>
          <w:sz w:val="32"/>
          <w:szCs w:val="32"/>
        </w:rPr>
        <w:t xml:space="preserve"> .</w:t>
      </w:r>
    </w:p>
    <w:p w14:paraId="67E1B9E2" w14:textId="4D03839F" w:rsidR="00DF2BFC" w:rsidRDefault="00DF2BFC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Рассмотрим </w:t>
      </w:r>
      <w:r w:rsidR="002B7E83">
        <w:rPr>
          <w:rFonts w:ascii="Arial" w:eastAsiaTheme="minorEastAsia" w:hAnsi="Arial" w:cs="Arial"/>
          <w:sz w:val="24"/>
          <w:szCs w:val="24"/>
        </w:rPr>
        <w:t>несколько случаев</w:t>
      </w:r>
      <w:r w:rsidR="002B7E83">
        <w:rPr>
          <w:rFonts w:ascii="Arial" w:eastAsiaTheme="minorEastAsia" w:hAnsi="Arial" w:cs="Arial"/>
          <w:sz w:val="24"/>
          <w:szCs w:val="24"/>
          <w:lang w:val="en-US"/>
        </w:rPr>
        <w:t>:</w:t>
      </w:r>
    </w:p>
    <w:p w14:paraId="1ADD522A" w14:textId="2E852920" w:rsidR="002B7E83" w:rsidRPr="00ED7FCF" w:rsidRDefault="002B7E83">
      <w:pPr>
        <w:rPr>
          <w:rFonts w:ascii="Arial" w:eastAsiaTheme="minorEastAsia" w:hAnsi="Arial" w:cs="Arial"/>
          <w:sz w:val="24"/>
          <w:szCs w:val="24"/>
        </w:rPr>
      </w:pPr>
      <w:r w:rsidRPr="00ED7FCF">
        <w:rPr>
          <w:rFonts w:ascii="Arial" w:eastAsiaTheme="minorEastAsia" w:hAnsi="Arial" w:cs="Arial"/>
          <w:sz w:val="24"/>
          <w:szCs w:val="24"/>
        </w:rPr>
        <w:t xml:space="preserve">1) </w:t>
      </w:r>
      <m:oMath>
        <m:r>
          <w:rPr>
            <w:rFonts w:ascii="Cambria Math" w:hAnsi="Cambria Math" w:cs="Arial"/>
            <w:sz w:val="32"/>
            <w:szCs w:val="32"/>
          </w:rPr>
          <m:t>λ</m:t>
        </m:r>
      </m:oMath>
      <w:r w:rsidR="00ED7FCF" w:rsidRPr="00ED7FCF">
        <w:rPr>
          <w:rFonts w:ascii="Arial" w:eastAsiaTheme="minorEastAsia" w:hAnsi="Arial" w:cs="Arial"/>
          <w:sz w:val="24"/>
          <w:szCs w:val="24"/>
        </w:rPr>
        <w:t>=10</w:t>
      </w:r>
      <w:r w:rsidR="00ED7FCF" w:rsidRPr="00ED7FCF">
        <w:rPr>
          <w:rFonts w:ascii="Arial" w:eastAsiaTheme="minorEastAsia" w:hAnsi="Arial" w:cs="Arial"/>
          <w:sz w:val="32"/>
          <w:szCs w:val="32"/>
        </w:rPr>
        <w:t xml:space="preserve">, </w:t>
      </w:r>
      <m:oMath>
        <m:r>
          <w:rPr>
            <w:rFonts w:ascii="Cambria Math" w:hAnsi="Cambria Math" w:cs="Arial"/>
            <w:sz w:val="32"/>
            <w:szCs w:val="32"/>
            <w:lang w:val="en-US"/>
          </w:rPr>
          <m:t>μ</m:t>
        </m:r>
      </m:oMath>
      <w:r w:rsidR="00ED7FCF" w:rsidRPr="00ED7FCF">
        <w:rPr>
          <w:rFonts w:ascii="Arial" w:eastAsiaTheme="minorEastAsia" w:hAnsi="Arial" w:cs="Arial"/>
          <w:sz w:val="24"/>
          <w:szCs w:val="24"/>
        </w:rPr>
        <w:t>=0.66</w:t>
      </w:r>
      <w:r w:rsidR="00ED7FCF">
        <w:rPr>
          <w:rFonts w:ascii="Arial" w:eastAsiaTheme="minorEastAsia" w:hAnsi="Arial" w:cs="Arial"/>
          <w:sz w:val="24"/>
          <w:szCs w:val="24"/>
        </w:rPr>
        <w:t>, число каналов – 5, всего запросов - 100</w:t>
      </w:r>
      <w:r w:rsidR="00ED7FCF" w:rsidRPr="00ED7FCF">
        <w:rPr>
          <w:rFonts w:ascii="Arial" w:eastAsiaTheme="minorEastAsia" w:hAnsi="Arial" w:cs="Arial"/>
          <w:sz w:val="24"/>
          <w:szCs w:val="24"/>
        </w:rPr>
        <w:t>:</w:t>
      </w:r>
    </w:p>
    <w:p w14:paraId="552A3A7F" w14:textId="13C7A196" w:rsidR="00ED7FCF" w:rsidRPr="000F2032" w:rsidRDefault="00ED7FCF">
      <w:pPr>
        <w:rPr>
          <w:rFonts w:ascii="Arial" w:eastAsiaTheme="minorEastAsia" w:hAnsi="Arial" w:cs="Arial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i/>
              <w:noProof/>
              <w:sz w:val="32"/>
              <w:szCs w:val="32"/>
            </w:rPr>
            <w:drawing>
              <wp:inline distT="0" distB="0" distL="0" distR="0" wp14:anchorId="7C27BF49" wp14:editId="5BEFA632">
                <wp:extent cx="4629150" cy="19812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915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77B5F87E" w14:textId="29891A10" w:rsidR="00ED7FCF" w:rsidRPr="00ED7FCF" w:rsidRDefault="00ED7FCF" w:rsidP="00ED7FC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2)</w:t>
      </w:r>
      <w:r w:rsidRPr="00ED7FCF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</w:rPr>
          <m:t>λ</m:t>
        </m:r>
      </m:oMath>
      <w:r w:rsidRPr="00ED7FCF">
        <w:rPr>
          <w:rFonts w:ascii="Arial" w:eastAsiaTheme="minorEastAsia" w:hAnsi="Arial" w:cs="Arial"/>
          <w:sz w:val="24"/>
          <w:szCs w:val="24"/>
        </w:rPr>
        <w:t>=</w:t>
      </w:r>
      <w:r w:rsidR="000F2032">
        <w:rPr>
          <w:rFonts w:ascii="Arial" w:eastAsiaTheme="minorEastAsia" w:hAnsi="Arial" w:cs="Arial"/>
          <w:sz w:val="24"/>
          <w:szCs w:val="24"/>
        </w:rPr>
        <w:t>2</w:t>
      </w:r>
      <w:r w:rsidRPr="00ED7FCF">
        <w:rPr>
          <w:rFonts w:ascii="Arial" w:eastAsiaTheme="minorEastAsia" w:hAnsi="Arial" w:cs="Arial"/>
          <w:sz w:val="24"/>
          <w:szCs w:val="24"/>
        </w:rPr>
        <w:t>0</w:t>
      </w:r>
      <w:r w:rsidRPr="00ED7FCF">
        <w:rPr>
          <w:rFonts w:ascii="Arial" w:eastAsiaTheme="minorEastAsia" w:hAnsi="Arial" w:cs="Arial"/>
          <w:sz w:val="32"/>
          <w:szCs w:val="32"/>
        </w:rPr>
        <w:t xml:space="preserve">, </w:t>
      </w:r>
      <m:oMath>
        <m:r>
          <w:rPr>
            <w:rFonts w:ascii="Cambria Math" w:hAnsi="Cambria Math" w:cs="Arial"/>
            <w:sz w:val="32"/>
            <w:szCs w:val="32"/>
            <w:lang w:val="en-US"/>
          </w:rPr>
          <m:t>μ</m:t>
        </m:r>
      </m:oMath>
      <w:r w:rsidRPr="00ED7FCF">
        <w:rPr>
          <w:rFonts w:ascii="Arial" w:eastAsiaTheme="minorEastAsia" w:hAnsi="Arial" w:cs="Arial"/>
          <w:sz w:val="24"/>
          <w:szCs w:val="24"/>
        </w:rPr>
        <w:t>=</w:t>
      </w:r>
      <w:r w:rsidR="000F2032">
        <w:rPr>
          <w:rFonts w:ascii="Arial" w:eastAsiaTheme="minorEastAsia" w:hAnsi="Arial" w:cs="Arial"/>
          <w:sz w:val="24"/>
          <w:szCs w:val="24"/>
        </w:rPr>
        <w:t>1</w:t>
      </w:r>
      <w:r>
        <w:rPr>
          <w:rFonts w:ascii="Arial" w:eastAsiaTheme="minorEastAsia" w:hAnsi="Arial" w:cs="Arial"/>
          <w:sz w:val="24"/>
          <w:szCs w:val="24"/>
        </w:rPr>
        <w:t xml:space="preserve">, число каналов – </w:t>
      </w:r>
      <w:r>
        <w:rPr>
          <w:rFonts w:ascii="Arial" w:eastAsiaTheme="minorEastAsia" w:hAnsi="Arial" w:cs="Arial"/>
          <w:sz w:val="24"/>
          <w:szCs w:val="24"/>
        </w:rPr>
        <w:t>10</w:t>
      </w:r>
      <w:r>
        <w:rPr>
          <w:rFonts w:ascii="Arial" w:eastAsiaTheme="minorEastAsia" w:hAnsi="Arial" w:cs="Arial"/>
          <w:sz w:val="24"/>
          <w:szCs w:val="24"/>
        </w:rPr>
        <w:t xml:space="preserve">, всего запросов - </w:t>
      </w:r>
      <w:r>
        <w:rPr>
          <w:rFonts w:ascii="Arial" w:eastAsiaTheme="minorEastAsia" w:hAnsi="Arial" w:cs="Arial"/>
          <w:sz w:val="24"/>
          <w:szCs w:val="24"/>
        </w:rPr>
        <w:t>200</w:t>
      </w:r>
      <w:r w:rsidRPr="00ED7FCF">
        <w:rPr>
          <w:rFonts w:ascii="Arial" w:eastAsiaTheme="minorEastAsia" w:hAnsi="Arial" w:cs="Arial"/>
          <w:sz w:val="24"/>
          <w:szCs w:val="24"/>
        </w:rPr>
        <w:t>:</w:t>
      </w:r>
    </w:p>
    <w:p w14:paraId="57F02330" w14:textId="24311655" w:rsidR="00DF2BFC" w:rsidRDefault="000F2032" w:rsidP="000F2032">
      <w:pPr>
        <w:rPr>
          <w:rFonts w:ascii="Arial" w:hAnsi="Arial" w:cs="Arial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CF0425" wp14:editId="3EDA21AD">
            <wp:extent cx="4581525" cy="1981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28DD4" w14:textId="5077B46A" w:rsidR="00C20273" w:rsidRDefault="00C20273" w:rsidP="000F2032">
      <w:pPr>
        <w:rPr>
          <w:rFonts w:ascii="Arial" w:hAnsi="Arial" w:cs="Arial"/>
          <w:iCs/>
          <w:sz w:val="24"/>
          <w:szCs w:val="24"/>
        </w:rPr>
      </w:pPr>
    </w:p>
    <w:p w14:paraId="1195108B" w14:textId="4A913F76" w:rsidR="00C20273" w:rsidRPr="00ED7FCF" w:rsidRDefault="00C20273" w:rsidP="00C2027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3</w:t>
      </w:r>
      <w:r>
        <w:rPr>
          <w:rFonts w:ascii="Arial" w:hAnsi="Arial" w:cs="Arial"/>
          <w:iCs/>
          <w:sz w:val="24"/>
          <w:szCs w:val="24"/>
        </w:rPr>
        <w:t>)</w:t>
      </w:r>
      <w:r w:rsidRPr="00ED7FCF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</w:rPr>
          <m:t>λ</m:t>
        </m:r>
      </m:oMath>
      <w:r w:rsidRPr="00ED7FCF">
        <w:rPr>
          <w:rFonts w:ascii="Arial" w:eastAsiaTheme="minorEastAsia" w:hAnsi="Arial" w:cs="Arial"/>
          <w:sz w:val="24"/>
          <w:szCs w:val="24"/>
        </w:rPr>
        <w:t>=</w:t>
      </w:r>
      <w:r>
        <w:rPr>
          <w:rFonts w:ascii="Arial" w:eastAsiaTheme="minorEastAsia" w:hAnsi="Arial" w:cs="Arial"/>
          <w:sz w:val="24"/>
          <w:szCs w:val="24"/>
        </w:rPr>
        <w:t>1</w:t>
      </w:r>
      <w:r w:rsidRPr="00ED7FCF">
        <w:rPr>
          <w:rFonts w:ascii="Arial" w:eastAsiaTheme="minorEastAsia" w:hAnsi="Arial" w:cs="Arial"/>
          <w:sz w:val="24"/>
          <w:szCs w:val="24"/>
        </w:rPr>
        <w:t>0</w:t>
      </w:r>
      <w:r w:rsidRPr="00ED7FCF">
        <w:rPr>
          <w:rFonts w:ascii="Arial" w:eastAsiaTheme="minorEastAsia" w:hAnsi="Arial" w:cs="Arial"/>
          <w:sz w:val="32"/>
          <w:szCs w:val="32"/>
        </w:rPr>
        <w:t xml:space="preserve">, </w:t>
      </w:r>
      <m:oMath>
        <m:r>
          <w:rPr>
            <w:rFonts w:ascii="Cambria Math" w:hAnsi="Cambria Math" w:cs="Arial"/>
            <w:sz w:val="32"/>
            <w:szCs w:val="32"/>
            <w:lang w:val="en-US"/>
          </w:rPr>
          <m:t>μ</m:t>
        </m:r>
      </m:oMath>
      <w:r w:rsidRPr="00ED7FCF">
        <w:rPr>
          <w:rFonts w:ascii="Arial" w:eastAsiaTheme="minorEastAsia" w:hAnsi="Arial" w:cs="Arial"/>
          <w:sz w:val="24"/>
          <w:szCs w:val="24"/>
        </w:rPr>
        <w:t>=</w:t>
      </w:r>
      <w:r>
        <w:rPr>
          <w:rFonts w:ascii="Arial" w:eastAsiaTheme="minorEastAsia" w:hAnsi="Arial" w:cs="Arial"/>
          <w:sz w:val="24"/>
          <w:szCs w:val="24"/>
        </w:rPr>
        <w:t>0.66</w:t>
      </w:r>
      <w:r>
        <w:rPr>
          <w:rFonts w:ascii="Arial" w:eastAsiaTheme="minorEastAsia" w:hAnsi="Arial" w:cs="Arial"/>
          <w:sz w:val="24"/>
          <w:szCs w:val="24"/>
        </w:rPr>
        <w:t xml:space="preserve">, число каналов – 10, всего запросов - </w:t>
      </w:r>
      <w:r>
        <w:rPr>
          <w:rFonts w:ascii="Arial" w:eastAsiaTheme="minorEastAsia" w:hAnsi="Arial" w:cs="Arial"/>
          <w:sz w:val="24"/>
          <w:szCs w:val="24"/>
        </w:rPr>
        <w:t>5</w:t>
      </w:r>
      <w:r>
        <w:rPr>
          <w:rFonts w:ascii="Arial" w:eastAsiaTheme="minorEastAsia" w:hAnsi="Arial" w:cs="Arial"/>
          <w:sz w:val="24"/>
          <w:szCs w:val="24"/>
        </w:rPr>
        <w:t>00</w:t>
      </w:r>
      <w:r w:rsidRPr="00ED7FCF">
        <w:rPr>
          <w:rFonts w:ascii="Arial" w:eastAsiaTheme="minorEastAsia" w:hAnsi="Arial" w:cs="Arial"/>
          <w:sz w:val="24"/>
          <w:szCs w:val="24"/>
        </w:rPr>
        <w:t>:</w:t>
      </w:r>
    </w:p>
    <w:p w14:paraId="1B511B67" w14:textId="70C54720" w:rsidR="00C20273" w:rsidRDefault="00C20273" w:rsidP="000F2032">
      <w:pPr>
        <w:rPr>
          <w:rFonts w:ascii="Arial" w:hAnsi="Arial" w:cs="Arial"/>
          <w:iCs/>
          <w:sz w:val="24"/>
          <w:szCs w:val="24"/>
          <w:lang w:val="en-US"/>
        </w:rPr>
      </w:pPr>
      <w:r>
        <w:rPr>
          <w:rFonts w:ascii="Arial" w:hAnsi="Arial" w:cs="Arial"/>
          <w:iCs/>
          <w:noProof/>
          <w:sz w:val="24"/>
          <w:szCs w:val="24"/>
        </w:rPr>
        <w:drawing>
          <wp:inline distT="0" distB="0" distL="0" distR="0" wp14:anchorId="4ED8D25B" wp14:editId="054133AA">
            <wp:extent cx="4638675" cy="1924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7C9A" w14:textId="0053A4F1" w:rsidR="00C20273" w:rsidRPr="004B2092" w:rsidRDefault="00C20273" w:rsidP="000F2032">
      <w:pPr>
        <w:rPr>
          <w:rFonts w:ascii="Arial" w:hAnsi="Arial" w:cs="Arial"/>
          <w:iCs/>
          <w:sz w:val="24"/>
          <w:szCs w:val="24"/>
        </w:rPr>
      </w:pPr>
      <w:r w:rsidRPr="004B2092">
        <w:rPr>
          <w:rFonts w:ascii="Arial" w:hAnsi="Arial" w:cs="Arial"/>
          <w:iCs/>
          <w:sz w:val="24"/>
          <w:szCs w:val="24"/>
        </w:rPr>
        <w:t>4)</w:t>
      </w:r>
      <w:r w:rsidR="004B2092" w:rsidRPr="004B2092">
        <w:rPr>
          <w:rFonts w:ascii="Arial" w:hAnsi="Arial" w:cs="Arial"/>
          <w:iCs/>
          <w:sz w:val="24"/>
          <w:szCs w:val="24"/>
        </w:rPr>
        <w:t xml:space="preserve"> </w:t>
      </w:r>
      <w:r w:rsidR="004B2092">
        <w:rPr>
          <w:rFonts w:ascii="Arial" w:hAnsi="Arial" w:cs="Arial"/>
          <w:iCs/>
          <w:sz w:val="24"/>
          <w:szCs w:val="24"/>
        </w:rPr>
        <w:t>)</w:t>
      </w:r>
      <w:r w:rsidR="004B2092" w:rsidRPr="00ED7FCF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</w:rPr>
          <m:t>λ</m:t>
        </m:r>
      </m:oMath>
      <w:r w:rsidR="004B2092" w:rsidRPr="00ED7FCF">
        <w:rPr>
          <w:rFonts w:ascii="Arial" w:eastAsiaTheme="minorEastAsia" w:hAnsi="Arial" w:cs="Arial"/>
          <w:sz w:val="24"/>
          <w:szCs w:val="24"/>
        </w:rPr>
        <w:t>=</w:t>
      </w:r>
      <w:r w:rsidR="004B2092">
        <w:rPr>
          <w:rFonts w:ascii="Arial" w:eastAsiaTheme="minorEastAsia" w:hAnsi="Arial" w:cs="Arial"/>
          <w:sz w:val="24"/>
          <w:szCs w:val="24"/>
        </w:rPr>
        <w:t>2</w:t>
      </w:r>
      <w:r w:rsidR="004B2092" w:rsidRPr="00ED7FCF">
        <w:rPr>
          <w:rFonts w:ascii="Arial" w:eastAsiaTheme="minorEastAsia" w:hAnsi="Arial" w:cs="Arial"/>
          <w:sz w:val="24"/>
          <w:szCs w:val="24"/>
        </w:rPr>
        <w:t>0</w:t>
      </w:r>
      <w:r w:rsidR="004B2092" w:rsidRPr="00ED7FCF">
        <w:rPr>
          <w:rFonts w:ascii="Arial" w:eastAsiaTheme="minorEastAsia" w:hAnsi="Arial" w:cs="Arial"/>
          <w:sz w:val="32"/>
          <w:szCs w:val="32"/>
        </w:rPr>
        <w:t xml:space="preserve">, </w:t>
      </w:r>
      <m:oMath>
        <m:r>
          <w:rPr>
            <w:rFonts w:ascii="Cambria Math" w:hAnsi="Cambria Math" w:cs="Arial"/>
            <w:sz w:val="32"/>
            <w:szCs w:val="32"/>
            <w:lang w:val="en-US"/>
          </w:rPr>
          <m:t>μ</m:t>
        </m:r>
      </m:oMath>
      <w:r w:rsidR="004B2092" w:rsidRPr="00ED7FCF">
        <w:rPr>
          <w:rFonts w:ascii="Arial" w:eastAsiaTheme="minorEastAsia" w:hAnsi="Arial" w:cs="Arial"/>
          <w:sz w:val="24"/>
          <w:szCs w:val="24"/>
        </w:rPr>
        <w:t>=</w:t>
      </w:r>
      <w:r w:rsidR="004B2092">
        <w:rPr>
          <w:rFonts w:ascii="Arial" w:eastAsiaTheme="minorEastAsia" w:hAnsi="Arial" w:cs="Arial"/>
          <w:sz w:val="24"/>
          <w:szCs w:val="24"/>
        </w:rPr>
        <w:t xml:space="preserve">0.66, число каналов – </w:t>
      </w:r>
      <w:r w:rsidR="004B2092">
        <w:rPr>
          <w:rFonts w:ascii="Arial" w:eastAsiaTheme="minorEastAsia" w:hAnsi="Arial" w:cs="Arial"/>
          <w:sz w:val="24"/>
          <w:szCs w:val="24"/>
        </w:rPr>
        <w:t>5</w:t>
      </w:r>
      <w:r w:rsidR="004B2092">
        <w:rPr>
          <w:rFonts w:ascii="Arial" w:eastAsiaTheme="minorEastAsia" w:hAnsi="Arial" w:cs="Arial"/>
          <w:sz w:val="24"/>
          <w:szCs w:val="24"/>
        </w:rPr>
        <w:t>, всего запросов - 500</w:t>
      </w:r>
      <w:r w:rsidR="004B2092" w:rsidRPr="00ED7FCF">
        <w:rPr>
          <w:rFonts w:ascii="Arial" w:eastAsiaTheme="minorEastAsia" w:hAnsi="Arial" w:cs="Arial"/>
          <w:sz w:val="24"/>
          <w:szCs w:val="24"/>
        </w:rPr>
        <w:t>:</w:t>
      </w:r>
    </w:p>
    <w:p w14:paraId="11523A83" w14:textId="5A27B052" w:rsidR="004B2092" w:rsidRDefault="004B2092" w:rsidP="000F2032">
      <w:pPr>
        <w:rPr>
          <w:rFonts w:ascii="Arial" w:hAnsi="Arial" w:cs="Arial"/>
          <w:iCs/>
          <w:sz w:val="24"/>
          <w:szCs w:val="24"/>
          <w:lang w:val="en-US"/>
        </w:rPr>
      </w:pPr>
      <w:r>
        <w:rPr>
          <w:rFonts w:ascii="Arial" w:hAnsi="Arial" w:cs="Arial"/>
          <w:iCs/>
          <w:noProof/>
          <w:sz w:val="24"/>
          <w:szCs w:val="24"/>
          <w:lang w:val="en-US"/>
        </w:rPr>
        <w:drawing>
          <wp:inline distT="0" distB="0" distL="0" distR="0" wp14:anchorId="5BCAFC68" wp14:editId="29A51DBA">
            <wp:extent cx="4667250" cy="1962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2FF4" w14:textId="2AE1AAC5" w:rsidR="00D257BB" w:rsidRPr="00D257BB" w:rsidRDefault="00D257BB" w:rsidP="00D257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Вывод</w:t>
      </w:r>
      <w:r w:rsidRPr="00D257B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в результате моделирования мы могли увидеть, что практические результаты в целом совпадают с теоретическими(в качестве критерия соответствия выбрана разница между отношением отмененных запросов к общему их количеству и теоретической вероятностью отказа системы), а различия могут быть вызваны методом моделирования, параметрами задач, ошибками вычислений и т.д.</w:t>
      </w:r>
    </w:p>
    <w:sectPr w:rsidR="00D257BB" w:rsidRPr="00D2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B0724"/>
    <w:multiLevelType w:val="hybridMultilevel"/>
    <w:tmpl w:val="2BEA3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23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96"/>
    <w:rsid w:val="000F2032"/>
    <w:rsid w:val="002B7E83"/>
    <w:rsid w:val="004B2092"/>
    <w:rsid w:val="006D5426"/>
    <w:rsid w:val="00771EF0"/>
    <w:rsid w:val="00A94CB7"/>
    <w:rsid w:val="00C20273"/>
    <w:rsid w:val="00D257BB"/>
    <w:rsid w:val="00DF2BFC"/>
    <w:rsid w:val="00EB3696"/>
    <w:rsid w:val="00ED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B9CF"/>
  <w15:chartTrackingRefBased/>
  <w15:docId w15:val="{87A0C421-4608-427A-8E18-2289EAFA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3696"/>
    <w:rPr>
      <w:color w:val="808080"/>
    </w:rPr>
  </w:style>
  <w:style w:type="paragraph" w:styleId="a4">
    <w:name w:val="List Paragraph"/>
    <w:basedOn w:val="a"/>
    <w:uiPriority w:val="34"/>
    <w:qFormat/>
    <w:rsid w:val="000F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Mokin</dc:creator>
  <cp:keywords/>
  <dc:description/>
  <cp:lastModifiedBy>Vladislav Mokin</cp:lastModifiedBy>
  <cp:revision>1</cp:revision>
  <dcterms:created xsi:type="dcterms:W3CDTF">2022-04-30T17:24:00Z</dcterms:created>
  <dcterms:modified xsi:type="dcterms:W3CDTF">2022-04-30T22:11:00Z</dcterms:modified>
</cp:coreProperties>
</file>