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680"/>
        <w:gridCol w:w="2000"/>
        <w:gridCol w:w="2680"/>
        <w:tblGridChange w:id="0">
          <w:tblGrid>
            <w:gridCol w:w="2000"/>
            <w:gridCol w:w="2680"/>
            <w:gridCol w:w="2000"/>
            <w:gridCol w:w="268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Proyecto: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DOMUS+ Plataforma de Gestión de Salud y Cuidados del Grupo Familiar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Fecha: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13/06/2025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Caso de Uso: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"Registrar Usuario"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ID: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Actor: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Usuario (no registrado)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Página 1 de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Interesados y Objetivos: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Usuario: poder acceder al sistema con una cuenta propia.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Precondiciones: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usuario no posee cuenta en el sistema. El sistema está disponible.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Post-Condiciones (criterios de aceptación):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usuario queda registrado en el sistema y puede iniciar sesión.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Secuencia Normal (Camino feliz)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Excepciones / Alternativas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1. El usuario accede a la pantalla de registro.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2. El sistema muestra el formulario: nombre(s), apellido(s), email y contraseña.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3. El usuario completa todos los campos y confirma.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4. El sistema valida que ningún campo esté vacío.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8b0000"/>
                <w:sz w:val="19"/>
                <w:szCs w:val="19"/>
                <w:rtl w:val="0"/>
              </w:rPr>
              <w:t xml:space="preserve">4.1. Si algún campo obligatorio está vacío, el sistema lo indica y no permite continuar.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5. El sistema valida el formato del email.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8b0000"/>
                <w:sz w:val="19"/>
                <w:szCs w:val="19"/>
                <w:rtl w:val="0"/>
              </w:rPr>
              <w:t xml:space="preserve">5.1. Si el email ya está registrado, el sistema informa el error y solicita otro email.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6. El sistema valida que la contraseña cumpla el formato requerido.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8b0000"/>
                <w:sz w:val="19"/>
                <w:szCs w:val="19"/>
                <w:rtl w:val="0"/>
              </w:rPr>
              <w:t xml:space="preserve">6.1. Si la contraseña no cumple el formato (mínimo 8 caracteres, al menos una mayúscula y un número), el sistema muestra el requisito incumplido.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7. El sistema crea la cuenta del usuario.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8b0000"/>
                <w:sz w:val="19"/>
                <w:szCs w:val="19"/>
                <w:rtl w:val="0"/>
              </w:rPr>
              <w:t xml:space="preserve">7.1. Si ocurre un error interno al guardar, el sistema notifica al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8. El sistema redirige al usuario a la pantalla de inicio de sesión.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sBx1bSjF5N0/m6nt+Aqfr2yhw==">CgMxLjA4AHIhMXd1UzVWN0g2V0Mxa1QyX09ya05hekRfaGN2QThXN0Jz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