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13/06/2025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"Registrar Vacuna"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CU7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vacunas aplicadas o próximas de integrantes o mascotas.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Existe al menos un integrante o mascota registrada.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vacuna queda registrada y asociada al perfil correspondiente.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al perfil de un integrante o mascota.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usuario selecciona 'Agregar vacuna'.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el formulario: nombre de vacuna y fecha de aplicación (obligatorios); fecha de próxima dosis (opcional).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completa los campos requeridos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valida que los campos obligatorios no estén vacíos.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algún campo obligatorio está vacío, el sistema lo indica y no permite continuar.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valida que, si se ingresó fecha de próxima dosis, sea posterior a la fecha de aplicación.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6.1. Si la fecha de próxima dosis es igual o anterior a la de aplicación, el sistema informa el error y solicita corregirla.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registra la vacuna y la vincula al perfil.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7.1. Si ocurre un error interno al guardar, el sistema notifica al usuario.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El sistema pregunta si desea configurar un recordatorio (extiende CU8).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8.1. Si el usuario no desea configurar recordatorio, el flujo continúa en el paso 9.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El sistema muestra la vacuna en el historial del perfil.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2026-06-13T13:37:48.838Z</dcterms:created>
  <dcterms:modified xsi:type="dcterms:W3CDTF">2026-06-13T13:37:48.838Z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