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80"/>
        <w:gridCol w:w="2000"/>
        <w:gridCol w:w="2680"/>
        <w:tblGridChange w:id="0">
          <w:tblGrid>
            <w:gridCol w:w="2000"/>
            <w:gridCol w:w="2680"/>
            <w:gridCol w:w="2000"/>
            <w:gridCol w:w="268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Proyecto: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DOMUS+ Plataforma de Gestión de Salud y Cuidados del Grupo 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Caso de Uso: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"Configurar Recordatorios"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Actor: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Página 1 de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Interesados y Objetivos: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Usuario: recibir notificaciones sobre controles, medicación o vacunas para no olvidar cuidados periódicos.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Precondiciones: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tiene sesión iniciada. Existe al menos un tratamiento o vacuna registrado, o el usuario accede directamente a la configuración de recordatorios.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Post-Condiciones (criterios de aceptación):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recordatorio queda configurado y el sistema lo programará para enviar la notificación en la fecha indicada.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Secuencia Normal (Camino feliz)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Excepciones / Alternativas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usuario accede a la configuración de recordatorios (desde perfil o tratamiento/vacuna).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sistema muestra los recordatorios existentes y la opción de agregar.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usuario selecciona 'Nuevo recordatorio'.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El sistema muestra el formulario (tipo, fecha/hora, descripción, perfil asociado).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5. El usuario completa los datos y confirma.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6. El sistema valida los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0000"/>
                <w:sz w:val="19"/>
                <w:szCs w:val="19"/>
                <w:rtl w:val="0"/>
              </w:rPr>
              <w:t xml:space="preserve">6.1. Si la fecha es anterior a la actual, el sistema informa el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7. El sistema programa el recordatorio y confirma al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b0000"/>
                <w:sz w:val="19"/>
                <w:szCs w:val="19"/>
                <w:rtl w:val="0"/>
              </w:rPr>
              <w:t xml:space="preserve">7.1. Si el sistema de notificaciones falla, se informa al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tFCcxIRpln6un48/BqZ09+SUpg==">CgMxLjA4AHIhMWVFLVE2WnFGSnJ4MTZicTF2RFQxWmlsYUpBM3pCT0k0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