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8184" w14:textId="7855F7A7" w:rsidR="00AB37E0" w:rsidRPr="00444B70" w:rsidRDefault="00444B70" w:rsidP="00444B70">
      <w:r w:rsidRPr="00444B70">
        <w:t>Extrait Simplifié du Règlement Général sur la Protection des Données (RGPD) Principes relatifs au traitement des données à caractère personnel (Article 5) Les données à caractère personnel doivent être: a) traitées de manière licite, loyale et transparente au regard de la personne concernée (licéité, loyauté, transparence); b) collectées pour des finalités déterminées, explicites et légitimes, et ne pas être traitées ultérieurement d'une manière incompatible avec ces finalités (limitation des finalités); c) adéquates, pertinentes et limitées à ce qui est nécessaire au regard des finalités pour lesquelles elles sont traitées (minimisation des données); d) exactes et, si nécessaire, tenues à jour; toutes les mesures raisonnables doivent être prises pour que les données à caractère personnel qui sont inexactes, eu égard aux finalités pour lesquelles elles sont traitées, soient effacées ou rectifiées sans tarder (exactitude); e) conservées sous une forme permettant l'identification des personnes concernées pendant une durée n'excédant pas celle nécessaire au regard des finalités pour lesquelles elles sont traitées (limitation de la conservation); f) traitées de façon à garantir une sécurité appropriée des données à caractère personnel, y compris la protection contre le traitement non autorisé ou illicite et contre la perte, la destruction ou les dommages d'origine accidentelle, à l'aide de mesures techniques ou organisationnelles appropriées (intégrité et confidentialité). Le responsable du traitement est responsable du respect du premier paragraphe et est en mesure de démontrer que celui-ci est respecté (responsabilité).</w:t>
      </w:r>
    </w:p>
    <w:sectPr w:rsidR="00AB37E0" w:rsidRPr="00444B7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E0"/>
    <w:rsid w:val="00444B70"/>
    <w:rsid w:val="00457941"/>
    <w:rsid w:val="00915AFD"/>
    <w:rsid w:val="00A91C42"/>
    <w:rsid w:val="00A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349C"/>
  <w15:docId w15:val="{4E7CEECC-046C-4A9F-B8F8-6D5CEF3A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259" w:lineRule="auto"/>
      <w:ind w:left="-1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testpdf</dc:title>
  <dc:subject/>
  <dc:creator>Ilan ARFI</dc:creator>
  <cp:keywords/>
  <cp:lastModifiedBy>Ilan ARFI</cp:lastModifiedBy>
  <cp:revision>2</cp:revision>
  <dcterms:created xsi:type="dcterms:W3CDTF">2025-05-29T19:09:00Z</dcterms:created>
  <dcterms:modified xsi:type="dcterms:W3CDTF">2025-05-29T19:09:00Z</dcterms:modified>
</cp:coreProperties>
</file>