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7F43B5" w:rsidRDefault="007872B1" w:rsidP="007872B1">
      <w:pPr>
        <w:bidi/>
        <w:ind w:firstLine="720"/>
      </w:pPr>
      <w:r w:rsidRPr="007F43B5">
        <w:rPr>
          <w:color w:val="767171" w:themeColor="background2" w:themeShade="80"/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 w:rsidRPr="007F43B5">
        <w:rPr>
          <w:rFonts w:hint="cs"/>
          <w:color w:val="767171" w:themeColor="background2" w:themeShade="80"/>
          <w:rtl/>
        </w:rPr>
        <w:t>הוא</w:t>
      </w:r>
      <w:r w:rsidRPr="007F43B5">
        <w:rPr>
          <w:color w:val="767171" w:themeColor="background2" w:themeShade="80"/>
          <w:rtl/>
        </w:rPr>
        <w:t xml:space="preserve"> מתקשר (בין אם מודול אחד בלבד או מספר מודולים יחד).</w:t>
      </w:r>
      <w:r w:rsidRPr="007F43B5">
        <w:rPr>
          <w:color w:val="767171" w:themeColor="background2" w:themeShade="80"/>
          <w:rtl/>
        </w:rPr>
        <w:br/>
        <w:t>חשוב להסביר לא רק מה/איך נעשה אלא גם מדוע דווקא כך.</w:t>
      </w:r>
    </w:p>
    <w:p w:rsidR="007F43B5" w:rsidRDefault="007F43B5" w:rsidP="007F43B5">
      <w:pPr>
        <w:bidi/>
        <w:ind w:firstLine="720"/>
      </w:pPr>
    </w:p>
    <w:p w:rsidR="007F43B5" w:rsidRDefault="007F43B5" w:rsidP="007F43B5">
      <w:pPr>
        <w:bidi/>
        <w:rPr>
          <w:rFonts w:hint="cs"/>
          <w:rtl/>
        </w:rPr>
      </w:pPr>
      <w:r>
        <w:rPr>
          <w:rFonts w:hint="cs"/>
          <w:rtl/>
        </w:rPr>
        <w:t>המערכת מחולקת לשלושה מודלים עיקריים.</w:t>
      </w:r>
    </w:p>
    <w:p w:rsidR="007F43B5" w:rsidRDefault="007F43B5" w:rsidP="007F43B5">
      <w:pPr>
        <w:bidi/>
        <w:rPr>
          <w:rFonts w:hint="cs"/>
          <w:rtl/>
        </w:rPr>
      </w:pPr>
      <w:r>
        <w:rPr>
          <w:rFonts w:hint="cs"/>
          <w:rtl/>
        </w:rPr>
        <w:t>השרת</w:t>
      </w:r>
    </w:p>
    <w:p w:rsidR="007F43B5" w:rsidRDefault="007F43B5" w:rsidP="007F43B5">
      <w:pPr>
        <w:bidi/>
        <w:rPr>
          <w:rFonts w:hint="cs"/>
          <w:rtl/>
        </w:rPr>
      </w:pPr>
      <w:r>
        <w:rPr>
          <w:rFonts w:hint="cs"/>
          <w:rtl/>
        </w:rPr>
        <w:t>הסוכן</w:t>
      </w:r>
    </w:p>
    <w:p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:rsidR="007F43B5" w:rsidRDefault="007F43B5" w:rsidP="007F43B5">
      <w:pPr>
        <w:bidi/>
        <w:rPr>
          <w:rtl/>
        </w:rPr>
      </w:pPr>
    </w:p>
    <w:p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:rsidR="0028453B" w:rsidRDefault="0028453B" w:rsidP="0028453B">
      <w:pPr>
        <w:bidi/>
        <w:rPr>
          <w:rFonts w:hint="cs"/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:rsidR="0028453B" w:rsidRDefault="0028453B" w:rsidP="0028453B">
      <w:pPr>
        <w:bidi/>
        <w:rPr>
          <w:rtl/>
        </w:rPr>
      </w:pPr>
    </w:p>
    <w:p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835E38" w:rsidP="002105BC">
      <w:pPr>
        <w:bidi/>
        <w:rPr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  <w:r w:rsidR="002105BC">
        <w:rPr>
          <w:rtl/>
        </w:rPr>
        <w:br/>
        <w:t xml:space="preserve">בסעיף זה יש לפרט את </w:t>
      </w:r>
      <w:r w:rsidR="002105BC">
        <w:rPr>
          <w:rFonts w:hint="cs"/>
          <w:rtl/>
        </w:rPr>
        <w:t xml:space="preserve">המבנה הפנימי </w:t>
      </w:r>
      <w:r w:rsidR="002105BC"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</w:t>
      </w:r>
      <w:bookmarkStart w:id="0" w:name="_GoBack"/>
      <w:bookmarkEnd w:id="0"/>
      <w:r>
        <w:rPr>
          <w:rtl/>
        </w:rPr>
        <w:t>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</w:pPr>
      <w:r>
        <w:rPr>
          <w:b/>
        </w:rPr>
        <w:tab/>
      </w:r>
      <w:r w:rsidR="002105BC">
        <w:rPr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>
        <w:rPr>
          <w:rtl/>
        </w:rPr>
        <w:br/>
        <w:t xml:space="preserve">כאן יש להתייחס גם לגבי </w:t>
      </w:r>
      <w:r w:rsidR="00BA3406">
        <w:rPr>
          <w:rFonts w:hint="cs"/>
          <w:u w:val="single"/>
          <w:rtl/>
        </w:rPr>
        <w:t xml:space="preserve">שפת </w:t>
      </w:r>
      <w:r w:rsidR="00BA3406" w:rsidRPr="00BA3406">
        <w:rPr>
          <w:rFonts w:hint="cs"/>
          <w:u w:val="single"/>
          <w:rtl/>
        </w:rPr>
        <w:t>התכנות</w:t>
      </w:r>
      <w:r w:rsidR="00BA3406">
        <w:rPr>
          <w:rFonts w:hint="cs"/>
          <w:rtl/>
        </w:rPr>
        <w:t xml:space="preserve"> </w:t>
      </w:r>
      <w:r w:rsidR="002105BC" w:rsidRPr="00BA3406">
        <w:rPr>
          <w:rtl/>
        </w:rPr>
        <w:t>שבה</w:t>
      </w:r>
      <w:r w:rsidR="002105BC">
        <w:rPr>
          <w:rtl/>
        </w:rPr>
        <w:t xml:space="preserve"> בחרתם לכתוב כל רכיב, ומדוע דווקא בשפה זו ולא אחרת.</w:t>
      </w:r>
    </w:p>
    <w:p w:rsidR="00E660C3" w:rsidRDefault="00835E38">
      <w: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F13699" w:rsidRDefault="00BA3406" w:rsidP="00F13699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3D7" w:rsidRDefault="00A033D7" w:rsidP="00E8766D">
      <w:pPr>
        <w:spacing w:line="240" w:lineRule="auto"/>
      </w:pPr>
      <w:r>
        <w:separator/>
      </w:r>
    </w:p>
  </w:endnote>
  <w:endnote w:type="continuationSeparator" w:id="0">
    <w:p w:rsidR="00A033D7" w:rsidRDefault="00A033D7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3D7" w:rsidRDefault="00A033D7" w:rsidP="00E8766D">
      <w:pPr>
        <w:spacing w:line="240" w:lineRule="auto"/>
      </w:pPr>
      <w:r>
        <w:separator/>
      </w:r>
    </w:p>
  </w:footnote>
  <w:footnote w:type="continuationSeparator" w:id="0">
    <w:p w:rsidR="00A033D7" w:rsidRDefault="00A033D7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0C640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896D49" wp14:editId="5C326C20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958D8"/>
    <w:rsid w:val="001D2122"/>
    <w:rsid w:val="002105BC"/>
    <w:rsid w:val="0028453B"/>
    <w:rsid w:val="0034491C"/>
    <w:rsid w:val="00363927"/>
    <w:rsid w:val="003D7D81"/>
    <w:rsid w:val="006C58B2"/>
    <w:rsid w:val="006C6A08"/>
    <w:rsid w:val="007872B1"/>
    <w:rsid w:val="007F43B5"/>
    <w:rsid w:val="00835E38"/>
    <w:rsid w:val="0093195B"/>
    <w:rsid w:val="00A033D7"/>
    <w:rsid w:val="00AE06BE"/>
    <w:rsid w:val="00BA3406"/>
    <w:rsid w:val="00C67B1F"/>
    <w:rsid w:val="00CB6167"/>
    <w:rsid w:val="00E27A66"/>
    <w:rsid w:val="00E660C3"/>
    <w:rsid w:val="00E8766D"/>
    <w:rsid w:val="00ED671D"/>
    <w:rsid w:val="00EE5789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46E0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טקסט בלונים תו"/>
    <w:basedOn w:val="a1"/>
    <w:link w:val="af2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magshimim</cp:lastModifiedBy>
  <cp:revision>14</cp:revision>
  <dcterms:created xsi:type="dcterms:W3CDTF">2015-01-07T00:25:00Z</dcterms:created>
  <dcterms:modified xsi:type="dcterms:W3CDTF">2020-02-11T12:02:00Z</dcterms:modified>
</cp:coreProperties>
</file>