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AF85" w14:textId="77777777" w:rsidR="00572561" w:rsidRDefault="00000000">
      <w:pPr>
        <w:tabs>
          <w:tab w:val="right" w:pos="10389"/>
        </w:tabs>
        <w:spacing w:after="867" w:line="259" w:lineRule="auto"/>
        <w:ind w:left="0" w:firstLine="0"/>
      </w:pPr>
      <w:r>
        <w:rPr>
          <w:rFonts w:ascii="Arial" w:eastAsia="Arial" w:hAnsi="Arial" w:cs="Arial"/>
          <w:sz w:val="18"/>
        </w:rPr>
        <w:t>PreLab1_Buffer.md</w:t>
      </w:r>
      <w:r>
        <w:rPr>
          <w:rFonts w:ascii="Arial" w:eastAsia="Arial" w:hAnsi="Arial" w:cs="Arial"/>
          <w:sz w:val="18"/>
        </w:rPr>
        <w:tab/>
        <w:t>2025-08-27</w:t>
      </w:r>
    </w:p>
    <w:p w14:paraId="07876BDE" w14:textId="77777777" w:rsidR="00572561" w:rsidRDefault="00000000">
      <w:pPr>
        <w:pStyle w:val="Heading1"/>
      </w:pPr>
      <w:r>
        <w:t>CHEM 300X Prelab 1 – Buffers &amp; Titrations</w:t>
      </w:r>
    </w:p>
    <w:p w14:paraId="7141E283" w14:textId="77777777" w:rsidR="00572561" w:rsidRDefault="00000000">
      <w:pPr>
        <w:spacing w:after="356" w:line="259" w:lineRule="auto"/>
        <w:ind w:left="1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622C40" wp14:editId="08484754">
                <wp:extent cx="6476999" cy="9525"/>
                <wp:effectExtent l="0" t="0" r="0" b="0"/>
                <wp:docPr id="2033" name="Group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2248" name="Shape 2248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3" style="width:510pt;height:0.75pt;mso-position-horizontal-relative:char;mso-position-vertical-relative:line" coordsize="64769,95">
                <v:shape id="Shape 2249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9BA4A5" w14:textId="77777777" w:rsidR="00572561" w:rsidRDefault="00000000">
      <w:pPr>
        <w:pStyle w:val="Heading2"/>
      </w:pPr>
      <w:r>
        <w:t>Ilana Berlin</w:t>
      </w:r>
    </w:p>
    <w:p w14:paraId="7907F487" w14:textId="77777777" w:rsidR="00572561" w:rsidRDefault="00000000">
      <w:pPr>
        <w:numPr>
          <w:ilvl w:val="0"/>
          <w:numId w:val="1"/>
        </w:numPr>
        <w:ind w:right="69" w:hanging="210"/>
      </w:pPr>
      <w:r>
        <w:t>Write a purpose for the lab. Start with the big picture and work your way into detail. a) Connect goal, technique, and measurement (include important concepts) b) Avoid “educational” goals (avoid: to learn, to understand, to gain knowledge of)</w:t>
      </w:r>
    </w:p>
    <w:p w14:paraId="413CCDCA" w14:textId="77777777" w:rsidR="00572561" w:rsidRDefault="00000000">
      <w:pPr>
        <w:pBdr>
          <w:left w:val="single" w:sz="30" w:space="0" w:color="007ACC"/>
        </w:pBdr>
        <w:shd w:val="clear" w:color="auto" w:fill="7F7F7F"/>
        <w:spacing w:after="237" w:line="259" w:lineRule="auto"/>
        <w:ind w:left="399" w:right="446" w:hanging="10"/>
      </w:pPr>
      <w:r>
        <w:t xml:space="preserve">Generate a titration curve of two buffer solutions, one with a known pH and one with an unknown pH, by titrating with a monoprotic acid or base to determine buffer region, and the apparent </w:t>
      </w:r>
      <w:proofErr w:type="spellStart"/>
      <w:r>
        <w:rPr>
          <w:rFonts w:ascii="Calibri" w:eastAsia="Calibri" w:hAnsi="Calibri" w:cs="Calibri"/>
          <w:sz w:val="24"/>
        </w:rPr>
        <w:t>pK</w:t>
      </w:r>
      <w:r>
        <w:rPr>
          <w:rFonts w:ascii="Calibri" w:eastAsia="Calibri" w:hAnsi="Calibri" w:cs="Calibri"/>
          <w:sz w:val="24"/>
          <w:vertAlign w:val="subscript"/>
        </w:rPr>
        <w:t>a</w:t>
      </w:r>
      <w:proofErr w:type="spellEnd"/>
      <w:r>
        <w:t xml:space="preserve"> using the Henderson-Hasselbalch equation.</w:t>
      </w:r>
    </w:p>
    <w:p w14:paraId="54AF83D7" w14:textId="77777777" w:rsidR="00572561" w:rsidRDefault="00000000">
      <w:pPr>
        <w:numPr>
          <w:ilvl w:val="0"/>
          <w:numId w:val="1"/>
        </w:numPr>
        <w:spacing w:after="10"/>
        <w:ind w:right="69" w:hanging="210"/>
      </w:pPr>
      <w:r>
        <w:t xml:space="preserve">How do you make 250 milliliters of a 0.1 M solution with </w:t>
      </w:r>
      <w:proofErr w:type="gramStart"/>
      <w:r>
        <w:t>a salt</w:t>
      </w:r>
      <w:proofErr w:type="gramEnd"/>
      <w:r>
        <w:t xml:space="preserve"> having a molecular weight of 264.8 g/mol? (just show calculations)</w:t>
      </w:r>
    </w:p>
    <w:p w14:paraId="6C61B78E" w14:textId="77777777" w:rsidR="00572561" w:rsidRDefault="00000000">
      <w:pPr>
        <w:spacing w:after="269" w:line="259" w:lineRule="auto"/>
        <w:ind w:left="1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E51E35" wp14:editId="0BC4B60B">
                <wp:extent cx="6362699" cy="265461"/>
                <wp:effectExtent l="0" t="0" r="0" b="0"/>
                <wp:docPr id="2034" name="Group 2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9" cy="265461"/>
                          <a:chOff x="0" y="0"/>
                          <a:chExt cx="6362699" cy="265461"/>
                        </a:xfrm>
                      </wpg:grpSpPr>
                      <wps:wsp>
                        <wps:cNvPr id="2250" name="Shape 2250"/>
                        <wps:cNvSpPr/>
                        <wps:spPr>
                          <a:xfrm>
                            <a:off x="0" y="0"/>
                            <a:ext cx="6362699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699" h="247650">
                                <a:moveTo>
                                  <a:pt x="0" y="0"/>
                                </a:moveTo>
                                <a:lnTo>
                                  <a:pt x="6362699" y="0"/>
                                </a:lnTo>
                                <a:lnTo>
                                  <a:pt x="6362699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>
                              <a:alpha val="1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0" y="0"/>
                            <a:ext cx="476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4765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ACC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42875" y="55434"/>
                            <a:ext cx="308598" cy="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C80C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8"/>
                                  <w:sz w:val="24"/>
                                </w:rPr>
                                <w:t>250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74898" y="60694"/>
                            <a:ext cx="180633" cy="189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3B14D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10629" y="60694"/>
                            <a:ext cx="140104" cy="189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78483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2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615851" y="55434"/>
                            <a:ext cx="80030" cy="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3CB2B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3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131689" y="55434"/>
                            <a:ext cx="80030" cy="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25A68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3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191816" y="55434"/>
                            <a:ext cx="80030" cy="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24863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3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628775" y="55434"/>
                            <a:ext cx="80030" cy="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EAE6D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3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727002" y="55434"/>
                            <a:ext cx="160060" cy="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2CBE1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5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885355" y="55434"/>
                            <a:ext cx="468658" cy="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B75FA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>0.025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237631" y="60694"/>
                            <a:ext cx="180633" cy="189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D1212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373362" y="60694"/>
                            <a:ext cx="99780" cy="189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55BE6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3"/>
                                  <w:sz w:val="2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448372" y="60694"/>
                            <a:ext cx="61308" cy="189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92A8A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35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494360" y="55434"/>
                            <a:ext cx="80030" cy="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AD107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3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911524" y="55434"/>
                            <a:ext cx="80030" cy="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64AC5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3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009751" y="55434"/>
                            <a:ext cx="160060" cy="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91B45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56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168104" y="55434"/>
                            <a:ext cx="365792" cy="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50106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>6.62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442990" y="60694"/>
                            <a:ext cx="98134" cy="189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070CB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01"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703808" y="22763"/>
                            <a:ext cx="72716" cy="145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56C42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8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758428" y="22763"/>
                            <a:ext cx="72716" cy="145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668F2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8"/>
                                  <w:sz w:val="17"/>
                                </w:rPr>
                                <w:t>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29444" y="26482"/>
                            <a:ext cx="99039" cy="1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4D5F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2"/>
                                  <w:sz w:val="17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813048" y="22763"/>
                            <a:ext cx="145431" cy="145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72AF4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8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922288" y="8667"/>
                            <a:ext cx="80030" cy="102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494FB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56"/>
                                  <w:sz w:val="12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982414" y="8667"/>
                            <a:ext cx="51433" cy="102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28DB6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8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791319" y="156113"/>
                            <a:ext cx="72716" cy="145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CB053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8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845939" y="159832"/>
                            <a:ext cx="127689" cy="1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A77DA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941933" y="159832"/>
                            <a:ext cx="99039" cy="1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99C24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2"/>
                                  <w:sz w:val="17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Shape 2260"/>
                        <wps:cNvSpPr/>
                        <wps:spPr>
                          <a:xfrm>
                            <a:off x="695325" y="142875"/>
                            <a:ext cx="419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9525">
                                <a:moveTo>
                                  <a:pt x="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279773" y="22763"/>
                            <a:ext cx="185861" cy="145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158CF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01"/>
                                  <w:sz w:val="17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419374" y="26482"/>
                            <a:ext cx="127689" cy="1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596C8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515368" y="26482"/>
                            <a:ext cx="70534" cy="1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4BE3F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3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568351" y="26482"/>
                            <a:ext cx="43339" cy="1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3860B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35"/>
                                  <w:sz w:val="17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375767" y="156113"/>
                            <a:ext cx="72716" cy="145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C331A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8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430387" y="159832"/>
                            <a:ext cx="99039" cy="1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7DF61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2"/>
                                  <w:sz w:val="17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266825" y="142875"/>
                            <a:ext cx="342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9525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582168" y="3713"/>
                            <a:ext cx="331292" cy="145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85D63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7"/>
                                </w:rPr>
                                <w:t>264.8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831157" y="7432"/>
                            <a:ext cx="69371" cy="1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95C2A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01"/>
                                  <w:sz w:val="17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614761" y="156113"/>
                            <a:ext cx="72716" cy="145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FA89F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8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669381" y="159832"/>
                            <a:ext cx="127689" cy="1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5643C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0"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765375" y="159832"/>
                            <a:ext cx="70534" cy="1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F592C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3"/>
                                  <w:sz w:val="1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818358" y="159832"/>
                            <a:ext cx="43338" cy="1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75301" w14:textId="77777777" w:rsidR="005725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35"/>
                                  <w:sz w:val="17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Shape 2266"/>
                        <wps:cNvSpPr/>
                        <wps:spPr>
                          <a:xfrm>
                            <a:off x="2571750" y="142875"/>
                            <a:ext cx="323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9525">
                                <a:moveTo>
                                  <a:pt x="0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4" style="width:501pt;height:20.9024pt;mso-position-horizontal-relative:char;mso-position-vertical-relative:line" coordsize="63626,2654">
                <v:shape id="Shape 2267" style="position:absolute;width:63626;height:2476;left:0;top:0;" coordsize="6362699,247650" path="m0,0l6362699,0l6362699,247650l0,247650l0,0">
                  <v:stroke weight="0pt" endcap="flat" joinstyle="miter" miterlimit="10" on="false" color="#000000" opacity="0"/>
                  <v:fill on="true" color="#7f7f7f" opacity="0.101961"/>
                </v:shape>
                <v:shape id="Shape 2268" style="position:absolute;width:476;height:2476;left:0;top:0;" coordsize="47625,247650" path="m0,0l47625,0l47625,247650l0,247650l0,0">
                  <v:stroke weight="0pt" endcap="flat" joinstyle="miter" miterlimit="10" on="false" color="#000000" opacity="0"/>
                  <v:fill on="true" color="#007acc" opacity="0.501961"/>
                </v:shape>
                <v:rect id="Rectangle 62" style="position:absolute;width:3085;height:2057;left:1428;top: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98"/>
                            <w:sz w:val="24"/>
                          </w:rPr>
                          <w:t xml:space="preserve">250</w:t>
                        </w:r>
                      </w:p>
                    </w:txbxContent>
                  </v:textbox>
                </v:rect>
                <v:rect id="Rectangle 63" style="position:absolute;width:1806;height:1894;left:3748;top: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64" style="position:absolute;width:1401;height:1894;left:5106;top: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62"/>
                            <w:sz w:val="2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65" style="position:absolute;width:800;height:2057;left:6158;top: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30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6" style="position:absolute;width:800;height:2057;left:11316;top: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30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7" style="position:absolute;width:800;height:2057;left:11918;top: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30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8" style="position:absolute;width:800;height:2057;left:16287;top: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30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9" style="position:absolute;width:1600;height:2057;left:17270;top: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56"/>
                            <w:sz w:val="24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70" style="position:absolute;width:4686;height:2057;left:18853;top: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00"/>
                            <w:sz w:val="24"/>
                          </w:rPr>
                          <w:t xml:space="preserve">0.025</w:t>
                        </w:r>
                      </w:p>
                    </w:txbxContent>
                  </v:textbox>
                </v:rect>
                <v:rect id="Rectangle 71" style="position:absolute;width:1806;height:1894;left:22376;top: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4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72" style="position:absolute;width:997;height:1894;left:23733;top: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93"/>
                            <w:sz w:val="24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73" style="position:absolute;width:613;height:1894;left:24483;top: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35"/>
                            <w:sz w:val="24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74" style="position:absolute;width:800;height:2057;left:24943;top: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30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5" style="position:absolute;width:800;height:2057;left:29115;top: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30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76" style="position:absolute;width:1600;height:2057;left:30097;top: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56"/>
                            <w:sz w:val="24"/>
                          </w:rPr>
                          <w:t xml:space="preserve">=</w:t>
                        </w:r>
                      </w:p>
                    </w:txbxContent>
                  </v:textbox>
                </v:rect>
                <v:rect id="Rectangle 77" style="position:absolute;width:3657;height:2057;left:31681;top: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00"/>
                            <w:sz w:val="24"/>
                          </w:rPr>
                          <w:t xml:space="preserve">6.62</w:t>
                        </w:r>
                      </w:p>
                    </w:txbxContent>
                  </v:textbox>
                </v:rect>
                <v:rect id="Rectangle 78" style="position:absolute;width:981;height:1894;left:34429;top: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01"/>
                            <w:sz w:val="24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79" style="position:absolute;width:727;height:1454;left:7038;top: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98"/>
                            <w:sz w:val="17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0" style="position:absolute;width:727;height:1454;left:7584;top: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98"/>
                            <w:sz w:val="17"/>
                          </w:rPr>
                          <w:t xml:space="preserve">∗</w:t>
                        </w:r>
                      </w:p>
                    </w:txbxContent>
                  </v:textbox>
                </v:rect>
                <v:rect id="Rectangle 81" style="position:absolute;width:990;height:1339;left:10294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62"/>
                            <w:sz w:val="17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82" style="position:absolute;width:1454;height:1454;left:8130;top: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98"/>
                            <w:sz w:val="17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83" style="position:absolute;width:800;height:1028;left:9222;top: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56"/>
                            <w:sz w:val="12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84" style="position:absolute;width:514;height:1028;left:9824;top: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98"/>
                            <w:sz w:val="12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85" style="position:absolute;width:727;height:1454;left:7913;top:1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98"/>
                            <w:sz w:val="17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6" style="position:absolute;width:1276;height:1339;left:8459;top:1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17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87" style="position:absolute;width:990;height:1339;left:9419;top:1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62"/>
                            <w:sz w:val="17"/>
                          </w:rPr>
                          <w:t xml:space="preserve">L</w:t>
                        </w:r>
                      </w:p>
                    </w:txbxContent>
                  </v:textbox>
                </v:rect>
                <v:shape id="Shape 2277" style="position:absolute;width:4191;height:95;left:6953;top:1428;" coordsize="419100,9525" path="m0,0l419100,0l419100,9525l0,9525l0,0">
                  <v:stroke weight="0pt" endcap="flat" joinstyle="miter" miterlimit="10" on="false" color="#000000" opacity="0"/>
                  <v:fill on="true" color="#000000"/>
                </v:shape>
                <v:rect id="Rectangle 89" style="position:absolute;width:1858;height:1454;left:12797;top: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01"/>
                            <w:sz w:val="17"/>
                          </w:rPr>
                          <w:t xml:space="preserve">0.1</w:t>
                        </w:r>
                      </w:p>
                    </w:txbxContent>
                  </v:textbox>
                </v:rect>
                <v:rect id="Rectangle 90" style="position:absolute;width:1276;height:1339;left:14193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17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91" style="position:absolute;width:705;height:1339;left:15153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93"/>
                            <w:sz w:val="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92" style="position:absolute;width:433;height:1339;left:15683;top: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35"/>
                            <w:sz w:val="17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93" style="position:absolute;width:727;height:1454;left:13757;top:1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98"/>
                            <w:sz w:val="17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94" style="position:absolute;width:990;height:1339;left:14303;top:1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62"/>
                            <w:sz w:val="17"/>
                          </w:rPr>
                          <w:t xml:space="preserve">L</w:t>
                        </w:r>
                      </w:p>
                    </w:txbxContent>
                  </v:textbox>
                </v:rect>
                <v:shape id="Shape 2280" style="position:absolute;width:3429;height:95;left:12668;top:1428;" coordsize="342900,9525" path="m0,0l342900,0l342900,9525l0,9525l0,0">
                  <v:stroke weight="0pt" endcap="flat" joinstyle="miter" miterlimit="10" on="false" color="#000000" opacity="0"/>
                  <v:fill on="true" color="#000000"/>
                </v:shape>
                <v:rect id="Rectangle 96" style="position:absolute;width:3312;height:1454;left:25821;top: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00"/>
                            <w:sz w:val="17"/>
                          </w:rPr>
                          <w:t xml:space="preserve">264.8</w:t>
                        </w:r>
                      </w:p>
                    </w:txbxContent>
                  </v:textbox>
                </v:rect>
                <v:rect id="Rectangle 97" style="position:absolute;width:693;height:1339;left:28311;top: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01"/>
                            <w:sz w:val="17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98" style="position:absolute;width:727;height:1454;left:26147;top:1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98"/>
                            <w:sz w:val="17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99" style="position:absolute;width:1276;height:1339;left:26693;top:1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17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00" style="position:absolute;width:705;height:1339;left:27653;top:1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93"/>
                            <w:sz w:val="1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01" style="position:absolute;width:433;height:1339;left:28183;top:1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35"/>
                            <w:sz w:val="17"/>
                          </w:rPr>
                          <w:t xml:space="preserve">l</w:t>
                        </w:r>
                      </w:p>
                    </w:txbxContent>
                  </v:textbox>
                </v:rect>
                <v:shape id="Shape 2283" style="position:absolute;width:3238;height:95;left:25717;top:1428;" coordsize="323850,9525" path="m0,0l323850,0l32385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BCBA45D" w14:textId="77777777" w:rsidR="00572561" w:rsidRDefault="00000000">
      <w:pPr>
        <w:numPr>
          <w:ilvl w:val="0"/>
          <w:numId w:val="1"/>
        </w:numPr>
        <w:ind w:right="69" w:hanging="210"/>
      </w:pPr>
      <w:r>
        <w:t>How many equivalents of a KOH base is needed to fully deprotonate acid HA to become conjugate base, A–?</w:t>
      </w:r>
    </w:p>
    <w:p w14:paraId="4E6D85A3" w14:textId="77777777" w:rsidR="00572561" w:rsidRDefault="00000000">
      <w:pPr>
        <w:pBdr>
          <w:left w:val="single" w:sz="30" w:space="0" w:color="007ACC"/>
        </w:pBdr>
        <w:shd w:val="clear" w:color="auto" w:fill="7F7F7F"/>
        <w:spacing w:after="237" w:line="259" w:lineRule="auto"/>
        <w:ind w:left="399" w:right="446" w:hanging="10"/>
      </w:pPr>
      <w:r>
        <w:t>One equivalent.</w:t>
      </w:r>
    </w:p>
    <w:p w14:paraId="5AAC8FCF" w14:textId="77777777" w:rsidR="00572561" w:rsidRDefault="00000000">
      <w:pPr>
        <w:numPr>
          <w:ilvl w:val="0"/>
          <w:numId w:val="1"/>
        </w:numPr>
        <w:ind w:right="69" w:hanging="210"/>
      </w:pPr>
      <w:r>
        <w:t>If you want to analyze 10 mL of 0.1 M buffer (HA), and need to add in 1 equivalent of 0.1 M NaOH, how many mL will you add? What if you have a solution of 1 M NaOH, how many mL will you add?</w:t>
      </w:r>
    </w:p>
    <w:p w14:paraId="2915F0FC" w14:textId="77777777" w:rsidR="00572561" w:rsidRDefault="00000000">
      <w:pPr>
        <w:pBdr>
          <w:left w:val="single" w:sz="30" w:space="0" w:color="007ACC"/>
        </w:pBdr>
        <w:shd w:val="clear" w:color="auto" w:fill="7F7F7F"/>
        <w:spacing w:after="27" w:line="259" w:lineRule="auto"/>
        <w:ind w:left="399" w:right="446" w:hanging="10"/>
      </w:pPr>
      <w:r>
        <w:t xml:space="preserve">0.1M NaOH: add 10 mL of solution. </w:t>
      </w:r>
    </w:p>
    <w:p w14:paraId="49CAC5E5" w14:textId="77777777" w:rsidR="00572561" w:rsidRDefault="00000000">
      <w:pPr>
        <w:pBdr>
          <w:left w:val="single" w:sz="30" w:space="0" w:color="007ACC"/>
        </w:pBdr>
        <w:shd w:val="clear" w:color="auto" w:fill="7F7F7F"/>
        <w:spacing w:after="237" w:line="259" w:lineRule="auto"/>
        <w:ind w:left="399" w:right="446" w:hanging="10"/>
      </w:pPr>
      <w:r>
        <w:t>1M NaOH: add 1 mL of solution.</w:t>
      </w:r>
    </w:p>
    <w:p w14:paraId="0316AD93" w14:textId="77777777" w:rsidR="00572561" w:rsidRDefault="00000000">
      <w:pPr>
        <w:numPr>
          <w:ilvl w:val="0"/>
          <w:numId w:val="1"/>
        </w:numPr>
        <w:spacing w:after="0"/>
        <w:ind w:right="69" w:hanging="210"/>
      </w:pPr>
      <w:r>
        <w:t xml:space="preserve">Using the Henderson-Hasselbalch equation, calculate the % of A– in a solution at pH = 8.3 for an acid with </w:t>
      </w:r>
      <w:proofErr w:type="spellStart"/>
      <w:r>
        <w:t>pKa</w:t>
      </w:r>
      <w:proofErr w:type="spellEnd"/>
      <w:r>
        <w:t xml:space="preserve"> = 7.2. Show your calculations.</w:t>
      </w:r>
    </w:p>
    <w:tbl>
      <w:tblPr>
        <w:tblStyle w:val="TableGrid"/>
        <w:tblW w:w="9992" w:type="dxa"/>
        <w:tblInd w:w="207" w:type="dxa"/>
        <w:tblCellMar>
          <w:top w:w="27" w:type="dxa"/>
          <w:left w:w="1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92"/>
      </w:tblGrid>
      <w:tr w:rsidR="00572561" w14:paraId="46E4FA2F" w14:textId="77777777">
        <w:trPr>
          <w:trHeight w:val="1800"/>
        </w:trPr>
        <w:tc>
          <w:tcPr>
            <w:tcW w:w="9992" w:type="dxa"/>
            <w:tcBorders>
              <w:top w:val="nil"/>
              <w:left w:val="single" w:sz="30" w:space="0" w:color="007ACC"/>
              <w:bottom w:val="nil"/>
              <w:right w:val="nil"/>
            </w:tcBorders>
            <w:shd w:val="clear" w:color="auto" w:fill="7F7F7F"/>
          </w:tcPr>
          <w:p w14:paraId="180D898A" w14:textId="77777777" w:rsidR="00572561" w:rsidRDefault="00000000">
            <w:pPr>
              <w:spacing w:after="0" w:line="259" w:lineRule="auto"/>
              <w:ind w:left="161" w:firstLine="0"/>
            </w:pPr>
            <w:r>
              <w:rPr>
                <w:rFonts w:ascii="Calibri" w:eastAsia="Calibri" w:hAnsi="Calibri" w:cs="Calibri"/>
                <w:sz w:val="17"/>
              </w:rPr>
              <w:t>[A</w:t>
            </w:r>
            <w:r>
              <w:rPr>
                <w:rFonts w:ascii="Calibri" w:eastAsia="Calibri" w:hAnsi="Calibri" w:cs="Calibri"/>
                <w:sz w:val="17"/>
                <w:vertAlign w:val="superscript"/>
              </w:rPr>
              <w:t>−</w:t>
            </w:r>
            <w:r>
              <w:rPr>
                <w:rFonts w:ascii="Calibri" w:eastAsia="Calibri" w:hAnsi="Calibri" w:cs="Calibri"/>
                <w:sz w:val="17"/>
              </w:rPr>
              <w:t>]</w:t>
            </w:r>
          </w:p>
          <w:p w14:paraId="5A624242" w14:textId="77777777" w:rsidR="0057256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(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4886EDC" wp14:editId="51119D80">
                      <wp:extent cx="257175" cy="9525"/>
                      <wp:effectExtent l="0" t="0" r="0" b="0"/>
                      <wp:docPr id="1896" name="Group 18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175" cy="9525"/>
                                <a:chOff x="0" y="0"/>
                                <a:chExt cx="257175" cy="9525"/>
                              </a:xfrm>
                            </wpg:grpSpPr>
                            <wps:wsp>
                              <wps:cNvPr id="2284" name="Shape 2284"/>
                              <wps:cNvSpPr/>
                              <wps:spPr>
                                <a:xfrm>
                                  <a:off x="0" y="0"/>
                                  <a:ext cx="2571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175" h="9525">
                                      <a:moveTo>
                                        <a:pt x="0" y="0"/>
                                      </a:moveTo>
                                      <a:lnTo>
                                        <a:pt x="257175" y="0"/>
                                      </a:lnTo>
                                      <a:lnTo>
                                        <a:pt x="257175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96" style="width:20.25pt;height:0.75pt;mso-position-horizontal-relative:char;mso-position-vertical-relative:line" coordsize="2571,95">
                      <v:shape id="Shape 2285" style="position:absolute;width:2571;height:95;left:0;top:0;" coordsize="257175,9525" path="m0,0l257175,0l257175,9525l0,9525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sz w:val="24"/>
              </w:rPr>
              <w:t>) = log</w:t>
            </w:r>
            <w:r>
              <w:rPr>
                <w:rFonts w:ascii="Calibri" w:eastAsia="Calibri" w:hAnsi="Calibri" w:cs="Calibri"/>
                <w:sz w:val="24"/>
                <w:vertAlign w:val="superscript"/>
              </w:rPr>
              <w:t>−1</w:t>
            </w:r>
            <w:r>
              <w:rPr>
                <w:rFonts w:ascii="Calibri" w:eastAsia="Calibri" w:hAnsi="Calibri" w:cs="Calibri"/>
                <w:sz w:val="24"/>
              </w:rPr>
              <w:t>(pH −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pK</w:t>
            </w:r>
            <w:r>
              <w:rPr>
                <w:rFonts w:ascii="Calibri" w:eastAsia="Calibri" w:hAnsi="Calibri" w:cs="Calibri"/>
                <w:sz w:val="24"/>
                <w:vertAlign w:val="subscript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>) = log</w:t>
            </w:r>
            <w:r>
              <w:rPr>
                <w:rFonts w:ascii="Calibri" w:eastAsia="Calibri" w:hAnsi="Calibri" w:cs="Calibri"/>
                <w:sz w:val="24"/>
                <w:vertAlign w:val="superscript"/>
              </w:rPr>
              <w:t>−1</w:t>
            </w:r>
            <w:r>
              <w:rPr>
                <w:rFonts w:ascii="Calibri" w:eastAsia="Calibri" w:hAnsi="Calibri" w:cs="Calibri"/>
                <w:sz w:val="24"/>
              </w:rPr>
              <w:t>(8.3−7.2) = 12.6</w:t>
            </w:r>
            <w:r>
              <w:t xml:space="preserve"> </w:t>
            </w:r>
          </w:p>
          <w:p w14:paraId="0694C7A1" w14:textId="77777777" w:rsidR="00572561" w:rsidRDefault="00000000">
            <w:pPr>
              <w:spacing w:after="108" w:line="259" w:lineRule="auto"/>
              <w:ind w:left="138" w:firstLine="0"/>
            </w:pPr>
            <w:r>
              <w:rPr>
                <w:rFonts w:ascii="Calibri" w:eastAsia="Calibri" w:hAnsi="Calibri" w:cs="Calibri"/>
                <w:sz w:val="17"/>
              </w:rPr>
              <w:t>[HA]</w:t>
            </w:r>
          </w:p>
          <w:p w14:paraId="14BB2350" w14:textId="77777777" w:rsidR="00572561" w:rsidRDefault="00000000">
            <w:pPr>
              <w:spacing w:after="0" w:line="309" w:lineRule="auto"/>
              <w:ind w:left="0" w:right="6549" w:firstLine="0"/>
            </w:pPr>
            <w:r>
              <w:rPr>
                <w:rFonts w:ascii="Calibri" w:eastAsia="Calibri" w:hAnsi="Calibri" w:cs="Calibri"/>
                <w:sz w:val="24"/>
              </w:rPr>
              <w:t>12.6(HA) = A</w:t>
            </w:r>
            <w:r>
              <w:rPr>
                <w:rFonts w:ascii="Calibri" w:eastAsia="Calibri" w:hAnsi="Calibri" w:cs="Calibri"/>
                <w:sz w:val="24"/>
                <w:vertAlign w:val="superscript"/>
              </w:rPr>
              <w:t>−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(HA)+(A</w:t>
            </w:r>
            <w:r>
              <w:rPr>
                <w:rFonts w:ascii="Calibri" w:eastAsia="Calibri" w:hAnsi="Calibri" w:cs="Calibri"/>
                <w:sz w:val="24"/>
                <w:vertAlign w:val="superscript"/>
              </w:rPr>
              <w:t>−</w:t>
            </w:r>
            <w:r>
              <w:rPr>
                <w:rFonts w:ascii="Calibri" w:eastAsia="Calibri" w:hAnsi="Calibri" w:cs="Calibri"/>
                <w:sz w:val="24"/>
              </w:rPr>
              <w:t>) = 1</w:t>
            </w:r>
            <w:r>
              <w:t xml:space="preserve"> </w:t>
            </w:r>
          </w:p>
          <w:p w14:paraId="6A4673E6" w14:textId="77777777" w:rsidR="00572561" w:rsidRDefault="00000000">
            <w:pPr>
              <w:spacing w:after="48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(HA)+12.6(HA) = 1</w:t>
            </w:r>
            <w:r>
              <w:t xml:space="preserve"> </w:t>
            </w:r>
          </w:p>
          <w:p w14:paraId="2BD93578" w14:textId="77777777" w:rsidR="00572561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(HA) = 7.4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(A</w:t>
            </w:r>
            <w:r>
              <w:rPr>
                <w:rFonts w:ascii="Calibri" w:eastAsia="Calibri" w:hAnsi="Calibri" w:cs="Calibri"/>
                <w:sz w:val="24"/>
                <w:vertAlign w:val="superscript"/>
              </w:rPr>
              <w:t>−</w:t>
            </w:r>
            <w:r>
              <w:rPr>
                <w:rFonts w:ascii="Calibri" w:eastAsia="Calibri" w:hAnsi="Calibri" w:cs="Calibri"/>
                <w:sz w:val="24"/>
              </w:rPr>
              <w:t>) = 100−(HA) = 100−7.4 = 99.6</w:t>
            </w:r>
          </w:p>
        </w:tc>
      </w:tr>
    </w:tbl>
    <w:p w14:paraId="595EC2C0" w14:textId="77777777" w:rsidR="00572561" w:rsidRDefault="00000000">
      <w:pPr>
        <w:spacing w:after="0" w:line="259" w:lineRule="auto"/>
        <w:ind w:left="0" w:right="1" w:firstLine="0"/>
        <w:jc w:val="center"/>
      </w:pPr>
      <w:r>
        <w:rPr>
          <w:rFonts w:ascii="Arial" w:eastAsia="Arial" w:hAnsi="Arial" w:cs="Arial"/>
          <w:sz w:val="18"/>
        </w:rPr>
        <w:t>1 / 1</w:t>
      </w:r>
    </w:p>
    <w:sectPr w:rsidR="00572561">
      <w:pgSz w:w="11899" w:h="16838"/>
      <w:pgMar w:top="1440" w:right="755" w:bottom="1440" w:left="7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534C"/>
    <w:multiLevelType w:val="hybridMultilevel"/>
    <w:tmpl w:val="85C8DFEA"/>
    <w:lvl w:ilvl="0" w:tplc="AFE438CE">
      <w:start w:val="1"/>
      <w:numFmt w:val="decimal"/>
      <w:lvlText w:val="%1."/>
      <w:lvlJc w:val="left"/>
      <w:pPr>
        <w:ind w:left="689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D3C378E">
      <w:start w:val="1"/>
      <w:numFmt w:val="lowerLetter"/>
      <w:lvlText w:val="%2"/>
      <w:lvlJc w:val="left"/>
      <w:pPr>
        <w:ind w:left="157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25494F0">
      <w:start w:val="1"/>
      <w:numFmt w:val="lowerRoman"/>
      <w:lvlText w:val="%3"/>
      <w:lvlJc w:val="left"/>
      <w:pPr>
        <w:ind w:left="229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0A6C540">
      <w:start w:val="1"/>
      <w:numFmt w:val="decimal"/>
      <w:lvlText w:val="%4"/>
      <w:lvlJc w:val="left"/>
      <w:pPr>
        <w:ind w:left="301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E66FBBE">
      <w:start w:val="1"/>
      <w:numFmt w:val="lowerLetter"/>
      <w:lvlText w:val="%5"/>
      <w:lvlJc w:val="left"/>
      <w:pPr>
        <w:ind w:left="373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F0A6D0">
      <w:start w:val="1"/>
      <w:numFmt w:val="lowerRoman"/>
      <w:lvlText w:val="%6"/>
      <w:lvlJc w:val="left"/>
      <w:pPr>
        <w:ind w:left="445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0A4CE40">
      <w:start w:val="1"/>
      <w:numFmt w:val="decimal"/>
      <w:lvlText w:val="%7"/>
      <w:lvlJc w:val="left"/>
      <w:pPr>
        <w:ind w:left="517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B8CFC30">
      <w:start w:val="1"/>
      <w:numFmt w:val="lowerLetter"/>
      <w:lvlText w:val="%8"/>
      <w:lvlJc w:val="left"/>
      <w:pPr>
        <w:ind w:left="589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0DEBCE8">
      <w:start w:val="1"/>
      <w:numFmt w:val="lowerRoman"/>
      <w:lvlText w:val="%9"/>
      <w:lvlJc w:val="left"/>
      <w:pPr>
        <w:ind w:left="661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97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561"/>
    <w:rsid w:val="00572561"/>
    <w:rsid w:val="00690794"/>
    <w:rsid w:val="00AC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E8801"/>
  <w15:docId w15:val="{E50DF54B-BB0D-454D-896A-174CBE411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0" w:line="271" w:lineRule="auto"/>
      <w:ind w:left="714" w:hanging="220"/>
    </w:pPr>
    <w:rPr>
      <w:rFonts w:ascii="Segoe UI" w:eastAsia="Segoe UI" w:hAnsi="Segoe UI" w:cs="Segoe U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4"/>
      <w:outlineLvl w:val="0"/>
    </w:pPr>
    <w:rPr>
      <w:rFonts w:ascii="Segoe UI" w:eastAsia="Segoe UI" w:hAnsi="Segoe UI" w:cs="Segoe UI"/>
      <w:color w:val="0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0" w:line="259" w:lineRule="auto"/>
      <w:ind w:left="104"/>
      <w:outlineLvl w:val="1"/>
    </w:pPr>
    <w:rPr>
      <w:rFonts w:ascii="Segoe UI" w:eastAsia="Segoe UI" w:hAnsi="Segoe UI" w:cs="Segoe UI"/>
      <w:color w:val="000000"/>
      <w:sz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color w:val="000000"/>
      <w:sz w:val="31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color w:val="0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Berlin, Ilana F</dc:creator>
  <cp:keywords/>
  <cp:lastModifiedBy>Berlin, Ilana F</cp:lastModifiedBy>
  <cp:revision>2</cp:revision>
  <dcterms:created xsi:type="dcterms:W3CDTF">2025-08-27T17:27:00Z</dcterms:created>
  <dcterms:modified xsi:type="dcterms:W3CDTF">2025-08-27T17:27:00Z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2025-08-27T17:27:55Z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f3691a26-dacb-46c7-a059-cdb2ce409d26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