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9CF9" w14:textId="56AEFFCC" w:rsidR="00A707A5" w:rsidRPr="00A11548" w:rsidRDefault="000B7900" w:rsidP="009B5DE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color w:val="2C82C9"/>
          <w:sz w:val="20"/>
          <w:szCs w:val="20"/>
        </w:rPr>
        <w:t xml:space="preserve">Read </w:t>
      </w:r>
      <w:r w:rsidRPr="00AD251B">
        <w:rPr>
          <w:i/>
          <w:iCs/>
          <w:color w:val="2C82C9"/>
          <w:sz w:val="20"/>
          <w:szCs w:val="20"/>
        </w:rPr>
        <w:t xml:space="preserve">Lab </w:t>
      </w:r>
      <w:proofErr w:type="spellStart"/>
      <w:r w:rsidRPr="00AD251B">
        <w:rPr>
          <w:i/>
          <w:iCs/>
          <w:color w:val="2C82C9"/>
          <w:sz w:val="20"/>
          <w:szCs w:val="20"/>
        </w:rPr>
        <w:t>Manual_Lysozyme</w:t>
      </w:r>
      <w:proofErr w:type="spellEnd"/>
      <w:r w:rsidRPr="00AD251B">
        <w:rPr>
          <w:i/>
          <w:iCs/>
          <w:color w:val="2C82C9"/>
          <w:sz w:val="20"/>
          <w:szCs w:val="20"/>
        </w:rPr>
        <w:t xml:space="preserve"> Isolation &amp; Purification</w:t>
      </w:r>
      <w:r>
        <w:rPr>
          <w:color w:val="2C82C9"/>
          <w:sz w:val="20"/>
          <w:szCs w:val="20"/>
        </w:rPr>
        <w:t xml:space="preserve">. </w:t>
      </w:r>
      <w:r w:rsidR="00A707A5" w:rsidRPr="00A11548">
        <w:rPr>
          <w:color w:val="2C82C9"/>
          <w:sz w:val="20"/>
          <w:szCs w:val="20"/>
        </w:rPr>
        <w:t xml:space="preserve">Create a checklist for preparing a lysate, fractionating that lysate, </w:t>
      </w:r>
      <w:r>
        <w:rPr>
          <w:color w:val="2C82C9"/>
          <w:sz w:val="20"/>
          <w:szCs w:val="20"/>
        </w:rPr>
        <w:t xml:space="preserve">performing an activity assay, </w:t>
      </w:r>
      <w:r w:rsidR="00A707A5" w:rsidRPr="00A11548">
        <w:rPr>
          <w:color w:val="2C82C9"/>
          <w:sz w:val="20"/>
          <w:szCs w:val="20"/>
        </w:rPr>
        <w:t xml:space="preserve">and determining </w:t>
      </w:r>
      <w:r>
        <w:rPr>
          <w:color w:val="2C82C9"/>
          <w:sz w:val="20"/>
          <w:szCs w:val="20"/>
        </w:rPr>
        <w:t xml:space="preserve">the </w:t>
      </w:r>
      <w:r w:rsidR="00A707A5" w:rsidRPr="00A11548">
        <w:rPr>
          <w:color w:val="2C82C9"/>
          <w:sz w:val="20"/>
          <w:szCs w:val="20"/>
        </w:rPr>
        <w:t>concentration of each fraction using the plate reader.</w:t>
      </w:r>
    </w:p>
    <w:p w14:paraId="681167AB" w14:textId="77777777" w:rsidR="00A707A5" w:rsidRDefault="00A707A5" w:rsidP="00374C43">
      <w:pPr>
        <w:tabs>
          <w:tab w:val="left" w:pos="4070"/>
        </w:tabs>
        <w:ind w:left="324" w:hanging="324"/>
        <w:rPr>
          <w:rFonts w:ascii="Times New Roman" w:hAnsi="Times New Roman" w:cs="Times New Roman"/>
          <w:sz w:val="20"/>
          <w:szCs w:val="20"/>
        </w:rPr>
      </w:pPr>
    </w:p>
    <w:p w14:paraId="5DF6C957" w14:textId="77777777" w:rsidR="009B5DE9" w:rsidRPr="005254B3" w:rsidRDefault="009B5DE9" w:rsidP="00374C43">
      <w:pPr>
        <w:tabs>
          <w:tab w:val="left" w:pos="4070"/>
        </w:tabs>
        <w:ind w:left="324" w:hanging="324"/>
        <w:rPr>
          <w:rFonts w:ascii="Times New Roman" w:hAnsi="Times New Roman" w:cs="Times New Roman"/>
          <w:sz w:val="20"/>
          <w:szCs w:val="20"/>
        </w:rPr>
      </w:pPr>
    </w:p>
    <w:p w14:paraId="5FE3DBCC" w14:textId="1FC98917" w:rsidR="004E2D4B" w:rsidRPr="005254B3" w:rsidRDefault="00374C43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>1)</w:t>
      </w:r>
      <w:r w:rsidRPr="005254B3">
        <w:rPr>
          <w:rFonts w:ascii="Times New Roman" w:hAnsi="Times New Roman" w:cs="Times New Roman"/>
          <w:sz w:val="20"/>
          <w:szCs w:val="20"/>
        </w:rPr>
        <w:tab/>
      </w:r>
      <w:r w:rsidR="00213E93" w:rsidRPr="005254B3">
        <w:rPr>
          <w:rFonts w:ascii="Times New Roman" w:hAnsi="Times New Roman" w:cs="Times New Roman"/>
          <w:sz w:val="20"/>
          <w:szCs w:val="20"/>
        </w:rPr>
        <w:t xml:space="preserve">Describe how </w:t>
      </w:r>
      <w:r w:rsidR="00966664" w:rsidRPr="005254B3">
        <w:rPr>
          <w:rFonts w:ascii="Times New Roman" w:hAnsi="Times New Roman" w:cs="Times New Roman"/>
          <w:sz w:val="20"/>
          <w:szCs w:val="20"/>
        </w:rPr>
        <w:t>cation</w:t>
      </w:r>
      <w:r w:rsidR="00D53414" w:rsidRPr="005254B3">
        <w:rPr>
          <w:rFonts w:ascii="Times New Roman" w:hAnsi="Times New Roman" w:cs="Times New Roman"/>
          <w:sz w:val="20"/>
          <w:szCs w:val="20"/>
        </w:rPr>
        <w:t>–</w:t>
      </w:r>
      <w:r w:rsidR="00213E93" w:rsidRPr="005254B3">
        <w:rPr>
          <w:rFonts w:ascii="Times New Roman" w:hAnsi="Times New Roman" w:cs="Times New Roman"/>
          <w:sz w:val="20"/>
          <w:szCs w:val="20"/>
        </w:rPr>
        <w:t>e</w:t>
      </w:r>
      <w:r w:rsidR="00093F8F" w:rsidRPr="005254B3">
        <w:rPr>
          <w:rFonts w:ascii="Times New Roman" w:hAnsi="Times New Roman" w:cs="Times New Roman"/>
          <w:sz w:val="20"/>
          <w:szCs w:val="20"/>
        </w:rPr>
        <w:t>xchange chromatography</w:t>
      </w:r>
      <w:r w:rsidR="00E6438C" w:rsidRPr="005254B3">
        <w:rPr>
          <w:rFonts w:ascii="Times New Roman" w:hAnsi="Times New Roman" w:cs="Times New Roman"/>
          <w:sz w:val="20"/>
          <w:szCs w:val="20"/>
        </w:rPr>
        <w:t xml:space="preserve"> works.</w:t>
      </w:r>
    </w:p>
    <w:p w14:paraId="77A9788E" w14:textId="07CC5462" w:rsidR="00374C43" w:rsidRDefault="00374C43" w:rsidP="00A457ED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3CD654FF" w14:textId="7114DE23" w:rsidR="009101DD" w:rsidRPr="009101DD" w:rsidRDefault="009101DD" w:rsidP="00A457ED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9101D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The negative resin in the column of cation-exchange chromatography has stronger noncovalent </w:t>
      </w:r>
      <w:proofErr w:type="gramStart"/>
      <w:r w:rsidRPr="009101DD">
        <w:rPr>
          <w:rFonts w:ascii="Times New Roman" w:hAnsi="Times New Roman" w:cs="Times New Roman"/>
          <w:color w:val="4472C4" w:themeColor="accent1"/>
          <w:sz w:val="20"/>
          <w:szCs w:val="20"/>
        </w:rPr>
        <w:t>interactive</w:t>
      </w:r>
      <w:proofErr w:type="gramEnd"/>
      <w:r w:rsidRPr="009101D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with positively charged proteins. These interactions slow the movement of the positive proteins so that they elute last. </w:t>
      </w:r>
    </w:p>
    <w:p w14:paraId="22B40977" w14:textId="77777777" w:rsidR="00374C43" w:rsidRPr="005254B3" w:rsidRDefault="00374C43" w:rsidP="00022342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374E20FF" w14:textId="77777777" w:rsidR="005254B3" w:rsidRPr="005254B3" w:rsidRDefault="005254B3" w:rsidP="00022342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A6AB3C0" w14:textId="2F731634" w:rsidR="00966664" w:rsidRPr="005254B3" w:rsidRDefault="00374C43" w:rsidP="00022342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>2)</w:t>
      </w:r>
      <w:r w:rsidRPr="005254B3">
        <w:rPr>
          <w:rFonts w:ascii="Times New Roman" w:hAnsi="Times New Roman" w:cs="Times New Roman"/>
          <w:sz w:val="20"/>
          <w:szCs w:val="20"/>
        </w:rPr>
        <w:tab/>
        <w:t>Describe how anion</w:t>
      </w:r>
      <w:r w:rsidR="00D53414" w:rsidRPr="005254B3">
        <w:rPr>
          <w:rFonts w:ascii="Times New Roman" w:hAnsi="Times New Roman" w:cs="Times New Roman"/>
          <w:sz w:val="20"/>
          <w:szCs w:val="20"/>
        </w:rPr>
        <w:t>–</w:t>
      </w:r>
      <w:r w:rsidRPr="005254B3">
        <w:rPr>
          <w:rFonts w:ascii="Times New Roman" w:hAnsi="Times New Roman" w:cs="Times New Roman"/>
          <w:sz w:val="20"/>
          <w:szCs w:val="20"/>
        </w:rPr>
        <w:t>exchange chromatography works.</w:t>
      </w:r>
    </w:p>
    <w:p w14:paraId="2470045F" w14:textId="69EBB78F" w:rsidR="00093F8F" w:rsidRDefault="00093F8F" w:rsidP="00022342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1F1B2F2D" w14:textId="12B16864" w:rsidR="009101DD" w:rsidRPr="009101DD" w:rsidRDefault="009101DD" w:rsidP="009101DD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Anion-exchange chromatography works in the opposite way to anion-exchange chromatography. </w:t>
      </w:r>
      <w:r w:rsidRPr="009101D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The 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positive</w:t>
      </w:r>
      <w:r w:rsidRPr="009101D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resin in the column of 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anion</w:t>
      </w:r>
      <w:r w:rsidRPr="009101D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-exchange chromatography has stronger noncovalent interactive with 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negatively </w:t>
      </w:r>
      <w:r w:rsidRPr="009101D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charged proteins. These interactions slow the movement of the 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negative</w:t>
      </w:r>
      <w:r w:rsidRPr="009101DD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proteins so that they elute last. </w:t>
      </w:r>
    </w:p>
    <w:p w14:paraId="3966280C" w14:textId="77777777" w:rsidR="009101DD" w:rsidRPr="005254B3" w:rsidRDefault="009101DD" w:rsidP="00022342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9E7A790" w14:textId="77777777" w:rsidR="00D53414" w:rsidRPr="005254B3" w:rsidRDefault="00D53414" w:rsidP="00022342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AB28D9E" w14:textId="77777777" w:rsidR="005254B3" w:rsidRPr="005254B3" w:rsidRDefault="005254B3" w:rsidP="00022342">
      <w:pPr>
        <w:tabs>
          <w:tab w:val="left" w:pos="360"/>
          <w:tab w:val="left" w:pos="720"/>
          <w:tab w:val="left" w:pos="4070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03A9E18A" w14:textId="67B685AA" w:rsidR="00A457ED" w:rsidRDefault="00D53414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>3)</w:t>
      </w:r>
      <w:r w:rsidRPr="005254B3">
        <w:rPr>
          <w:rFonts w:ascii="Times New Roman" w:hAnsi="Times New Roman" w:cs="Times New Roman"/>
          <w:sz w:val="20"/>
          <w:szCs w:val="20"/>
        </w:rPr>
        <w:tab/>
        <w:t>a)</w:t>
      </w:r>
      <w:r w:rsidRPr="005254B3">
        <w:rPr>
          <w:rFonts w:ascii="Times New Roman" w:hAnsi="Times New Roman" w:cs="Times New Roman"/>
          <w:sz w:val="20"/>
          <w:szCs w:val="20"/>
        </w:rPr>
        <w:tab/>
        <w:t>What part of the CM–Sephadex acts as the “exchanger” (name and structure)?</w:t>
      </w:r>
    </w:p>
    <w:p w14:paraId="02BFB0C2" w14:textId="77777777" w:rsidR="000667A5" w:rsidRDefault="000667A5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sz w:val="20"/>
          <w:szCs w:val="20"/>
        </w:rPr>
      </w:pPr>
    </w:p>
    <w:p w14:paraId="2A46A0BB" w14:textId="26FA5EEA" w:rsidR="000667A5" w:rsidRDefault="000667A5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The c</w:t>
      </w: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arboxymethyl</w:t>
      </w: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group provides a negative charge that acts as the “exchange”, holding on to the positive proteins. </w:t>
      </w:r>
    </w:p>
    <w:p w14:paraId="2E15ADE3" w14:textId="02B9A1F3" w:rsidR="009A165A" w:rsidRPr="000667A5" w:rsidRDefault="009A165A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object w:dxaOrig="2259" w:dyaOrig="833" w14:anchorId="1DACA1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9pt;height:41.65pt" o:ole="">
            <v:imagedata r:id="rId7" o:title=""/>
          </v:shape>
          <o:OLEObject Type="Embed" ProgID="ChemDraw_x64.Document.6.0" ShapeID="_x0000_i1025" DrawAspect="Content" ObjectID="_1820652434" r:id="rId8"/>
        </w:object>
      </w:r>
    </w:p>
    <w:p w14:paraId="4FF9237D" w14:textId="77777777" w:rsidR="009101DD" w:rsidRPr="005254B3" w:rsidRDefault="009101DD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sz w:val="20"/>
          <w:szCs w:val="20"/>
        </w:rPr>
      </w:pPr>
    </w:p>
    <w:p w14:paraId="16038E85" w14:textId="6032A725" w:rsidR="00A457ED" w:rsidRDefault="00022342" w:rsidP="009B5DE9">
      <w:pPr>
        <w:tabs>
          <w:tab w:val="left" w:pos="360"/>
          <w:tab w:val="left" w:pos="720"/>
          <w:tab w:val="left" w:pos="407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ab/>
      </w:r>
      <w:r w:rsidR="002B392A" w:rsidRPr="005254B3">
        <w:rPr>
          <w:rFonts w:ascii="Times New Roman" w:hAnsi="Times New Roman" w:cs="Times New Roman"/>
          <w:sz w:val="20"/>
          <w:szCs w:val="20"/>
        </w:rPr>
        <w:t>b)</w:t>
      </w:r>
      <w:r w:rsidR="002B392A" w:rsidRPr="005254B3">
        <w:rPr>
          <w:rFonts w:ascii="Times New Roman" w:hAnsi="Times New Roman" w:cs="Times New Roman"/>
          <w:sz w:val="20"/>
          <w:szCs w:val="20"/>
        </w:rPr>
        <w:tab/>
        <w:t xml:space="preserve">What </w:t>
      </w:r>
      <w:r w:rsidR="00CE178D">
        <w:rPr>
          <w:rFonts w:ascii="Times New Roman" w:hAnsi="Times New Roman" w:cs="Times New Roman"/>
          <w:sz w:val="20"/>
          <w:szCs w:val="20"/>
        </w:rPr>
        <w:t>d</w:t>
      </w:r>
      <w:r w:rsidR="002B392A" w:rsidRPr="005254B3">
        <w:rPr>
          <w:rFonts w:ascii="Times New Roman" w:hAnsi="Times New Roman" w:cs="Times New Roman"/>
          <w:sz w:val="20"/>
          <w:szCs w:val="20"/>
        </w:rPr>
        <w:t>oes CM–Sephadex act as</w:t>
      </w:r>
      <w:r w:rsidR="00D53414" w:rsidRPr="005254B3">
        <w:rPr>
          <w:rFonts w:ascii="Times New Roman" w:hAnsi="Times New Roman" w:cs="Times New Roman"/>
          <w:sz w:val="20"/>
          <w:szCs w:val="20"/>
        </w:rPr>
        <w:t>:</w:t>
      </w:r>
      <w:r w:rsidR="002B392A" w:rsidRPr="005254B3">
        <w:rPr>
          <w:rFonts w:ascii="Times New Roman" w:hAnsi="Times New Roman" w:cs="Times New Roman"/>
          <w:sz w:val="20"/>
          <w:szCs w:val="20"/>
        </w:rPr>
        <w:t xml:space="preserve"> an anion exchanger or cation exchanger?</w:t>
      </w:r>
    </w:p>
    <w:p w14:paraId="29409081" w14:textId="311D7F00" w:rsidR="000667A5" w:rsidRPr="000667A5" w:rsidRDefault="000667A5" w:rsidP="009B5DE9">
      <w:pPr>
        <w:tabs>
          <w:tab w:val="left" w:pos="360"/>
          <w:tab w:val="left" w:pos="720"/>
          <w:tab w:val="left" w:pos="4070"/>
        </w:tabs>
        <w:spacing w:after="12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It has </w:t>
      </w:r>
      <w:proofErr w:type="gramStart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an</w:t>
      </w:r>
      <w:proofErr w:type="gramEnd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negative charge so it acts as a cation exchanger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.</w:t>
      </w:r>
    </w:p>
    <w:p w14:paraId="114B217A" w14:textId="701DBC41" w:rsidR="00093F8F" w:rsidRDefault="00022342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ab/>
      </w:r>
      <w:r w:rsidR="002B392A" w:rsidRPr="005254B3">
        <w:rPr>
          <w:rFonts w:ascii="Times New Roman" w:hAnsi="Times New Roman" w:cs="Times New Roman"/>
          <w:sz w:val="20"/>
          <w:szCs w:val="20"/>
        </w:rPr>
        <w:t>c)</w:t>
      </w:r>
      <w:r w:rsidR="002B392A" w:rsidRPr="005254B3">
        <w:rPr>
          <w:rFonts w:ascii="Times New Roman" w:hAnsi="Times New Roman" w:cs="Times New Roman"/>
          <w:sz w:val="20"/>
          <w:szCs w:val="20"/>
        </w:rPr>
        <w:tab/>
      </w:r>
      <w:r w:rsidR="00374C43" w:rsidRPr="005254B3">
        <w:rPr>
          <w:rFonts w:ascii="Times New Roman" w:hAnsi="Times New Roman" w:cs="Times New Roman"/>
          <w:sz w:val="20"/>
          <w:szCs w:val="20"/>
        </w:rPr>
        <w:t xml:space="preserve">Is </w:t>
      </w:r>
      <w:r w:rsidR="00D53414" w:rsidRPr="005254B3">
        <w:rPr>
          <w:rFonts w:ascii="Times New Roman" w:hAnsi="Times New Roman" w:cs="Times New Roman"/>
          <w:sz w:val="20"/>
          <w:szCs w:val="20"/>
        </w:rPr>
        <w:t>the “exchanger”</w:t>
      </w:r>
      <w:r w:rsidR="00374C43" w:rsidRPr="005254B3">
        <w:rPr>
          <w:rFonts w:ascii="Times New Roman" w:hAnsi="Times New Roman" w:cs="Times New Roman"/>
          <w:sz w:val="20"/>
          <w:szCs w:val="20"/>
        </w:rPr>
        <w:t xml:space="preserve"> positive</w:t>
      </w:r>
      <w:r w:rsidR="00A707A5" w:rsidRPr="005254B3">
        <w:rPr>
          <w:rFonts w:ascii="Times New Roman" w:hAnsi="Times New Roman" w:cs="Times New Roman"/>
          <w:sz w:val="20"/>
          <w:szCs w:val="20"/>
        </w:rPr>
        <w:t xml:space="preserve">, </w:t>
      </w:r>
      <w:r w:rsidR="00374C43" w:rsidRPr="005254B3">
        <w:rPr>
          <w:rFonts w:ascii="Times New Roman" w:hAnsi="Times New Roman" w:cs="Times New Roman"/>
          <w:sz w:val="20"/>
          <w:szCs w:val="20"/>
        </w:rPr>
        <w:t>negative</w:t>
      </w:r>
      <w:r w:rsidR="00A707A5" w:rsidRPr="005254B3">
        <w:rPr>
          <w:rFonts w:ascii="Times New Roman" w:hAnsi="Times New Roman" w:cs="Times New Roman"/>
          <w:sz w:val="20"/>
          <w:szCs w:val="20"/>
        </w:rPr>
        <w:t>, or neutral</w:t>
      </w:r>
      <w:r w:rsidR="00374C43" w:rsidRPr="005254B3">
        <w:rPr>
          <w:rFonts w:ascii="Times New Roman" w:hAnsi="Times New Roman" w:cs="Times New Roman"/>
          <w:sz w:val="20"/>
          <w:szCs w:val="20"/>
        </w:rPr>
        <w:t xml:space="preserve"> at </w:t>
      </w:r>
      <w:r w:rsidRPr="005254B3">
        <w:rPr>
          <w:rFonts w:ascii="Times New Roman" w:hAnsi="Times New Roman" w:cs="Times New Roman"/>
          <w:sz w:val="20"/>
          <w:szCs w:val="20"/>
        </w:rPr>
        <w:t xml:space="preserve">very </w:t>
      </w:r>
      <w:r w:rsidR="00A707A5" w:rsidRPr="005254B3">
        <w:rPr>
          <w:rFonts w:ascii="Times New Roman" w:hAnsi="Times New Roman" w:cs="Times New Roman"/>
          <w:sz w:val="20"/>
          <w:szCs w:val="20"/>
        </w:rPr>
        <w:t>low</w:t>
      </w:r>
      <w:r w:rsidR="00374C43" w:rsidRPr="005254B3">
        <w:rPr>
          <w:rFonts w:ascii="Times New Roman" w:hAnsi="Times New Roman" w:cs="Times New Roman"/>
          <w:sz w:val="20"/>
          <w:szCs w:val="20"/>
        </w:rPr>
        <w:t xml:space="preserve"> pH</w:t>
      </w:r>
      <w:r w:rsidR="00A707A5" w:rsidRPr="005254B3">
        <w:rPr>
          <w:rFonts w:ascii="Times New Roman" w:hAnsi="Times New Roman" w:cs="Times New Roman"/>
          <w:sz w:val="20"/>
          <w:szCs w:val="20"/>
        </w:rPr>
        <w:t xml:space="preserve">? </w:t>
      </w:r>
      <w:r w:rsidRPr="005254B3">
        <w:rPr>
          <w:rFonts w:ascii="Times New Roman" w:hAnsi="Times New Roman" w:cs="Times New Roman"/>
          <w:sz w:val="20"/>
          <w:szCs w:val="20"/>
        </w:rPr>
        <w:t xml:space="preserve">At mid-range pH? </w:t>
      </w:r>
      <w:r w:rsidR="00A707A5" w:rsidRPr="005254B3">
        <w:rPr>
          <w:rFonts w:ascii="Times New Roman" w:hAnsi="Times New Roman" w:cs="Times New Roman"/>
          <w:sz w:val="20"/>
          <w:szCs w:val="20"/>
        </w:rPr>
        <w:t>At high pH?</w:t>
      </w:r>
    </w:p>
    <w:p w14:paraId="680792B0" w14:textId="77777777" w:rsidR="000667A5" w:rsidRDefault="000667A5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sz w:val="20"/>
          <w:szCs w:val="20"/>
        </w:rPr>
      </w:pPr>
    </w:p>
    <w:p w14:paraId="6D6FC77E" w14:textId="26425D33" w:rsidR="000667A5" w:rsidRPr="005254B3" w:rsidRDefault="000667A5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The “exchanger” is neutral at a low pH and negative at the mid-range and high </w:t>
      </w:r>
      <w:proofErr w:type="spellStart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pH.</w:t>
      </w:r>
      <w:proofErr w:type="spellEnd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</w:t>
      </w:r>
    </w:p>
    <w:p w14:paraId="339027F7" w14:textId="77777777" w:rsidR="008A2D83" w:rsidRDefault="008A2D83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sz w:val="20"/>
          <w:szCs w:val="20"/>
        </w:rPr>
      </w:pPr>
    </w:p>
    <w:p w14:paraId="2789840F" w14:textId="77777777" w:rsidR="00A457ED" w:rsidRPr="005254B3" w:rsidRDefault="00A457ED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sz w:val="20"/>
          <w:szCs w:val="20"/>
        </w:rPr>
      </w:pPr>
    </w:p>
    <w:p w14:paraId="1E0C10A1" w14:textId="0CE08F26" w:rsidR="008A2D83" w:rsidRDefault="00022342" w:rsidP="009B5DE9">
      <w:pPr>
        <w:tabs>
          <w:tab w:val="left" w:pos="360"/>
          <w:tab w:val="left" w:pos="720"/>
        </w:tabs>
        <w:spacing w:after="12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>4</w:t>
      </w:r>
      <w:r w:rsidR="008A2D83" w:rsidRPr="005254B3">
        <w:rPr>
          <w:rFonts w:ascii="Times New Roman" w:hAnsi="Times New Roman" w:cs="Times New Roman"/>
          <w:sz w:val="20"/>
          <w:szCs w:val="20"/>
        </w:rPr>
        <w:t>)</w:t>
      </w:r>
      <w:r w:rsidR="008A2D83" w:rsidRPr="005254B3">
        <w:rPr>
          <w:rFonts w:ascii="Times New Roman" w:hAnsi="Times New Roman" w:cs="Times New Roman"/>
          <w:sz w:val="20"/>
          <w:szCs w:val="20"/>
        </w:rPr>
        <w:tab/>
        <w:t>a)</w:t>
      </w:r>
      <w:r w:rsidR="008A2D83" w:rsidRPr="005254B3">
        <w:rPr>
          <w:rFonts w:ascii="Times New Roman" w:hAnsi="Times New Roman" w:cs="Times New Roman"/>
          <w:sz w:val="20"/>
          <w:szCs w:val="20"/>
        </w:rPr>
        <w:tab/>
        <w:t xml:space="preserve">What is the </w:t>
      </w:r>
      <w:proofErr w:type="spellStart"/>
      <w:r w:rsidR="008A2D83" w:rsidRPr="005254B3">
        <w:rPr>
          <w:rFonts w:ascii="Times New Roman" w:hAnsi="Times New Roman" w:cs="Times New Roman"/>
          <w:sz w:val="20"/>
          <w:szCs w:val="20"/>
        </w:rPr>
        <w:t>pI</w:t>
      </w:r>
      <w:proofErr w:type="spellEnd"/>
      <w:r w:rsidR="008A2D83" w:rsidRPr="005254B3">
        <w:rPr>
          <w:rFonts w:ascii="Times New Roman" w:hAnsi="Times New Roman" w:cs="Times New Roman"/>
          <w:sz w:val="20"/>
          <w:szCs w:val="20"/>
        </w:rPr>
        <w:t xml:space="preserve"> of hen egg lysozyme?</w:t>
      </w:r>
      <w:r w:rsidR="00A457ED" w:rsidRPr="005254B3">
        <w:rPr>
          <w:rFonts w:ascii="Times New Roman" w:hAnsi="Times New Roman" w:cs="Times New Roman"/>
          <w:sz w:val="20"/>
          <w:szCs w:val="20"/>
        </w:rPr>
        <w:br/>
      </w:r>
      <w:r w:rsidR="008A2D83" w:rsidRPr="005254B3">
        <w:rPr>
          <w:rFonts w:ascii="Times New Roman" w:hAnsi="Times New Roman" w:cs="Times New Roman"/>
          <w:sz w:val="20"/>
          <w:szCs w:val="20"/>
        </w:rPr>
        <w:t xml:space="preserve">(just look it up, later you will be using the lysozyme sequence and a </w:t>
      </w:r>
      <w:proofErr w:type="spellStart"/>
      <w:r w:rsidR="008A2D83" w:rsidRPr="005254B3">
        <w:rPr>
          <w:rFonts w:ascii="Times New Roman" w:hAnsi="Times New Roman" w:cs="Times New Roman"/>
          <w:sz w:val="20"/>
          <w:szCs w:val="20"/>
        </w:rPr>
        <w:t>pI</w:t>
      </w:r>
      <w:proofErr w:type="spellEnd"/>
      <w:r w:rsidR="008A2D83" w:rsidRPr="005254B3">
        <w:rPr>
          <w:rFonts w:ascii="Times New Roman" w:hAnsi="Times New Roman" w:cs="Times New Roman"/>
          <w:sz w:val="20"/>
          <w:szCs w:val="20"/>
        </w:rPr>
        <w:t xml:space="preserve"> calculator) </w:t>
      </w:r>
    </w:p>
    <w:p w14:paraId="7F7751EF" w14:textId="2671F6B7" w:rsidR="000667A5" w:rsidRPr="000667A5" w:rsidRDefault="000667A5" w:rsidP="009B5DE9">
      <w:pPr>
        <w:tabs>
          <w:tab w:val="left" w:pos="360"/>
          <w:tab w:val="left" w:pos="720"/>
        </w:tabs>
        <w:spacing w:after="120"/>
        <w:ind w:left="720" w:hanging="72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The </w:t>
      </w:r>
      <w:proofErr w:type="spellStart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pI</w:t>
      </w:r>
      <w:proofErr w:type="spellEnd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of hen egg lysozyme is around 10.8</w:t>
      </w:r>
    </w:p>
    <w:p w14:paraId="3CDA3F2A" w14:textId="1DE0665F" w:rsidR="008A2D83" w:rsidRDefault="00022342" w:rsidP="009B5DE9">
      <w:pPr>
        <w:tabs>
          <w:tab w:val="left" w:pos="360"/>
          <w:tab w:val="left" w:pos="720"/>
          <w:tab w:val="left" w:pos="407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ab/>
      </w:r>
      <w:r w:rsidR="008A2D83" w:rsidRPr="005254B3">
        <w:rPr>
          <w:rFonts w:ascii="Times New Roman" w:hAnsi="Times New Roman" w:cs="Times New Roman"/>
          <w:sz w:val="20"/>
          <w:szCs w:val="20"/>
        </w:rPr>
        <w:t>b)</w:t>
      </w:r>
      <w:r w:rsidR="008A2D83" w:rsidRPr="005254B3">
        <w:rPr>
          <w:rFonts w:ascii="Times New Roman" w:hAnsi="Times New Roman" w:cs="Times New Roman"/>
          <w:sz w:val="20"/>
          <w:szCs w:val="20"/>
        </w:rPr>
        <w:tab/>
        <w:t xml:space="preserve">Is lysozyme positive, negative, or neutral at a pH lower than the </w:t>
      </w:r>
      <w:proofErr w:type="spellStart"/>
      <w:r w:rsidR="008A2D83" w:rsidRPr="005254B3">
        <w:rPr>
          <w:rFonts w:ascii="Times New Roman" w:hAnsi="Times New Roman" w:cs="Times New Roman"/>
          <w:sz w:val="20"/>
          <w:szCs w:val="20"/>
        </w:rPr>
        <w:t>pI</w:t>
      </w:r>
      <w:proofErr w:type="spellEnd"/>
      <w:r w:rsidR="008A2D83" w:rsidRPr="005254B3">
        <w:rPr>
          <w:rFonts w:ascii="Times New Roman" w:hAnsi="Times New Roman" w:cs="Times New Roman"/>
          <w:sz w:val="20"/>
          <w:szCs w:val="20"/>
        </w:rPr>
        <w:t>?</w:t>
      </w:r>
    </w:p>
    <w:p w14:paraId="4BE0F5DF" w14:textId="256542CB" w:rsidR="000667A5" w:rsidRPr="000667A5" w:rsidRDefault="000667A5" w:rsidP="009B5DE9">
      <w:pPr>
        <w:tabs>
          <w:tab w:val="left" w:pos="360"/>
          <w:tab w:val="left" w:pos="720"/>
          <w:tab w:val="left" w:pos="4070"/>
        </w:tabs>
        <w:spacing w:after="12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At a pH lower than the </w:t>
      </w:r>
      <w:proofErr w:type="spellStart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pI</w:t>
      </w:r>
      <w:proofErr w:type="spellEnd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lysozyme is positive</w:t>
      </w:r>
    </w:p>
    <w:p w14:paraId="3DCA080A" w14:textId="44C3FB84" w:rsidR="00022342" w:rsidRDefault="00022342" w:rsidP="009B5DE9">
      <w:pPr>
        <w:tabs>
          <w:tab w:val="left" w:pos="360"/>
          <w:tab w:val="left" w:pos="720"/>
          <w:tab w:val="left" w:pos="407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ab/>
        <w:t>c</w:t>
      </w:r>
      <w:r w:rsidR="008A2D83" w:rsidRPr="005254B3">
        <w:rPr>
          <w:rFonts w:ascii="Times New Roman" w:hAnsi="Times New Roman" w:cs="Times New Roman"/>
          <w:sz w:val="20"/>
          <w:szCs w:val="20"/>
        </w:rPr>
        <w:t>)</w:t>
      </w:r>
      <w:r w:rsidR="008A2D83" w:rsidRPr="005254B3">
        <w:rPr>
          <w:rFonts w:ascii="Times New Roman" w:hAnsi="Times New Roman" w:cs="Times New Roman"/>
          <w:sz w:val="20"/>
          <w:szCs w:val="20"/>
        </w:rPr>
        <w:tab/>
        <w:t xml:space="preserve">Is lysozyme positive, negative, or neutral at a pH </w:t>
      </w:r>
      <w:r w:rsidRPr="005254B3">
        <w:rPr>
          <w:rFonts w:ascii="Times New Roman" w:hAnsi="Times New Roman" w:cs="Times New Roman"/>
          <w:sz w:val="20"/>
          <w:szCs w:val="20"/>
        </w:rPr>
        <w:t>equal to the</w:t>
      </w:r>
      <w:r w:rsidR="008A2D83" w:rsidRPr="005254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D83" w:rsidRPr="005254B3">
        <w:rPr>
          <w:rFonts w:ascii="Times New Roman" w:hAnsi="Times New Roman" w:cs="Times New Roman"/>
          <w:sz w:val="20"/>
          <w:szCs w:val="20"/>
        </w:rPr>
        <w:t>pI</w:t>
      </w:r>
      <w:proofErr w:type="spellEnd"/>
      <w:r w:rsidR="008A2D83" w:rsidRPr="005254B3">
        <w:rPr>
          <w:rFonts w:ascii="Times New Roman" w:hAnsi="Times New Roman" w:cs="Times New Roman"/>
          <w:sz w:val="20"/>
          <w:szCs w:val="20"/>
        </w:rPr>
        <w:t>?</w:t>
      </w:r>
    </w:p>
    <w:p w14:paraId="422BF0FA" w14:textId="02C79131" w:rsidR="000667A5" w:rsidRPr="000667A5" w:rsidRDefault="000667A5" w:rsidP="009B5DE9">
      <w:pPr>
        <w:tabs>
          <w:tab w:val="left" w:pos="360"/>
          <w:tab w:val="left" w:pos="720"/>
          <w:tab w:val="left" w:pos="4070"/>
        </w:tabs>
        <w:spacing w:after="12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At a pH equal to the pH lysozyme is neutral. </w:t>
      </w:r>
    </w:p>
    <w:p w14:paraId="48EF41F9" w14:textId="42F9A73C" w:rsidR="00022342" w:rsidRDefault="00501D71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ab/>
      </w:r>
      <w:r w:rsidR="00022342" w:rsidRPr="005254B3">
        <w:rPr>
          <w:rFonts w:ascii="Times New Roman" w:hAnsi="Times New Roman" w:cs="Times New Roman"/>
          <w:sz w:val="20"/>
          <w:szCs w:val="20"/>
        </w:rPr>
        <w:t>d)</w:t>
      </w:r>
      <w:r w:rsidR="00022342" w:rsidRPr="005254B3">
        <w:rPr>
          <w:rFonts w:ascii="Times New Roman" w:hAnsi="Times New Roman" w:cs="Times New Roman"/>
          <w:sz w:val="20"/>
          <w:szCs w:val="20"/>
        </w:rPr>
        <w:tab/>
        <w:t xml:space="preserve">Is lysozyme positive, negative, or neutral at a pH </w:t>
      </w:r>
      <w:r w:rsidRPr="005254B3">
        <w:rPr>
          <w:rFonts w:ascii="Times New Roman" w:hAnsi="Times New Roman" w:cs="Times New Roman"/>
          <w:sz w:val="20"/>
          <w:szCs w:val="20"/>
        </w:rPr>
        <w:t>greater</w:t>
      </w:r>
      <w:r w:rsidR="00022342" w:rsidRPr="005254B3">
        <w:rPr>
          <w:rFonts w:ascii="Times New Roman" w:hAnsi="Times New Roman" w:cs="Times New Roman"/>
          <w:sz w:val="20"/>
          <w:szCs w:val="20"/>
        </w:rPr>
        <w:t xml:space="preserve"> </w:t>
      </w:r>
      <w:r w:rsidRPr="005254B3">
        <w:rPr>
          <w:rFonts w:ascii="Times New Roman" w:hAnsi="Times New Roman" w:cs="Times New Roman"/>
          <w:sz w:val="20"/>
          <w:szCs w:val="20"/>
        </w:rPr>
        <w:t>than</w:t>
      </w:r>
      <w:r w:rsidR="00022342" w:rsidRPr="005254B3">
        <w:rPr>
          <w:rFonts w:ascii="Times New Roman" w:hAnsi="Times New Roman" w:cs="Times New Roman"/>
          <w:sz w:val="20"/>
          <w:szCs w:val="20"/>
        </w:rPr>
        <w:t xml:space="preserve"> the </w:t>
      </w:r>
      <w:proofErr w:type="spellStart"/>
      <w:r w:rsidR="00022342" w:rsidRPr="005254B3">
        <w:rPr>
          <w:rFonts w:ascii="Times New Roman" w:hAnsi="Times New Roman" w:cs="Times New Roman"/>
          <w:sz w:val="20"/>
          <w:szCs w:val="20"/>
        </w:rPr>
        <w:t>pI</w:t>
      </w:r>
      <w:proofErr w:type="spellEnd"/>
      <w:r w:rsidR="00022342" w:rsidRPr="005254B3">
        <w:rPr>
          <w:rFonts w:ascii="Times New Roman" w:hAnsi="Times New Roman" w:cs="Times New Roman"/>
          <w:sz w:val="20"/>
          <w:szCs w:val="20"/>
        </w:rPr>
        <w:t>?</w:t>
      </w:r>
    </w:p>
    <w:p w14:paraId="592DC855" w14:textId="77777777" w:rsidR="000667A5" w:rsidRDefault="000667A5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sz w:val="20"/>
          <w:szCs w:val="20"/>
        </w:rPr>
      </w:pPr>
    </w:p>
    <w:p w14:paraId="1BE80E30" w14:textId="43DE7B1F" w:rsidR="000667A5" w:rsidRPr="000667A5" w:rsidRDefault="000667A5" w:rsidP="00022342">
      <w:pPr>
        <w:tabs>
          <w:tab w:val="left" w:pos="360"/>
          <w:tab w:val="left" w:pos="720"/>
          <w:tab w:val="left" w:pos="4070"/>
        </w:tabs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At a pH higher than the </w:t>
      </w:r>
      <w:proofErr w:type="spellStart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pI</w:t>
      </w:r>
      <w:proofErr w:type="spellEnd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lysozyme is negative. </w:t>
      </w:r>
    </w:p>
    <w:p w14:paraId="7C636515" w14:textId="77777777" w:rsidR="00022342" w:rsidRPr="005254B3" w:rsidRDefault="00022342" w:rsidP="00022342">
      <w:pPr>
        <w:tabs>
          <w:tab w:val="left" w:pos="360"/>
          <w:tab w:val="left" w:pos="720"/>
        </w:tabs>
        <w:rPr>
          <w:rFonts w:ascii="Times New Roman" w:hAnsi="Times New Roman" w:cs="Times New Roman"/>
          <w:sz w:val="20"/>
          <w:szCs w:val="20"/>
        </w:rPr>
      </w:pPr>
    </w:p>
    <w:p w14:paraId="2994A004" w14:textId="77777777" w:rsidR="00642A33" w:rsidRDefault="00642A33" w:rsidP="00022342">
      <w:pPr>
        <w:tabs>
          <w:tab w:val="left" w:pos="360"/>
          <w:tab w:val="left" w:pos="720"/>
        </w:tabs>
        <w:rPr>
          <w:rFonts w:ascii="Times New Roman" w:hAnsi="Times New Roman" w:cs="Times New Roman"/>
          <w:sz w:val="20"/>
          <w:szCs w:val="20"/>
        </w:rPr>
      </w:pPr>
    </w:p>
    <w:p w14:paraId="3FEA1B20" w14:textId="77777777" w:rsidR="009B5DE9" w:rsidRPr="005254B3" w:rsidRDefault="009B5DE9" w:rsidP="00022342">
      <w:pPr>
        <w:tabs>
          <w:tab w:val="left" w:pos="360"/>
          <w:tab w:val="left" w:pos="720"/>
        </w:tabs>
        <w:rPr>
          <w:rFonts w:ascii="Times New Roman" w:hAnsi="Times New Roman" w:cs="Times New Roman"/>
          <w:sz w:val="20"/>
          <w:szCs w:val="20"/>
        </w:rPr>
      </w:pPr>
    </w:p>
    <w:p w14:paraId="719C94D4" w14:textId="131F82DA" w:rsidR="00545E9F" w:rsidRDefault="00022342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>5</w:t>
      </w:r>
      <w:r w:rsidR="00374C43" w:rsidRPr="005254B3">
        <w:rPr>
          <w:rFonts w:ascii="Times New Roman" w:hAnsi="Times New Roman" w:cs="Times New Roman"/>
          <w:sz w:val="20"/>
          <w:szCs w:val="20"/>
        </w:rPr>
        <w:t>)</w:t>
      </w:r>
      <w:r w:rsidR="002B392A" w:rsidRPr="005254B3">
        <w:rPr>
          <w:rFonts w:ascii="Times New Roman" w:hAnsi="Times New Roman" w:cs="Times New Roman"/>
          <w:sz w:val="20"/>
          <w:szCs w:val="20"/>
        </w:rPr>
        <w:tab/>
      </w:r>
      <w:r w:rsidR="00A707A5" w:rsidRPr="005254B3">
        <w:rPr>
          <w:rFonts w:ascii="Times New Roman" w:hAnsi="Times New Roman" w:cs="Times New Roman"/>
          <w:sz w:val="20"/>
          <w:szCs w:val="20"/>
        </w:rPr>
        <w:t>a)</w:t>
      </w:r>
      <w:r w:rsidR="00A707A5" w:rsidRPr="005254B3">
        <w:rPr>
          <w:rFonts w:ascii="Times New Roman" w:hAnsi="Times New Roman" w:cs="Times New Roman"/>
          <w:sz w:val="20"/>
          <w:szCs w:val="20"/>
        </w:rPr>
        <w:tab/>
      </w:r>
      <w:r w:rsidR="00EE3BA3" w:rsidRPr="005254B3">
        <w:rPr>
          <w:rFonts w:ascii="Times New Roman" w:hAnsi="Times New Roman" w:cs="Times New Roman"/>
          <w:sz w:val="20"/>
          <w:szCs w:val="20"/>
        </w:rPr>
        <w:t>What is</w:t>
      </w:r>
      <w:r w:rsidR="00E6438C" w:rsidRPr="005254B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3F2BFC" w:rsidRPr="005254B3">
        <w:rPr>
          <w:rFonts w:ascii="Times New Roman" w:hAnsi="Times New Roman" w:cs="Times New Roman"/>
          <w:sz w:val="20"/>
          <w:szCs w:val="20"/>
        </w:rPr>
        <w:t>a</w:t>
      </w:r>
      <w:r w:rsidR="00093F8F" w:rsidRPr="005254B3">
        <w:rPr>
          <w:rFonts w:ascii="Times New Roman" w:hAnsi="Times New Roman" w:cs="Times New Roman"/>
          <w:sz w:val="20"/>
          <w:szCs w:val="20"/>
        </w:rPr>
        <w:t xml:space="preserve"> flow</w:t>
      </w:r>
      <w:proofErr w:type="gramEnd"/>
      <w:r w:rsidR="00093F8F" w:rsidRPr="005254B3">
        <w:rPr>
          <w:rFonts w:ascii="Times New Roman" w:hAnsi="Times New Roman" w:cs="Times New Roman"/>
          <w:sz w:val="20"/>
          <w:szCs w:val="20"/>
        </w:rPr>
        <w:t xml:space="preserve"> through</w:t>
      </w:r>
      <w:r w:rsidR="00E6438C" w:rsidRPr="005254B3">
        <w:rPr>
          <w:rFonts w:ascii="Times New Roman" w:hAnsi="Times New Roman" w:cs="Times New Roman"/>
          <w:sz w:val="20"/>
          <w:szCs w:val="20"/>
        </w:rPr>
        <w:t xml:space="preserve"> </w:t>
      </w:r>
      <w:r w:rsidR="00D85BE7" w:rsidRPr="005254B3">
        <w:rPr>
          <w:rFonts w:ascii="Times New Roman" w:hAnsi="Times New Roman" w:cs="Times New Roman"/>
          <w:sz w:val="20"/>
          <w:szCs w:val="20"/>
        </w:rPr>
        <w:t>fraction?</w:t>
      </w:r>
    </w:p>
    <w:p w14:paraId="4966099C" w14:textId="59380F37" w:rsidR="000667A5" w:rsidRPr="000667A5" w:rsidRDefault="000667A5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The flow through fraction is 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solution immediately goes through the column</w:t>
      </w:r>
    </w:p>
    <w:p w14:paraId="31C16AEF" w14:textId="3AEBB213" w:rsidR="00E6438C" w:rsidRDefault="0040771C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lastRenderedPageBreak/>
        <w:tab/>
      </w:r>
      <w:r w:rsidR="00A707A5" w:rsidRPr="005254B3">
        <w:rPr>
          <w:rFonts w:ascii="Times New Roman" w:hAnsi="Times New Roman" w:cs="Times New Roman"/>
          <w:sz w:val="20"/>
          <w:szCs w:val="20"/>
        </w:rPr>
        <w:t>b)</w:t>
      </w:r>
      <w:r w:rsidR="00A707A5" w:rsidRPr="005254B3">
        <w:rPr>
          <w:rFonts w:ascii="Times New Roman" w:hAnsi="Times New Roman" w:cs="Times New Roman"/>
          <w:sz w:val="20"/>
          <w:szCs w:val="20"/>
        </w:rPr>
        <w:tab/>
      </w:r>
      <w:r w:rsidR="00093F8F" w:rsidRPr="005254B3">
        <w:rPr>
          <w:rFonts w:ascii="Times New Roman" w:hAnsi="Times New Roman" w:cs="Times New Roman"/>
          <w:sz w:val="20"/>
          <w:szCs w:val="20"/>
        </w:rPr>
        <w:t xml:space="preserve">What </w:t>
      </w:r>
      <w:r w:rsidR="00D85BE7" w:rsidRPr="005254B3">
        <w:rPr>
          <w:rFonts w:ascii="Times New Roman" w:hAnsi="Times New Roman" w:cs="Times New Roman"/>
          <w:sz w:val="20"/>
          <w:szCs w:val="20"/>
        </w:rPr>
        <w:t xml:space="preserve">is </w:t>
      </w:r>
      <w:r w:rsidR="00E6438C" w:rsidRPr="005254B3">
        <w:rPr>
          <w:rFonts w:ascii="Times New Roman" w:hAnsi="Times New Roman" w:cs="Times New Roman"/>
          <w:sz w:val="20"/>
          <w:szCs w:val="20"/>
        </w:rPr>
        <w:t>a</w:t>
      </w:r>
      <w:r w:rsidR="00093F8F" w:rsidRPr="005254B3">
        <w:rPr>
          <w:rFonts w:ascii="Times New Roman" w:hAnsi="Times New Roman" w:cs="Times New Roman"/>
          <w:sz w:val="20"/>
          <w:szCs w:val="20"/>
        </w:rPr>
        <w:t xml:space="preserve"> wash</w:t>
      </w:r>
      <w:r w:rsidR="00E6438C" w:rsidRPr="005254B3">
        <w:rPr>
          <w:rFonts w:ascii="Times New Roman" w:hAnsi="Times New Roman" w:cs="Times New Roman"/>
          <w:sz w:val="20"/>
          <w:szCs w:val="20"/>
        </w:rPr>
        <w:t xml:space="preserve"> fraction</w:t>
      </w:r>
      <w:r w:rsidR="00093F8F" w:rsidRPr="005254B3">
        <w:rPr>
          <w:rFonts w:ascii="Times New Roman" w:hAnsi="Times New Roman" w:cs="Times New Roman"/>
          <w:sz w:val="20"/>
          <w:szCs w:val="20"/>
        </w:rPr>
        <w:t>?</w:t>
      </w:r>
    </w:p>
    <w:p w14:paraId="71F037C9" w14:textId="492375C9" w:rsidR="000667A5" w:rsidRDefault="000667A5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The wash fraction is how much </w:t>
      </w:r>
      <w:proofErr w:type="gramStart"/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contaminat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e</w:t>
      </w:r>
      <w:proofErr w:type="gramEnd"/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</w:t>
      </w:r>
      <w:r w:rsidRPr="000667A5">
        <w:rPr>
          <w:rFonts w:ascii="Times New Roman" w:hAnsi="Times New Roman" w:cs="Times New Roman"/>
          <w:color w:val="4472C4" w:themeColor="accent1"/>
          <w:sz w:val="20"/>
          <w:szCs w:val="20"/>
        </w:rPr>
        <w:t>is eluted from the column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after a wash</w:t>
      </w:r>
    </w:p>
    <w:p w14:paraId="2FB6C94F" w14:textId="77777777" w:rsidR="000667A5" w:rsidRPr="000667A5" w:rsidRDefault="000667A5" w:rsidP="009B5DE9">
      <w:pPr>
        <w:tabs>
          <w:tab w:val="left" w:pos="360"/>
          <w:tab w:val="left" w:pos="720"/>
        </w:tabs>
        <w:spacing w:after="120"/>
        <w:rPr>
          <w:rFonts w:ascii="Times New Roman" w:hAnsi="Times New Roman" w:cs="Times New Roman"/>
          <w:color w:val="4472C4" w:themeColor="accent1"/>
          <w:sz w:val="20"/>
          <w:szCs w:val="20"/>
        </w:rPr>
      </w:pPr>
    </w:p>
    <w:p w14:paraId="18A78848" w14:textId="7494F4AD" w:rsidR="00093F8F" w:rsidRDefault="0040771C" w:rsidP="00022342">
      <w:pPr>
        <w:tabs>
          <w:tab w:val="left" w:pos="360"/>
          <w:tab w:val="left" w:pos="720"/>
        </w:tabs>
        <w:rPr>
          <w:rFonts w:ascii="Times New Roman" w:hAnsi="Times New Roman" w:cs="Times New Roman"/>
          <w:sz w:val="20"/>
          <w:szCs w:val="20"/>
        </w:rPr>
      </w:pPr>
      <w:r w:rsidRPr="005254B3">
        <w:rPr>
          <w:rFonts w:ascii="Times New Roman" w:hAnsi="Times New Roman" w:cs="Times New Roman"/>
          <w:sz w:val="20"/>
          <w:szCs w:val="20"/>
        </w:rPr>
        <w:tab/>
      </w:r>
      <w:r w:rsidR="00A707A5" w:rsidRPr="005254B3">
        <w:rPr>
          <w:rFonts w:ascii="Times New Roman" w:hAnsi="Times New Roman" w:cs="Times New Roman"/>
          <w:sz w:val="20"/>
          <w:szCs w:val="20"/>
        </w:rPr>
        <w:t>c)</w:t>
      </w:r>
      <w:r w:rsidR="00A707A5" w:rsidRPr="005254B3">
        <w:rPr>
          <w:rFonts w:ascii="Times New Roman" w:hAnsi="Times New Roman" w:cs="Times New Roman"/>
          <w:sz w:val="20"/>
          <w:szCs w:val="20"/>
        </w:rPr>
        <w:tab/>
      </w:r>
      <w:r w:rsidR="00093F8F" w:rsidRPr="005254B3">
        <w:rPr>
          <w:rFonts w:ascii="Times New Roman" w:hAnsi="Times New Roman" w:cs="Times New Roman"/>
          <w:sz w:val="20"/>
          <w:szCs w:val="20"/>
        </w:rPr>
        <w:t xml:space="preserve">What </w:t>
      </w:r>
      <w:r w:rsidR="00E6438C" w:rsidRPr="005254B3">
        <w:rPr>
          <w:rFonts w:ascii="Times New Roman" w:hAnsi="Times New Roman" w:cs="Times New Roman"/>
          <w:sz w:val="20"/>
          <w:szCs w:val="20"/>
        </w:rPr>
        <w:t>is an elution fraction</w:t>
      </w:r>
      <w:r w:rsidR="00093F8F" w:rsidRPr="005254B3">
        <w:rPr>
          <w:rFonts w:ascii="Times New Roman" w:hAnsi="Times New Roman" w:cs="Times New Roman"/>
          <w:sz w:val="20"/>
          <w:szCs w:val="20"/>
        </w:rPr>
        <w:t>?</w:t>
      </w:r>
    </w:p>
    <w:p w14:paraId="402ADA96" w14:textId="77777777" w:rsidR="000667A5" w:rsidRDefault="000667A5" w:rsidP="00022342">
      <w:pPr>
        <w:tabs>
          <w:tab w:val="left" w:pos="360"/>
          <w:tab w:val="left" w:pos="720"/>
        </w:tabs>
        <w:rPr>
          <w:rFonts w:ascii="Times New Roman" w:hAnsi="Times New Roman" w:cs="Times New Roman"/>
          <w:sz w:val="20"/>
          <w:szCs w:val="20"/>
        </w:rPr>
      </w:pPr>
    </w:p>
    <w:p w14:paraId="5E0A130D" w14:textId="18CA2441" w:rsidR="000667A5" w:rsidRPr="00540B73" w:rsidRDefault="000667A5" w:rsidP="00022342">
      <w:pPr>
        <w:tabs>
          <w:tab w:val="left" w:pos="360"/>
          <w:tab w:val="left" w:pos="720"/>
        </w:tabs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540B73">
        <w:rPr>
          <w:rFonts w:ascii="Times New Roman" w:hAnsi="Times New Roman" w:cs="Times New Roman"/>
          <w:color w:val="4472C4" w:themeColor="accent1"/>
          <w:sz w:val="20"/>
          <w:szCs w:val="20"/>
        </w:rPr>
        <w:t>The elution fraction is how much of the target is eluted from the column</w:t>
      </w:r>
    </w:p>
    <w:p w14:paraId="24E313BB" w14:textId="23CDAA48" w:rsidR="003E3626" w:rsidRPr="005254B3" w:rsidRDefault="003E3626" w:rsidP="00A457ED">
      <w:pPr>
        <w:tabs>
          <w:tab w:val="left" w:pos="360"/>
          <w:tab w:val="left" w:pos="720"/>
        </w:tabs>
        <w:rPr>
          <w:rFonts w:ascii="Times New Roman" w:hAnsi="Times New Roman" w:cs="Times New Roman"/>
          <w:sz w:val="20"/>
          <w:szCs w:val="20"/>
        </w:rPr>
      </w:pPr>
    </w:p>
    <w:p w14:paraId="17B2BC4A" w14:textId="77777777" w:rsidR="00A457ED" w:rsidRPr="005254B3" w:rsidRDefault="00A457ED" w:rsidP="00A457ED">
      <w:pPr>
        <w:tabs>
          <w:tab w:val="left" w:pos="360"/>
          <w:tab w:val="left" w:pos="720"/>
        </w:tabs>
        <w:rPr>
          <w:rFonts w:ascii="Times New Roman" w:hAnsi="Times New Roman" w:cs="Times New Roman"/>
          <w:sz w:val="20"/>
          <w:szCs w:val="20"/>
        </w:rPr>
      </w:pPr>
    </w:p>
    <w:p w14:paraId="51BC77FC" w14:textId="77777777" w:rsidR="00A457ED" w:rsidRPr="005254B3" w:rsidRDefault="00A457ED" w:rsidP="00A457ED">
      <w:pPr>
        <w:tabs>
          <w:tab w:val="left" w:pos="360"/>
          <w:tab w:val="left" w:pos="720"/>
        </w:tabs>
        <w:rPr>
          <w:rFonts w:ascii="Times New Roman" w:hAnsi="Times New Roman" w:cs="Times New Roman"/>
          <w:sz w:val="20"/>
          <w:szCs w:val="20"/>
        </w:rPr>
      </w:pPr>
    </w:p>
    <w:sectPr w:rsidR="00A457ED" w:rsidRPr="005254B3" w:rsidSect="005374D6">
      <w:headerReference w:type="default" r:id="rId9"/>
      <w:footerReference w:type="even" r:id="rId10"/>
      <w:foot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87EC8" w14:textId="77777777" w:rsidR="00BA4284" w:rsidRDefault="00BA4284" w:rsidP="00023D7D">
      <w:r>
        <w:separator/>
      </w:r>
    </w:p>
  </w:endnote>
  <w:endnote w:type="continuationSeparator" w:id="0">
    <w:p w14:paraId="2A45F3E2" w14:textId="77777777" w:rsidR="00BA4284" w:rsidRDefault="00BA4284" w:rsidP="0002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8121127"/>
      <w:docPartObj>
        <w:docPartGallery w:val="Page Numbers (Bottom of Page)"/>
        <w:docPartUnique/>
      </w:docPartObj>
    </w:sdtPr>
    <w:sdtContent>
      <w:p w14:paraId="4D328724" w14:textId="4CC566BA" w:rsidR="00A11548" w:rsidRDefault="00A11548" w:rsidP="00BA7B5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978126" w14:textId="77777777" w:rsidR="00A11548" w:rsidRDefault="00A11548" w:rsidP="00A115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0"/>
        <w:szCs w:val="20"/>
      </w:rPr>
      <w:id w:val="-351342461"/>
      <w:docPartObj>
        <w:docPartGallery w:val="Page Numbers (Bottom of Page)"/>
        <w:docPartUnique/>
      </w:docPartObj>
    </w:sdtPr>
    <w:sdtContent>
      <w:p w14:paraId="54278EFA" w14:textId="77777777" w:rsidR="00A11548" w:rsidRPr="00A11548" w:rsidRDefault="00A11548" w:rsidP="00A11548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0"/>
            <w:szCs w:val="20"/>
          </w:rPr>
        </w:pP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t>2</w:t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t>/</w:t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NUMPAGES  \* MERGEFORMAT </w:instrText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t>2</w:t>
        </w:r>
        <w:r w:rsidRPr="00A11548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69351C00" w14:textId="1A01DA7C" w:rsidR="00023D7D" w:rsidRPr="00A11548" w:rsidRDefault="00023D7D" w:rsidP="00A11548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0CA6" w14:textId="77777777" w:rsidR="00BA4284" w:rsidRDefault="00BA4284" w:rsidP="00023D7D">
      <w:r>
        <w:separator/>
      </w:r>
    </w:p>
  </w:footnote>
  <w:footnote w:type="continuationSeparator" w:id="0">
    <w:p w14:paraId="38BE1065" w14:textId="77777777" w:rsidR="00BA4284" w:rsidRDefault="00BA4284" w:rsidP="00023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F63B9" w14:textId="640E4CB1" w:rsidR="00023D7D" w:rsidRPr="006370D8" w:rsidRDefault="00023D7D" w:rsidP="006370D8">
    <w:pPr>
      <w:pStyle w:val="Header"/>
      <w:jc w:val="center"/>
      <w:rPr>
        <w:rFonts w:ascii="Times New Roman" w:hAnsi="Times New Roman" w:cs="Times New Roman"/>
        <w:color w:val="000000" w:themeColor="text1"/>
      </w:rPr>
    </w:pPr>
    <w:r w:rsidRPr="00B51E9B">
      <w:rPr>
        <w:rFonts w:ascii="Times New Roman" w:hAnsi="Times New Roman" w:cs="Times New Roman"/>
        <w:color w:val="000000" w:themeColor="text1"/>
      </w:rPr>
      <w:t>CHEM 300</w:t>
    </w:r>
    <w:r w:rsidR="00A11548">
      <w:rPr>
        <w:rFonts w:ascii="Times New Roman" w:hAnsi="Times New Roman" w:cs="Times New Roman"/>
        <w:color w:val="000000" w:themeColor="text1"/>
      </w:rPr>
      <w:t xml:space="preserve"> </w:t>
    </w:r>
    <w:r w:rsidRPr="00B51E9B">
      <w:rPr>
        <w:rFonts w:ascii="Times New Roman" w:hAnsi="Times New Roman" w:cs="Times New Roman"/>
        <w:color w:val="000000" w:themeColor="text1"/>
      </w:rPr>
      <w:t>X</w:t>
    </w:r>
    <w:r w:rsidRPr="00B51E9B">
      <w:rPr>
        <w:rFonts w:ascii="Times New Roman" w:hAnsi="Times New Roman" w:cs="Times New Roman"/>
        <w:color w:val="000000" w:themeColor="text1"/>
      </w:rPr>
      <w:ptab w:relativeTo="margin" w:alignment="center" w:leader="none"/>
    </w:r>
    <w:r w:rsidR="004E2D4B">
      <w:rPr>
        <w:rFonts w:ascii="Times New Roman" w:hAnsi="Times New Roman" w:cs="Times New Roman"/>
        <w:color w:val="000000" w:themeColor="text1"/>
      </w:rPr>
      <w:t>Prel</w:t>
    </w:r>
    <w:r w:rsidRPr="00B51E9B">
      <w:rPr>
        <w:rFonts w:ascii="Times New Roman" w:hAnsi="Times New Roman" w:cs="Times New Roman"/>
        <w:color w:val="000000" w:themeColor="text1"/>
      </w:rPr>
      <w:t>ab</w:t>
    </w:r>
    <w:r w:rsidRPr="00B51E9B">
      <w:rPr>
        <w:rFonts w:ascii="Times New Roman" w:hAnsi="Times New Roman" w:cs="Times New Roman"/>
        <w:color w:val="000000" w:themeColor="text1"/>
      </w:rPr>
      <w:ptab w:relativeTo="margin" w:alignment="right" w:leader="none"/>
    </w:r>
    <w:r w:rsidR="006370D8">
      <w:rPr>
        <w:rFonts w:ascii="Times New Roman" w:hAnsi="Times New Roman" w:cs="Times New Roman"/>
        <w:color w:val="000000" w:themeColor="text1"/>
      </w:rPr>
      <w:t>Lysoz</w:t>
    </w:r>
    <w:r w:rsidR="00AF2455">
      <w:rPr>
        <w:rFonts w:ascii="Times New Roman" w:hAnsi="Times New Roman" w:cs="Times New Roman"/>
        <w:color w:val="000000" w:themeColor="text1"/>
      </w:rPr>
      <w:t>y</w:t>
    </w:r>
    <w:r w:rsidR="006370D8">
      <w:rPr>
        <w:rFonts w:ascii="Times New Roman" w:hAnsi="Times New Roman" w:cs="Times New Roman"/>
        <w:color w:val="000000" w:themeColor="text1"/>
      </w:rPr>
      <w:t>me Purification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E2A14"/>
    <w:multiLevelType w:val="multilevel"/>
    <w:tmpl w:val="D9D4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F6FF6"/>
    <w:multiLevelType w:val="hybridMultilevel"/>
    <w:tmpl w:val="59E06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875168">
    <w:abstractNumId w:val="0"/>
  </w:num>
  <w:num w:numId="2" w16cid:durableId="91435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52"/>
    <w:rsid w:val="00022342"/>
    <w:rsid w:val="00023D7D"/>
    <w:rsid w:val="000667A5"/>
    <w:rsid w:val="00072689"/>
    <w:rsid w:val="00093F8F"/>
    <w:rsid w:val="000B7900"/>
    <w:rsid w:val="000C5034"/>
    <w:rsid w:val="00120918"/>
    <w:rsid w:val="00123252"/>
    <w:rsid w:val="00133355"/>
    <w:rsid w:val="00151D47"/>
    <w:rsid w:val="00165406"/>
    <w:rsid w:val="00193616"/>
    <w:rsid w:val="00212E3F"/>
    <w:rsid w:val="00213E93"/>
    <w:rsid w:val="002A2B34"/>
    <w:rsid w:val="002A62CE"/>
    <w:rsid w:val="002B392A"/>
    <w:rsid w:val="002C743C"/>
    <w:rsid w:val="0034209B"/>
    <w:rsid w:val="003532FE"/>
    <w:rsid w:val="003670D6"/>
    <w:rsid w:val="00374C43"/>
    <w:rsid w:val="003E3626"/>
    <w:rsid w:val="003F2BFC"/>
    <w:rsid w:val="0040771C"/>
    <w:rsid w:val="00460503"/>
    <w:rsid w:val="0047549B"/>
    <w:rsid w:val="00485D6A"/>
    <w:rsid w:val="004E2D4B"/>
    <w:rsid w:val="00501D71"/>
    <w:rsid w:val="00524C7F"/>
    <w:rsid w:val="005254B3"/>
    <w:rsid w:val="005374D6"/>
    <w:rsid w:val="00540B73"/>
    <w:rsid w:val="00545E9F"/>
    <w:rsid w:val="005E3833"/>
    <w:rsid w:val="00613145"/>
    <w:rsid w:val="006324AC"/>
    <w:rsid w:val="006370D8"/>
    <w:rsid w:val="00642A33"/>
    <w:rsid w:val="006859C9"/>
    <w:rsid w:val="00692D0B"/>
    <w:rsid w:val="0072292D"/>
    <w:rsid w:val="007E52F1"/>
    <w:rsid w:val="007F3B67"/>
    <w:rsid w:val="0085171A"/>
    <w:rsid w:val="008A2D83"/>
    <w:rsid w:val="008E419D"/>
    <w:rsid w:val="008E77DC"/>
    <w:rsid w:val="009101DD"/>
    <w:rsid w:val="00966664"/>
    <w:rsid w:val="009A165A"/>
    <w:rsid w:val="009B5DE9"/>
    <w:rsid w:val="00A11548"/>
    <w:rsid w:val="00A21F58"/>
    <w:rsid w:val="00A457ED"/>
    <w:rsid w:val="00A66876"/>
    <w:rsid w:val="00A707A5"/>
    <w:rsid w:val="00AD251B"/>
    <w:rsid w:val="00AF2455"/>
    <w:rsid w:val="00B469B1"/>
    <w:rsid w:val="00B95A58"/>
    <w:rsid w:val="00BA4284"/>
    <w:rsid w:val="00C242DA"/>
    <w:rsid w:val="00C66856"/>
    <w:rsid w:val="00C72AFB"/>
    <w:rsid w:val="00CA5A7B"/>
    <w:rsid w:val="00CE178D"/>
    <w:rsid w:val="00D53414"/>
    <w:rsid w:val="00D85BE7"/>
    <w:rsid w:val="00DF5247"/>
    <w:rsid w:val="00DF5FC8"/>
    <w:rsid w:val="00E6438C"/>
    <w:rsid w:val="00E83F92"/>
    <w:rsid w:val="00EE3BA3"/>
    <w:rsid w:val="00F74052"/>
    <w:rsid w:val="00F826D1"/>
    <w:rsid w:val="00FB64A2"/>
    <w:rsid w:val="00FD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FE28"/>
  <w15:chartTrackingRefBased/>
  <w15:docId w15:val="{92F2B332-750F-CD44-B60F-2EA612B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4B"/>
  </w:style>
  <w:style w:type="paragraph" w:styleId="Heading1">
    <w:name w:val="heading 1"/>
    <w:basedOn w:val="Normal"/>
    <w:link w:val="Heading1Char"/>
    <w:uiPriority w:val="9"/>
    <w:qFormat/>
    <w:rsid w:val="001232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2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2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232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2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23252"/>
    <w:rPr>
      <w:i/>
      <w:iCs/>
    </w:rPr>
  </w:style>
  <w:style w:type="table" w:styleId="TableGrid">
    <w:name w:val="Table Grid"/>
    <w:basedOn w:val="TableNormal"/>
    <w:uiPriority w:val="39"/>
    <w:rsid w:val="00FB6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D7D"/>
  </w:style>
  <w:style w:type="paragraph" w:styleId="Footer">
    <w:name w:val="footer"/>
    <w:basedOn w:val="Normal"/>
    <w:link w:val="Foot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D7D"/>
  </w:style>
  <w:style w:type="character" w:styleId="PageNumber">
    <w:name w:val="page number"/>
    <w:basedOn w:val="DefaultParagraphFont"/>
    <w:uiPriority w:val="99"/>
    <w:semiHidden/>
    <w:unhideWhenUsed/>
    <w:rsid w:val="00A11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Page</dc:creator>
  <cp:keywords/>
  <dc:description/>
  <cp:lastModifiedBy>Berlin, Ilana F</cp:lastModifiedBy>
  <cp:revision>44</cp:revision>
  <dcterms:created xsi:type="dcterms:W3CDTF">2021-12-07T20:04:00Z</dcterms:created>
  <dcterms:modified xsi:type="dcterms:W3CDTF">2025-09-29T17:01:00Z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2025-09-29T17:00:49Z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3ba7aec8-4cbd-44a5-8821-82c75f043725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