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DF465" w14:textId="60F832B1" w:rsidR="0094470F" w:rsidRPr="0094470F" w:rsidRDefault="006126EC" w:rsidP="0094470F">
      <w:pPr>
        <w:pStyle w:val="Heading1"/>
      </w:pPr>
      <w:r>
        <w:t>SDS-PAGE Gel Electrophoresis and Dialysis</w:t>
      </w:r>
    </w:p>
    <w:p w14:paraId="244002D2" w14:textId="15756198" w:rsidR="007C46B6" w:rsidRDefault="0094470F" w:rsidP="0094470F">
      <w:r>
        <w:t>Ilana Berlin</w:t>
      </w:r>
    </w:p>
    <w:p w14:paraId="1E510FCE" w14:textId="45CF6A69" w:rsidR="0094470F" w:rsidRDefault="00304EBF" w:rsidP="0094470F">
      <w:r>
        <w:t>10/1</w:t>
      </w:r>
      <w:r w:rsidR="0094470F">
        <w:t>/2025</w:t>
      </w:r>
    </w:p>
    <w:p w14:paraId="5EB16CCF" w14:textId="77777777" w:rsidR="0094470F" w:rsidRDefault="0094470F" w:rsidP="0094470F"/>
    <w:p w14:paraId="784EA10E" w14:textId="77777777" w:rsidR="008E292A" w:rsidRDefault="0094470F" w:rsidP="00304EBF">
      <w:r w:rsidRPr="008E292A">
        <w:rPr>
          <w:rStyle w:val="Heading3Char"/>
        </w:rPr>
        <w:t>Purpose:</w:t>
      </w:r>
      <w:r>
        <w:t xml:space="preserve"> </w:t>
      </w:r>
    </w:p>
    <w:p w14:paraId="5CA8E2E5" w14:textId="7F8CDB10" w:rsidR="0048236B" w:rsidRPr="0048236B" w:rsidRDefault="0048236B" w:rsidP="0048236B">
      <w:pPr>
        <w:shd w:val="clear" w:color="auto" w:fill="FFFFFF"/>
        <w:ind w:left="288" w:hanging="288"/>
        <w:jc w:val="both"/>
        <w:rPr>
          <w:rFonts w:ascii="Times New Roman" w:eastAsia="Times New Roman" w:hAnsi="Times New Roman" w:cs="Times New Roman"/>
        </w:rPr>
      </w:pPr>
      <w:r w:rsidRPr="0048236B">
        <w:rPr>
          <w:rFonts w:ascii="Times New Roman" w:eastAsia="Times New Roman" w:hAnsi="Times New Roman" w:cs="Times New Roman"/>
        </w:rPr>
        <w:t xml:space="preserve">Identify </w:t>
      </w:r>
      <w:r w:rsidRPr="0048236B">
        <w:rPr>
          <w:rFonts w:ascii="Times New Roman" w:eastAsia="Times New Roman" w:hAnsi="Times New Roman" w:cs="Times New Roman"/>
        </w:rPr>
        <w:t>wh</w:t>
      </w:r>
      <w:r w:rsidRPr="0048236B">
        <w:rPr>
          <w:rFonts w:ascii="Times New Roman" w:eastAsia="Times New Roman" w:hAnsi="Times New Roman" w:cs="Times New Roman"/>
        </w:rPr>
        <w:t>ich</w:t>
      </w:r>
      <w:r w:rsidRPr="0048236B">
        <w:rPr>
          <w:rFonts w:ascii="Times New Roman" w:eastAsia="Times New Roman" w:hAnsi="Times New Roman" w:cs="Times New Roman"/>
        </w:rPr>
        <w:t xml:space="preserve"> proteins are present</w:t>
      </w:r>
      <w:r w:rsidRPr="0048236B">
        <w:rPr>
          <w:rFonts w:ascii="Times New Roman" w:eastAsia="Times New Roman" w:hAnsi="Times New Roman" w:cs="Times New Roman"/>
        </w:rPr>
        <w:t xml:space="preserve"> and which sample contain lysozyme in previously purified lysozyme fractions</w:t>
      </w:r>
      <w:r w:rsidRPr="0048236B">
        <w:rPr>
          <w:rFonts w:ascii="Times New Roman" w:eastAsia="Times New Roman" w:hAnsi="Times New Roman" w:cs="Times New Roman"/>
        </w:rPr>
        <w:t xml:space="preserve"> using 1D SDS-PAGE Gel Electrophoresis. </w:t>
      </w:r>
      <w:r>
        <w:rPr>
          <w:rFonts w:ascii="Times New Roman" w:eastAsia="Times New Roman" w:hAnsi="Times New Roman" w:cs="Times New Roman"/>
        </w:rPr>
        <w:t xml:space="preserve">Prepare samples containing lysozyme for kinetic assays by neutralizing pH with dialysis with a 0.1M phosphate buffer. </w:t>
      </w:r>
    </w:p>
    <w:p w14:paraId="628F623E" w14:textId="3F8A5751" w:rsidR="008E292A" w:rsidRDefault="008E292A" w:rsidP="008E292A">
      <w:pPr>
        <w:pStyle w:val="Heading3"/>
      </w:pPr>
      <w:r>
        <w:t xml:space="preserve">Methods </w:t>
      </w:r>
    </w:p>
    <w:p w14:paraId="31DA681E" w14:textId="77777777" w:rsidR="00917465" w:rsidRDefault="00917465" w:rsidP="00917465"/>
    <w:p w14:paraId="11C310AA" w14:textId="384169B7" w:rsidR="0032661D" w:rsidRDefault="00917465" w:rsidP="00A8668A">
      <w:r>
        <w:t xml:space="preserve">10 PCT tubes were loaded with 12.5 µL of </w:t>
      </w:r>
      <w:r w:rsidR="00A8668A">
        <w:t xml:space="preserve">1X </w:t>
      </w:r>
      <w:r>
        <w:t>LDS Buffer</w:t>
      </w:r>
      <w:r w:rsidR="00A8668A">
        <w:t xml:space="preserve"> diluted from 4X</w:t>
      </w:r>
      <w:r>
        <w:t xml:space="preserve">. 10 </w:t>
      </w:r>
      <w:r>
        <w:t>µL</w:t>
      </w:r>
      <w:r>
        <w:t xml:space="preserve"> of a protein latter standard was added to the first tube and 25 </w:t>
      </w:r>
      <w:r>
        <w:t>µL</w:t>
      </w:r>
      <w:r>
        <w:t xml:space="preserve"> of fractions FT, W1, W2, E1, E2, E3, E4, and E5 were added to corresponding tubes. The tubes were gently mixed and heated using the boil 90 program on an Eppendorf thermocycler. A buffer core was loaded into the gel box and </w:t>
      </w:r>
      <w:r w:rsidR="00A8668A">
        <w:t xml:space="preserve">SDS </w:t>
      </w:r>
      <w:r>
        <w:t>gel running buffer</w:t>
      </w:r>
      <w:r w:rsidR="00A8668A">
        <w:t xml:space="preserve"> diluted from 20X</w:t>
      </w:r>
      <w:r>
        <w:t xml:space="preserve"> was added to the chamber until the core was covered.</w:t>
      </w:r>
    </w:p>
    <w:p w14:paraId="5FF48258" w14:textId="039F963B" w:rsidR="0032661D" w:rsidRDefault="0032661D" w:rsidP="0032661D">
      <w:pPr>
        <w:jc w:val="center"/>
      </w:pPr>
      <w:r w:rsidRPr="0032661D">
        <w:rPr>
          <w:b/>
          <w:bCs/>
        </w:rPr>
        <w:t>Table 1.</w:t>
      </w:r>
      <w:r>
        <w:t xml:space="preserve"> Dilution calculation for creating gel running buffer from 20X solution and loading buffer from 4X solution. </w:t>
      </w:r>
    </w:p>
    <w:tbl>
      <w:tblPr>
        <w:tblW w:w="5440" w:type="dxa"/>
        <w:jc w:val="center"/>
        <w:tblCellMar>
          <w:top w:w="15" w:type="dxa"/>
          <w:bottom w:w="15" w:type="dxa"/>
        </w:tblCellMar>
        <w:tblLook w:val="04A0" w:firstRow="1" w:lastRow="0" w:firstColumn="1" w:lastColumn="0" w:noHBand="0" w:noVBand="1"/>
      </w:tblPr>
      <w:tblGrid>
        <w:gridCol w:w="4843"/>
        <w:gridCol w:w="644"/>
      </w:tblGrid>
      <w:tr w:rsidR="0032661D" w:rsidRPr="0032661D" w14:paraId="45A5BA39" w14:textId="77777777" w:rsidTr="0032661D">
        <w:trPr>
          <w:trHeight w:val="315"/>
          <w:jc w:val="center"/>
        </w:trPr>
        <w:tc>
          <w:tcPr>
            <w:tcW w:w="5440" w:type="dxa"/>
            <w:gridSpan w:val="2"/>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304AEE53" w14:textId="735E77D2"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 xml:space="preserve">MES SDS Gel Running Buffer </w:t>
            </w:r>
          </w:p>
        </w:tc>
      </w:tr>
      <w:tr w:rsidR="0032661D" w:rsidRPr="0032661D" w14:paraId="58CE4BF3" w14:textId="77777777" w:rsidTr="0032661D">
        <w:trPr>
          <w:trHeight w:val="315"/>
          <w:jc w:val="center"/>
        </w:trPr>
        <w:tc>
          <w:tcPr>
            <w:tcW w:w="4843"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01E5EEE8"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 xml:space="preserve">Original Molarity -- </w:t>
            </w:r>
          </w:p>
        </w:tc>
        <w:tc>
          <w:tcPr>
            <w:tcW w:w="597"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6D0AF7B8"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20</w:t>
            </w:r>
          </w:p>
        </w:tc>
      </w:tr>
      <w:tr w:rsidR="0032661D" w:rsidRPr="0032661D" w14:paraId="052A5898" w14:textId="77777777" w:rsidTr="0032661D">
        <w:trPr>
          <w:trHeight w:val="315"/>
          <w:jc w:val="center"/>
        </w:trPr>
        <w:tc>
          <w:tcPr>
            <w:tcW w:w="4843"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7D448EA7"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 xml:space="preserve">Final Molarity -- </w:t>
            </w:r>
          </w:p>
        </w:tc>
        <w:tc>
          <w:tcPr>
            <w:tcW w:w="597"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4A2193A7"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1</w:t>
            </w:r>
          </w:p>
        </w:tc>
      </w:tr>
      <w:tr w:rsidR="0032661D" w:rsidRPr="0032661D" w14:paraId="6FFB9F5E" w14:textId="77777777" w:rsidTr="0032661D">
        <w:trPr>
          <w:trHeight w:val="315"/>
          <w:jc w:val="center"/>
        </w:trPr>
        <w:tc>
          <w:tcPr>
            <w:tcW w:w="4843"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44957A6A"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 xml:space="preserve">Original Volume of water for </w:t>
            </w:r>
            <w:proofErr w:type="spellStart"/>
            <w:r w:rsidRPr="0032661D">
              <w:rPr>
                <w:rFonts w:ascii="Aptos Narrow" w:eastAsia="Times New Roman" w:hAnsi="Aptos Narrow" w:cs="Times New Roman"/>
                <w:color w:val="000000"/>
                <w:kern w:val="0"/>
                <w14:ligatures w14:val="none"/>
              </w:rPr>
              <w:t>dil</w:t>
            </w:r>
            <w:proofErr w:type="spellEnd"/>
            <w:r w:rsidRPr="0032661D">
              <w:rPr>
                <w:rFonts w:ascii="Aptos Narrow" w:eastAsia="Times New Roman" w:hAnsi="Aptos Narrow" w:cs="Times New Roman"/>
                <w:color w:val="000000"/>
                <w:kern w:val="0"/>
                <w14:ligatures w14:val="none"/>
              </w:rPr>
              <w:t xml:space="preserve"> (mL) -- </w:t>
            </w:r>
          </w:p>
        </w:tc>
        <w:tc>
          <w:tcPr>
            <w:tcW w:w="597"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3585FB04"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475</w:t>
            </w:r>
          </w:p>
        </w:tc>
      </w:tr>
      <w:tr w:rsidR="0032661D" w:rsidRPr="0032661D" w14:paraId="6415A707" w14:textId="77777777" w:rsidTr="0032661D">
        <w:trPr>
          <w:trHeight w:val="315"/>
          <w:jc w:val="center"/>
        </w:trPr>
        <w:tc>
          <w:tcPr>
            <w:tcW w:w="4843"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231DCDF7"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 xml:space="preserve">Original Volume of Concentrate (mL) -- </w:t>
            </w:r>
          </w:p>
        </w:tc>
        <w:tc>
          <w:tcPr>
            <w:tcW w:w="597"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49733719"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25</w:t>
            </w:r>
          </w:p>
        </w:tc>
      </w:tr>
      <w:tr w:rsidR="0032661D" w:rsidRPr="0032661D" w14:paraId="6AB162EA" w14:textId="77777777" w:rsidTr="0032661D">
        <w:trPr>
          <w:trHeight w:val="315"/>
          <w:jc w:val="center"/>
        </w:trPr>
        <w:tc>
          <w:tcPr>
            <w:tcW w:w="4843"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2DB5956E"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 xml:space="preserve">Final Total Solution Volume (mL) -- </w:t>
            </w:r>
          </w:p>
        </w:tc>
        <w:tc>
          <w:tcPr>
            <w:tcW w:w="597"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2A32674B"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500</w:t>
            </w:r>
          </w:p>
        </w:tc>
      </w:tr>
      <w:tr w:rsidR="0032661D" w:rsidRPr="0032661D" w14:paraId="7D65A1AD" w14:textId="77777777" w:rsidTr="0032661D">
        <w:trPr>
          <w:trHeight w:val="315"/>
          <w:jc w:val="center"/>
        </w:trPr>
        <w:tc>
          <w:tcPr>
            <w:tcW w:w="4843" w:type="dxa"/>
            <w:tcBorders>
              <w:top w:val="nil"/>
              <w:left w:val="nil"/>
              <w:bottom w:val="nil"/>
              <w:right w:val="nil"/>
            </w:tcBorders>
            <w:noWrap/>
            <w:vAlign w:val="bottom"/>
            <w:hideMark/>
          </w:tcPr>
          <w:p w14:paraId="322C8D77"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p>
        </w:tc>
        <w:tc>
          <w:tcPr>
            <w:tcW w:w="597" w:type="dxa"/>
            <w:tcBorders>
              <w:top w:val="nil"/>
              <w:left w:val="nil"/>
              <w:bottom w:val="nil"/>
              <w:right w:val="nil"/>
            </w:tcBorders>
            <w:noWrap/>
            <w:vAlign w:val="bottom"/>
            <w:hideMark/>
          </w:tcPr>
          <w:p w14:paraId="723BDBA1" w14:textId="77777777" w:rsidR="0032661D" w:rsidRPr="0032661D" w:rsidRDefault="0032661D" w:rsidP="0032661D">
            <w:pPr>
              <w:spacing w:after="0" w:line="240" w:lineRule="auto"/>
              <w:rPr>
                <w:rFonts w:ascii="Times New Roman" w:eastAsia="Times New Roman" w:hAnsi="Times New Roman" w:cs="Times New Roman"/>
                <w:kern w:val="0"/>
                <w:sz w:val="20"/>
                <w:szCs w:val="20"/>
                <w14:ligatures w14:val="none"/>
              </w:rPr>
            </w:pPr>
          </w:p>
        </w:tc>
      </w:tr>
      <w:tr w:rsidR="0032661D" w:rsidRPr="0032661D" w14:paraId="6C933C02" w14:textId="77777777" w:rsidTr="0032661D">
        <w:trPr>
          <w:trHeight w:val="315"/>
          <w:jc w:val="center"/>
        </w:trPr>
        <w:tc>
          <w:tcPr>
            <w:tcW w:w="4843" w:type="dxa"/>
            <w:tcBorders>
              <w:top w:val="nil"/>
              <w:left w:val="nil"/>
              <w:bottom w:val="nil"/>
              <w:right w:val="nil"/>
            </w:tcBorders>
            <w:noWrap/>
            <w:vAlign w:val="bottom"/>
            <w:hideMark/>
          </w:tcPr>
          <w:p w14:paraId="3EF86328" w14:textId="77777777" w:rsidR="0032661D" w:rsidRPr="0032661D" w:rsidRDefault="0032661D" w:rsidP="0032661D">
            <w:pPr>
              <w:spacing w:after="0" w:line="240" w:lineRule="auto"/>
              <w:rPr>
                <w:rFonts w:ascii="Times New Roman" w:eastAsia="Times New Roman" w:hAnsi="Times New Roman" w:cs="Times New Roman"/>
                <w:kern w:val="0"/>
                <w:sz w:val="20"/>
                <w:szCs w:val="20"/>
                <w14:ligatures w14:val="none"/>
              </w:rPr>
            </w:pPr>
          </w:p>
        </w:tc>
        <w:tc>
          <w:tcPr>
            <w:tcW w:w="597" w:type="dxa"/>
            <w:tcBorders>
              <w:top w:val="nil"/>
              <w:left w:val="nil"/>
              <w:bottom w:val="nil"/>
              <w:right w:val="nil"/>
            </w:tcBorders>
            <w:noWrap/>
            <w:vAlign w:val="bottom"/>
            <w:hideMark/>
          </w:tcPr>
          <w:p w14:paraId="5A00D25E" w14:textId="77777777" w:rsidR="0032661D" w:rsidRPr="0032661D" w:rsidRDefault="0032661D" w:rsidP="0032661D">
            <w:pPr>
              <w:spacing w:after="0" w:line="240" w:lineRule="auto"/>
              <w:rPr>
                <w:rFonts w:ascii="Times New Roman" w:eastAsia="Times New Roman" w:hAnsi="Times New Roman" w:cs="Times New Roman"/>
                <w:kern w:val="0"/>
                <w:sz w:val="20"/>
                <w:szCs w:val="20"/>
                <w14:ligatures w14:val="none"/>
              </w:rPr>
            </w:pPr>
          </w:p>
        </w:tc>
      </w:tr>
      <w:tr w:rsidR="0032661D" w:rsidRPr="0032661D" w14:paraId="7AF15AE2" w14:textId="77777777" w:rsidTr="0032661D">
        <w:trPr>
          <w:trHeight w:val="315"/>
          <w:jc w:val="center"/>
        </w:trPr>
        <w:tc>
          <w:tcPr>
            <w:tcW w:w="4843" w:type="dxa"/>
            <w:tcBorders>
              <w:top w:val="nil"/>
              <w:left w:val="nil"/>
              <w:bottom w:val="nil"/>
              <w:right w:val="nil"/>
            </w:tcBorders>
            <w:noWrap/>
            <w:vAlign w:val="bottom"/>
            <w:hideMark/>
          </w:tcPr>
          <w:p w14:paraId="67720D17" w14:textId="77777777" w:rsidR="0032661D" w:rsidRPr="0032661D" w:rsidRDefault="0032661D" w:rsidP="0032661D">
            <w:pPr>
              <w:spacing w:after="0" w:line="240" w:lineRule="auto"/>
              <w:rPr>
                <w:rFonts w:ascii="Times New Roman" w:eastAsia="Times New Roman" w:hAnsi="Times New Roman" w:cs="Times New Roman"/>
                <w:kern w:val="0"/>
                <w:sz w:val="20"/>
                <w:szCs w:val="20"/>
                <w14:ligatures w14:val="none"/>
              </w:rPr>
            </w:pPr>
          </w:p>
        </w:tc>
        <w:tc>
          <w:tcPr>
            <w:tcW w:w="597" w:type="dxa"/>
            <w:tcBorders>
              <w:top w:val="nil"/>
              <w:left w:val="nil"/>
              <w:bottom w:val="nil"/>
              <w:right w:val="nil"/>
            </w:tcBorders>
            <w:noWrap/>
            <w:vAlign w:val="bottom"/>
            <w:hideMark/>
          </w:tcPr>
          <w:p w14:paraId="1D6D08A5" w14:textId="77777777" w:rsidR="0032661D" w:rsidRPr="0032661D" w:rsidRDefault="0032661D" w:rsidP="0032661D">
            <w:pPr>
              <w:spacing w:after="0" w:line="240" w:lineRule="auto"/>
              <w:rPr>
                <w:rFonts w:ascii="Times New Roman" w:eastAsia="Times New Roman" w:hAnsi="Times New Roman" w:cs="Times New Roman"/>
                <w:kern w:val="0"/>
                <w:sz w:val="20"/>
                <w:szCs w:val="20"/>
                <w14:ligatures w14:val="none"/>
              </w:rPr>
            </w:pPr>
          </w:p>
        </w:tc>
      </w:tr>
      <w:tr w:rsidR="0032661D" w:rsidRPr="0032661D" w14:paraId="4D49CEFA" w14:textId="77777777" w:rsidTr="0032661D">
        <w:trPr>
          <w:trHeight w:val="315"/>
          <w:jc w:val="center"/>
        </w:trPr>
        <w:tc>
          <w:tcPr>
            <w:tcW w:w="5440" w:type="dxa"/>
            <w:gridSpan w:val="2"/>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1838921B" w14:textId="20BBB5C3"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 xml:space="preserve"> LDS Loading Buffer </w:t>
            </w:r>
          </w:p>
        </w:tc>
      </w:tr>
      <w:tr w:rsidR="0032661D" w:rsidRPr="0032661D" w14:paraId="4BB20170" w14:textId="77777777" w:rsidTr="0032661D">
        <w:trPr>
          <w:trHeight w:val="315"/>
          <w:jc w:val="center"/>
        </w:trPr>
        <w:tc>
          <w:tcPr>
            <w:tcW w:w="4843"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23963D5D"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 xml:space="preserve">Original Molarity -- </w:t>
            </w:r>
          </w:p>
        </w:tc>
        <w:tc>
          <w:tcPr>
            <w:tcW w:w="597"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55BCEBE1"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4</w:t>
            </w:r>
          </w:p>
        </w:tc>
      </w:tr>
      <w:tr w:rsidR="0032661D" w:rsidRPr="0032661D" w14:paraId="74A90C1C" w14:textId="77777777" w:rsidTr="0032661D">
        <w:trPr>
          <w:trHeight w:val="315"/>
          <w:jc w:val="center"/>
        </w:trPr>
        <w:tc>
          <w:tcPr>
            <w:tcW w:w="4843"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06EDF258"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 xml:space="preserve">Final Molarity -- </w:t>
            </w:r>
          </w:p>
        </w:tc>
        <w:tc>
          <w:tcPr>
            <w:tcW w:w="597"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7176C679"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1</w:t>
            </w:r>
          </w:p>
        </w:tc>
      </w:tr>
      <w:tr w:rsidR="0032661D" w:rsidRPr="0032661D" w14:paraId="2C15F337" w14:textId="77777777" w:rsidTr="0032661D">
        <w:trPr>
          <w:trHeight w:val="315"/>
          <w:jc w:val="center"/>
        </w:trPr>
        <w:tc>
          <w:tcPr>
            <w:tcW w:w="4843"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14428DA1"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 xml:space="preserve">Original Volume of water for </w:t>
            </w:r>
            <w:proofErr w:type="spellStart"/>
            <w:r w:rsidRPr="0032661D">
              <w:rPr>
                <w:rFonts w:ascii="Aptos Narrow" w:eastAsia="Times New Roman" w:hAnsi="Aptos Narrow" w:cs="Times New Roman"/>
                <w:color w:val="000000"/>
                <w:kern w:val="0"/>
                <w14:ligatures w14:val="none"/>
              </w:rPr>
              <w:t>dil</w:t>
            </w:r>
            <w:proofErr w:type="spellEnd"/>
            <w:r w:rsidRPr="0032661D">
              <w:rPr>
                <w:rFonts w:ascii="Aptos Narrow" w:eastAsia="Times New Roman" w:hAnsi="Aptos Narrow" w:cs="Times New Roman"/>
                <w:color w:val="000000"/>
                <w:kern w:val="0"/>
                <w14:ligatures w14:val="none"/>
              </w:rPr>
              <w:t xml:space="preserve"> (mL) -- </w:t>
            </w:r>
          </w:p>
        </w:tc>
        <w:tc>
          <w:tcPr>
            <w:tcW w:w="597"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58400BEA"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0.75</w:t>
            </w:r>
          </w:p>
        </w:tc>
      </w:tr>
      <w:tr w:rsidR="0032661D" w:rsidRPr="0032661D" w14:paraId="576A7E2F" w14:textId="77777777" w:rsidTr="0032661D">
        <w:trPr>
          <w:trHeight w:val="315"/>
          <w:jc w:val="center"/>
        </w:trPr>
        <w:tc>
          <w:tcPr>
            <w:tcW w:w="4843"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61204B56"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lastRenderedPageBreak/>
              <w:t xml:space="preserve">Original Volume of Concentrate (mL) -- </w:t>
            </w:r>
          </w:p>
        </w:tc>
        <w:tc>
          <w:tcPr>
            <w:tcW w:w="597"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2EF71196"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0.25</w:t>
            </w:r>
          </w:p>
        </w:tc>
      </w:tr>
      <w:tr w:rsidR="0032661D" w:rsidRPr="0032661D" w14:paraId="4AD601BE" w14:textId="77777777" w:rsidTr="0032661D">
        <w:trPr>
          <w:trHeight w:val="315"/>
          <w:jc w:val="center"/>
        </w:trPr>
        <w:tc>
          <w:tcPr>
            <w:tcW w:w="4843"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2B77B0FC"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 xml:space="preserve">Final Total Solution Volume (mL) -- </w:t>
            </w:r>
          </w:p>
        </w:tc>
        <w:tc>
          <w:tcPr>
            <w:tcW w:w="597" w:type="dxa"/>
            <w:tcBorders>
              <w:top w:val="single" w:sz="4" w:space="0" w:color="auto"/>
              <w:left w:val="single" w:sz="4" w:space="0" w:color="auto"/>
              <w:bottom w:val="single" w:sz="4" w:space="0" w:color="auto"/>
              <w:right w:val="single" w:sz="4" w:space="0" w:color="auto"/>
            </w:tcBorders>
            <w:shd w:val="clear" w:color="000000" w:fill="F2CEEF"/>
            <w:noWrap/>
            <w:vAlign w:val="center"/>
            <w:hideMark/>
          </w:tcPr>
          <w:p w14:paraId="29CD7A35" w14:textId="77777777" w:rsidR="0032661D" w:rsidRPr="0032661D" w:rsidRDefault="0032661D" w:rsidP="0032661D">
            <w:pPr>
              <w:spacing w:after="0" w:line="240" w:lineRule="auto"/>
              <w:jc w:val="center"/>
              <w:rPr>
                <w:rFonts w:ascii="Aptos Narrow" w:eastAsia="Times New Roman" w:hAnsi="Aptos Narrow" w:cs="Times New Roman"/>
                <w:color w:val="000000"/>
                <w:kern w:val="0"/>
                <w14:ligatures w14:val="none"/>
              </w:rPr>
            </w:pPr>
            <w:r w:rsidRPr="0032661D">
              <w:rPr>
                <w:rFonts w:ascii="Aptos Narrow" w:eastAsia="Times New Roman" w:hAnsi="Aptos Narrow" w:cs="Times New Roman"/>
                <w:color w:val="000000"/>
                <w:kern w:val="0"/>
                <w14:ligatures w14:val="none"/>
              </w:rPr>
              <w:t>1</w:t>
            </w:r>
          </w:p>
        </w:tc>
      </w:tr>
    </w:tbl>
    <w:p w14:paraId="2A39C8D5" w14:textId="77777777" w:rsidR="0032661D" w:rsidRDefault="0032661D" w:rsidP="0032661D">
      <w:pPr>
        <w:jc w:val="center"/>
      </w:pPr>
    </w:p>
    <w:p w14:paraId="36521AA6" w14:textId="408162B4" w:rsidR="0032661D" w:rsidRDefault="0032661D" w:rsidP="0032661D">
      <w:r>
        <w:rPr>
          <w:noProof/>
        </w:rPr>
        <w:drawing>
          <wp:anchor distT="0" distB="0" distL="114300" distR="114300" simplePos="0" relativeHeight="251658240" behindDoc="0" locked="0" layoutInCell="1" allowOverlap="1" wp14:anchorId="3F183882" wp14:editId="377AE2AD">
            <wp:simplePos x="0" y="0"/>
            <wp:positionH relativeFrom="margin">
              <wp:posOffset>1889381</wp:posOffset>
            </wp:positionH>
            <wp:positionV relativeFrom="paragraph">
              <wp:posOffset>759165</wp:posOffset>
            </wp:positionV>
            <wp:extent cx="2095500" cy="2790825"/>
            <wp:effectExtent l="0" t="0" r="0" b="9525"/>
            <wp:wrapTopAndBottom/>
            <wp:docPr id="970499964" name="Picture 1" descr="A plastic container with a white l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99964" name="Picture 1" descr="A plastic container with a white li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5500" cy="2790825"/>
                    </a:xfrm>
                    <a:prstGeom prst="rect">
                      <a:avLst/>
                    </a:prstGeom>
                    <a:noFill/>
                    <a:ln>
                      <a:noFill/>
                    </a:ln>
                  </pic:spPr>
                </pic:pic>
              </a:graphicData>
            </a:graphic>
          </wp:anchor>
        </w:drawing>
      </w:r>
      <w:r>
        <w:t xml:space="preserve">25 µL of protein dye solution was added into each well. The gel was supplied with 120 volts until the column neared the bottom of the gel. The gel unit was disassembled, and the gel was rinsed with DI water and photographed. </w:t>
      </w:r>
    </w:p>
    <w:p w14:paraId="20B40B02" w14:textId="60651550" w:rsidR="003C2EC3" w:rsidRDefault="003C2EC3" w:rsidP="003C2EC3">
      <w:pPr>
        <w:jc w:val="center"/>
      </w:pPr>
      <w:r w:rsidRPr="003C2EC3">
        <w:rPr>
          <w:b/>
          <w:bCs/>
        </w:rPr>
        <w:t>Figure 1.</w:t>
      </w:r>
      <w:r>
        <w:t xml:space="preserve"> Samples loaded into gel electrophoresis before apparatus was powered. From left to right samples are the standard, egg buffer, W1, W2, E1, E2, E3, E4 and E5. </w:t>
      </w:r>
    </w:p>
    <w:p w14:paraId="63A1E5CE" w14:textId="338787E8" w:rsidR="00C31052" w:rsidRDefault="00C31052" w:rsidP="003C2EC3">
      <w:pPr>
        <w:jc w:val="center"/>
      </w:pPr>
      <w:r>
        <w:rPr>
          <w:noProof/>
        </w:rPr>
        <w:drawing>
          <wp:inline distT="0" distB="0" distL="0" distR="0" wp14:anchorId="62F7DD71" wp14:editId="1391BE97">
            <wp:extent cx="3540591" cy="2907924"/>
            <wp:effectExtent l="0" t="0" r="3175" b="6985"/>
            <wp:docPr id="1591723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9242" cy="2915029"/>
                    </a:xfrm>
                    <a:prstGeom prst="rect">
                      <a:avLst/>
                    </a:prstGeom>
                    <a:noFill/>
                    <a:ln>
                      <a:noFill/>
                    </a:ln>
                  </pic:spPr>
                </pic:pic>
              </a:graphicData>
            </a:graphic>
          </wp:inline>
        </w:drawing>
      </w:r>
    </w:p>
    <w:p w14:paraId="3AC65A2E" w14:textId="054718DE" w:rsidR="00C31052" w:rsidRDefault="00C31052" w:rsidP="003C2EC3">
      <w:pPr>
        <w:jc w:val="center"/>
      </w:pPr>
      <w:r w:rsidRPr="00C31052">
        <w:rPr>
          <w:b/>
          <w:bCs/>
        </w:rPr>
        <w:t>Figure 2.</w:t>
      </w:r>
      <w:r>
        <w:t xml:space="preserve"> Imaging of stained gel. Lysozyme is visible in fractions E2 and E3/. </w:t>
      </w:r>
    </w:p>
    <w:p w14:paraId="699E9333" w14:textId="286BE4AB" w:rsidR="006934E7" w:rsidRDefault="006934E7" w:rsidP="00917465">
      <w:r>
        <w:lastRenderedPageBreak/>
        <w:t>2L of phosphate buffer</w:t>
      </w:r>
      <w:r w:rsidR="00A8668A">
        <w:t xml:space="preserve">, measured in a 2L beaker, </w:t>
      </w:r>
      <w:r>
        <w:t>was</w:t>
      </w:r>
      <w:r w:rsidR="00A8668A">
        <w:t xml:space="preserve"> made from a</w:t>
      </w:r>
      <w:r w:rsidR="00722285">
        <w:t xml:space="preserve"> combination </w:t>
      </w:r>
      <w:r w:rsidR="00A8668A">
        <w:t xml:space="preserve">of </w:t>
      </w:r>
      <w:r w:rsidR="00A8668A" w:rsidRPr="00A8668A">
        <w:t>16.850</w:t>
      </w:r>
      <w:r w:rsidR="00A8668A" w:rsidRPr="00A8668A">
        <w:t xml:space="preserve"> </w:t>
      </w:r>
      <w:r w:rsidR="00A8668A">
        <w:t>g potassium</w:t>
      </w:r>
      <w:r w:rsidR="00722285">
        <w:t xml:space="preserve"> phosphate monobasic and</w:t>
      </w:r>
      <w:r w:rsidR="00A8668A">
        <w:t xml:space="preserve"> </w:t>
      </w:r>
      <w:r w:rsidR="00A8668A" w:rsidRPr="00A8668A">
        <w:t>13.491</w:t>
      </w:r>
      <w:r w:rsidR="00A8668A">
        <w:t xml:space="preserve"> g of</w:t>
      </w:r>
      <w:r w:rsidR="00722285">
        <w:t xml:space="preserve"> dibasic.</w:t>
      </w:r>
      <w:r w:rsidR="003C2EC3" w:rsidRPr="003C2EC3">
        <w:rPr>
          <w:noProof/>
        </w:rPr>
        <w:t xml:space="preserve"> </w:t>
      </w:r>
      <w:r w:rsidR="0032661D">
        <w:t>pH was</w:t>
      </w:r>
      <w:r w:rsidR="00722285">
        <w:t xml:space="preserve"> </w:t>
      </w:r>
      <w:r>
        <w:t xml:space="preserve">adjusted from </w:t>
      </w:r>
      <w:r w:rsidR="00722285">
        <w:t xml:space="preserve">6.63 </w:t>
      </w:r>
      <w:r>
        <w:t xml:space="preserve">to </w:t>
      </w:r>
      <w:r w:rsidR="00722285">
        <w:t>7.</w:t>
      </w:r>
      <w:r w:rsidR="007C5BF1">
        <w:t>22</w:t>
      </w:r>
      <w:r w:rsidR="00722285">
        <w:t xml:space="preserve"> with 6M NaOH</w:t>
      </w:r>
      <w:r>
        <w:t xml:space="preserve">. pH meter was calibrated to a slope of 96.7%. </w:t>
      </w:r>
    </w:p>
    <w:p w14:paraId="4FCE2C30" w14:textId="66D094A2" w:rsidR="00917465" w:rsidRPr="00917465" w:rsidRDefault="008A2036" w:rsidP="00917465">
      <w:r>
        <w:t>E2 and E3</w:t>
      </w:r>
      <w:r w:rsidR="00917465">
        <w:t xml:space="preserve"> were dialyzed. </w:t>
      </w:r>
      <w:r>
        <w:t>A few centimeters</w:t>
      </w:r>
      <w:r w:rsidR="00917465">
        <w:t xml:space="preserve"> of tubing </w:t>
      </w:r>
      <w:proofErr w:type="gramStart"/>
      <w:r w:rsidR="00917465">
        <w:t>was</w:t>
      </w:r>
      <w:proofErr w:type="gramEnd"/>
      <w:r w:rsidR="00917465">
        <w:t xml:space="preserve"> soaked in </w:t>
      </w:r>
      <w:r>
        <w:t xml:space="preserve">chilled 0.1M </w:t>
      </w:r>
      <w:r w:rsidR="00917465">
        <w:t xml:space="preserve">phosphate buffer. </w:t>
      </w:r>
    </w:p>
    <w:p w14:paraId="5F2CE2CD" w14:textId="77777777" w:rsidR="00072A3B" w:rsidRDefault="00072A3B" w:rsidP="0094470F"/>
    <w:sectPr w:rsidR="00072A3B" w:rsidSect="00DD5FB5">
      <w:footerReference w:type="default" r:id="rId1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6D0B5" w14:textId="77777777" w:rsidR="004F295D" w:rsidRDefault="004F295D" w:rsidP="00DD5FB5">
      <w:pPr>
        <w:spacing w:after="0" w:line="240" w:lineRule="auto"/>
      </w:pPr>
      <w:r>
        <w:separator/>
      </w:r>
    </w:p>
  </w:endnote>
  <w:endnote w:type="continuationSeparator" w:id="0">
    <w:p w14:paraId="33ADFC87" w14:textId="77777777" w:rsidR="004F295D" w:rsidRDefault="004F295D" w:rsidP="00DD5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939523"/>
      <w:docPartObj>
        <w:docPartGallery w:val="Page Numbers (Bottom of Page)"/>
        <w:docPartUnique/>
      </w:docPartObj>
    </w:sdtPr>
    <w:sdtEndPr>
      <w:rPr>
        <w:noProof/>
      </w:rPr>
    </w:sdtEndPr>
    <w:sdtContent>
      <w:p w14:paraId="1B7886A4" w14:textId="4B711324" w:rsidR="00DD5FB5" w:rsidRDefault="00DD5F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C28344" w14:textId="77777777" w:rsidR="00DD5FB5" w:rsidRDefault="00DD5F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3E323" w14:textId="77777777" w:rsidR="004F295D" w:rsidRDefault="004F295D" w:rsidP="00DD5FB5">
      <w:pPr>
        <w:spacing w:after="0" w:line="240" w:lineRule="auto"/>
      </w:pPr>
      <w:r>
        <w:separator/>
      </w:r>
    </w:p>
  </w:footnote>
  <w:footnote w:type="continuationSeparator" w:id="0">
    <w:p w14:paraId="2FC7A36D" w14:textId="77777777" w:rsidR="004F295D" w:rsidRDefault="004F295D" w:rsidP="00DD5F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C037A"/>
    <w:multiLevelType w:val="hybridMultilevel"/>
    <w:tmpl w:val="0792B946"/>
    <w:lvl w:ilvl="0" w:tplc="38E63F7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7614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6B6"/>
    <w:rsid w:val="0000613A"/>
    <w:rsid w:val="00016D69"/>
    <w:rsid w:val="00024552"/>
    <w:rsid w:val="0004470D"/>
    <w:rsid w:val="00051541"/>
    <w:rsid w:val="00055352"/>
    <w:rsid w:val="00055AA1"/>
    <w:rsid w:val="00062614"/>
    <w:rsid w:val="00072A3B"/>
    <w:rsid w:val="000C56E1"/>
    <w:rsid w:val="000C5A25"/>
    <w:rsid w:val="000E3DF7"/>
    <w:rsid w:val="001036B9"/>
    <w:rsid w:val="001446B8"/>
    <w:rsid w:val="001F2BDC"/>
    <w:rsid w:val="0020369E"/>
    <w:rsid w:val="00211ED8"/>
    <w:rsid w:val="00237A1E"/>
    <w:rsid w:val="00304EBF"/>
    <w:rsid w:val="003119E9"/>
    <w:rsid w:val="0032661D"/>
    <w:rsid w:val="003268D7"/>
    <w:rsid w:val="00326B99"/>
    <w:rsid w:val="00380ED8"/>
    <w:rsid w:val="003B7283"/>
    <w:rsid w:val="003C030E"/>
    <w:rsid w:val="003C2EC3"/>
    <w:rsid w:val="003C45D2"/>
    <w:rsid w:val="003C4609"/>
    <w:rsid w:val="003C69C3"/>
    <w:rsid w:val="003F278E"/>
    <w:rsid w:val="00417E80"/>
    <w:rsid w:val="004440F4"/>
    <w:rsid w:val="004448CD"/>
    <w:rsid w:val="004671DF"/>
    <w:rsid w:val="0048236B"/>
    <w:rsid w:val="00486B65"/>
    <w:rsid w:val="004871C4"/>
    <w:rsid w:val="004B2557"/>
    <w:rsid w:val="004F295D"/>
    <w:rsid w:val="0055270F"/>
    <w:rsid w:val="005A65C4"/>
    <w:rsid w:val="005E2E73"/>
    <w:rsid w:val="005F0847"/>
    <w:rsid w:val="006126EC"/>
    <w:rsid w:val="006142E4"/>
    <w:rsid w:val="00625CF8"/>
    <w:rsid w:val="006332A8"/>
    <w:rsid w:val="00636EB1"/>
    <w:rsid w:val="0067172F"/>
    <w:rsid w:val="00692BB3"/>
    <w:rsid w:val="006934E7"/>
    <w:rsid w:val="006A5907"/>
    <w:rsid w:val="006B1270"/>
    <w:rsid w:val="006F093E"/>
    <w:rsid w:val="006F408C"/>
    <w:rsid w:val="00722285"/>
    <w:rsid w:val="00723205"/>
    <w:rsid w:val="007406FB"/>
    <w:rsid w:val="00776BEB"/>
    <w:rsid w:val="00781AF3"/>
    <w:rsid w:val="00782AF4"/>
    <w:rsid w:val="007A5865"/>
    <w:rsid w:val="007C24F6"/>
    <w:rsid w:val="007C46B6"/>
    <w:rsid w:val="007C5BF1"/>
    <w:rsid w:val="007E17CF"/>
    <w:rsid w:val="00831EBD"/>
    <w:rsid w:val="008A2036"/>
    <w:rsid w:val="008A31CC"/>
    <w:rsid w:val="008E292A"/>
    <w:rsid w:val="00903104"/>
    <w:rsid w:val="00917465"/>
    <w:rsid w:val="009342BA"/>
    <w:rsid w:val="00943105"/>
    <w:rsid w:val="0094470F"/>
    <w:rsid w:val="00950D78"/>
    <w:rsid w:val="00951348"/>
    <w:rsid w:val="00984553"/>
    <w:rsid w:val="009E06FE"/>
    <w:rsid w:val="009F6220"/>
    <w:rsid w:val="00A11D0E"/>
    <w:rsid w:val="00A2259B"/>
    <w:rsid w:val="00A303D9"/>
    <w:rsid w:val="00A408F6"/>
    <w:rsid w:val="00A440B1"/>
    <w:rsid w:val="00A50FB9"/>
    <w:rsid w:val="00A55228"/>
    <w:rsid w:val="00A76FCA"/>
    <w:rsid w:val="00A8406F"/>
    <w:rsid w:val="00A8668A"/>
    <w:rsid w:val="00AF717E"/>
    <w:rsid w:val="00B72CC9"/>
    <w:rsid w:val="00BA1AB7"/>
    <w:rsid w:val="00BA3BEF"/>
    <w:rsid w:val="00BC1F82"/>
    <w:rsid w:val="00BC58E9"/>
    <w:rsid w:val="00C05A29"/>
    <w:rsid w:val="00C31052"/>
    <w:rsid w:val="00CB2444"/>
    <w:rsid w:val="00CD3F89"/>
    <w:rsid w:val="00CF1E0E"/>
    <w:rsid w:val="00D040D6"/>
    <w:rsid w:val="00D158BD"/>
    <w:rsid w:val="00D827B4"/>
    <w:rsid w:val="00DA32B8"/>
    <w:rsid w:val="00DD5FB5"/>
    <w:rsid w:val="00DE3761"/>
    <w:rsid w:val="00E05039"/>
    <w:rsid w:val="00E05B57"/>
    <w:rsid w:val="00E074E5"/>
    <w:rsid w:val="00E42197"/>
    <w:rsid w:val="00E745C6"/>
    <w:rsid w:val="00ED54A0"/>
    <w:rsid w:val="00F44FFB"/>
    <w:rsid w:val="00F476BD"/>
    <w:rsid w:val="00F65709"/>
    <w:rsid w:val="00F75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A883A"/>
  <w15:chartTrackingRefBased/>
  <w15:docId w15:val="{AACFC2A3-BA5D-4A55-A1C6-62BF3EFC4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4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4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6B6"/>
    <w:rPr>
      <w:rFonts w:eastAsiaTheme="majorEastAsia" w:cstheme="majorBidi"/>
      <w:color w:val="272727" w:themeColor="text1" w:themeTint="D8"/>
    </w:rPr>
  </w:style>
  <w:style w:type="paragraph" w:styleId="Title">
    <w:name w:val="Title"/>
    <w:basedOn w:val="Normal"/>
    <w:next w:val="Normal"/>
    <w:link w:val="TitleChar"/>
    <w:uiPriority w:val="10"/>
    <w:qFormat/>
    <w:rsid w:val="007C4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6B6"/>
    <w:pPr>
      <w:spacing w:before="160"/>
      <w:jc w:val="center"/>
    </w:pPr>
    <w:rPr>
      <w:i/>
      <w:iCs/>
      <w:color w:val="404040" w:themeColor="text1" w:themeTint="BF"/>
    </w:rPr>
  </w:style>
  <w:style w:type="character" w:customStyle="1" w:styleId="QuoteChar">
    <w:name w:val="Quote Char"/>
    <w:basedOn w:val="DefaultParagraphFont"/>
    <w:link w:val="Quote"/>
    <w:uiPriority w:val="29"/>
    <w:rsid w:val="007C46B6"/>
    <w:rPr>
      <w:i/>
      <w:iCs/>
      <w:color w:val="404040" w:themeColor="text1" w:themeTint="BF"/>
    </w:rPr>
  </w:style>
  <w:style w:type="paragraph" w:styleId="ListParagraph">
    <w:name w:val="List Paragraph"/>
    <w:basedOn w:val="Normal"/>
    <w:uiPriority w:val="34"/>
    <w:qFormat/>
    <w:rsid w:val="007C46B6"/>
    <w:pPr>
      <w:ind w:left="720"/>
      <w:contextualSpacing/>
    </w:pPr>
  </w:style>
  <w:style w:type="character" w:styleId="IntenseEmphasis">
    <w:name w:val="Intense Emphasis"/>
    <w:basedOn w:val="DefaultParagraphFont"/>
    <w:uiPriority w:val="21"/>
    <w:qFormat/>
    <w:rsid w:val="007C46B6"/>
    <w:rPr>
      <w:i/>
      <w:iCs/>
      <w:color w:val="0F4761" w:themeColor="accent1" w:themeShade="BF"/>
    </w:rPr>
  </w:style>
  <w:style w:type="paragraph" w:styleId="IntenseQuote">
    <w:name w:val="Intense Quote"/>
    <w:basedOn w:val="Normal"/>
    <w:next w:val="Normal"/>
    <w:link w:val="IntenseQuoteChar"/>
    <w:uiPriority w:val="30"/>
    <w:qFormat/>
    <w:rsid w:val="007C4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6B6"/>
    <w:rPr>
      <w:i/>
      <w:iCs/>
      <w:color w:val="0F4761" w:themeColor="accent1" w:themeShade="BF"/>
    </w:rPr>
  </w:style>
  <w:style w:type="character" w:styleId="IntenseReference">
    <w:name w:val="Intense Reference"/>
    <w:basedOn w:val="DefaultParagraphFont"/>
    <w:uiPriority w:val="32"/>
    <w:qFormat/>
    <w:rsid w:val="007C46B6"/>
    <w:rPr>
      <w:b/>
      <w:bCs/>
      <w:smallCaps/>
      <w:color w:val="0F4761" w:themeColor="accent1" w:themeShade="BF"/>
      <w:spacing w:val="5"/>
    </w:rPr>
  </w:style>
  <w:style w:type="character" w:styleId="Hyperlink">
    <w:name w:val="Hyperlink"/>
    <w:basedOn w:val="DefaultParagraphFont"/>
    <w:uiPriority w:val="99"/>
    <w:unhideWhenUsed/>
    <w:rsid w:val="0094470F"/>
    <w:rPr>
      <w:color w:val="467886" w:themeColor="hyperlink"/>
      <w:u w:val="single"/>
    </w:rPr>
  </w:style>
  <w:style w:type="character" w:styleId="UnresolvedMention">
    <w:name w:val="Unresolved Mention"/>
    <w:basedOn w:val="DefaultParagraphFont"/>
    <w:uiPriority w:val="99"/>
    <w:semiHidden/>
    <w:unhideWhenUsed/>
    <w:rsid w:val="0094470F"/>
    <w:rPr>
      <w:color w:val="605E5C"/>
      <w:shd w:val="clear" w:color="auto" w:fill="E1DFDD"/>
    </w:rPr>
  </w:style>
  <w:style w:type="paragraph" w:styleId="Header">
    <w:name w:val="header"/>
    <w:basedOn w:val="Normal"/>
    <w:link w:val="HeaderChar"/>
    <w:uiPriority w:val="99"/>
    <w:unhideWhenUsed/>
    <w:rsid w:val="00DD5F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5FB5"/>
  </w:style>
  <w:style w:type="paragraph" w:styleId="Footer">
    <w:name w:val="footer"/>
    <w:basedOn w:val="Normal"/>
    <w:link w:val="FooterChar"/>
    <w:uiPriority w:val="99"/>
    <w:unhideWhenUsed/>
    <w:rsid w:val="00DD5F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5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326851">
      <w:marLeft w:val="0"/>
      <w:marRight w:val="0"/>
      <w:marTop w:val="0"/>
      <w:marBottom w:val="0"/>
      <w:divBdr>
        <w:top w:val="none" w:sz="0" w:space="0" w:color="auto"/>
        <w:left w:val="none" w:sz="0" w:space="0" w:color="auto"/>
        <w:bottom w:val="none" w:sz="0" w:space="0" w:color="auto"/>
        <w:right w:val="none" w:sz="0" w:space="0" w:color="auto"/>
      </w:divBdr>
    </w:div>
    <w:div w:id="1045103375">
      <w:marLeft w:val="0"/>
      <w:marRight w:val="0"/>
      <w:marTop w:val="0"/>
      <w:marBottom w:val="0"/>
      <w:divBdr>
        <w:top w:val="none" w:sz="0" w:space="0" w:color="auto"/>
        <w:left w:val="none" w:sz="0" w:space="0" w:color="auto"/>
        <w:bottom w:val="none" w:sz="0" w:space="0" w:color="auto"/>
        <w:right w:val="none" w:sz="0" w:space="0" w:color="auto"/>
      </w:divBdr>
    </w:div>
    <w:div w:id="1092505109">
      <w:marLeft w:val="0"/>
      <w:marRight w:val="0"/>
      <w:marTop w:val="0"/>
      <w:marBottom w:val="0"/>
      <w:divBdr>
        <w:top w:val="none" w:sz="0" w:space="0" w:color="auto"/>
        <w:left w:val="none" w:sz="0" w:space="0" w:color="auto"/>
        <w:bottom w:val="none" w:sz="0" w:space="0" w:color="auto"/>
        <w:right w:val="none" w:sz="0" w:space="0" w:color="auto"/>
      </w:divBdr>
    </w:div>
    <w:div w:id="14186745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D0EF3CB01A9488EA5E860B0ACA37C" ma:contentTypeVersion="15" ma:contentTypeDescription="Create a new document." ma:contentTypeScope="" ma:versionID="bd385996b54d3819e6d3f411020ccb9c">
  <xsd:schema xmlns:xsd="http://www.w3.org/2001/XMLSchema" xmlns:xs="http://www.w3.org/2001/XMLSchema" xmlns:p="http://schemas.microsoft.com/office/2006/metadata/properties" xmlns:ns3="a0b15a33-12b1-4f35-ba88-1d05d15d3cbb" xmlns:ns4="644288b1-d3f9-4a4f-837e-5858fe5f4e4b" targetNamespace="http://schemas.microsoft.com/office/2006/metadata/properties" ma:root="true" ma:fieldsID="0f13395bd21687f35eb526f504db292a" ns3:_="" ns4:_="">
    <xsd:import namespace="a0b15a33-12b1-4f35-ba88-1d05d15d3cbb"/>
    <xsd:import namespace="644288b1-d3f9-4a4f-837e-5858fe5f4e4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b15a33-12b1-4f35-ba88-1d05d15d3c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4288b1-d3f9-4a4f-837e-5858fe5f4e4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0b15a33-12b1-4f35-ba88-1d05d15d3cbb" xsi:nil="true"/>
  </documentManagement>
</p:properties>
</file>

<file path=customXml/itemProps1.xml><?xml version="1.0" encoding="utf-8"?>
<ds:datastoreItem xmlns:ds="http://schemas.openxmlformats.org/officeDocument/2006/customXml" ds:itemID="{3F64B50F-E912-409F-8690-AFC3647632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b15a33-12b1-4f35-ba88-1d05d15d3cbb"/>
    <ds:schemaRef ds:uri="644288b1-d3f9-4a4f-837e-5858fe5f4e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A07F9F-4AA7-44D2-8A7F-FCBF2D3403A8}">
  <ds:schemaRefs>
    <ds:schemaRef ds:uri="http://schemas.microsoft.com/sharepoint/v3/contenttype/forms"/>
  </ds:schemaRefs>
</ds:datastoreItem>
</file>

<file path=customXml/itemProps3.xml><?xml version="1.0" encoding="utf-8"?>
<ds:datastoreItem xmlns:ds="http://schemas.openxmlformats.org/officeDocument/2006/customXml" ds:itemID="{2AFB001D-E09A-488B-9967-1AF2B23CBA75}">
  <ds:schemaRefs>
    <ds:schemaRef ds:uri="http://schemas.microsoft.com/office/2006/metadata/properties"/>
    <ds:schemaRef ds:uri="http://schemas.microsoft.com/office/infopath/2007/PartnerControls"/>
    <ds:schemaRef ds:uri="a0b15a33-12b1-4f35-ba88-1d05d15d3cbb"/>
  </ds:schemaRefs>
</ds:datastoreItem>
</file>

<file path=docProps/app.xml><?xml version="1.0" encoding="utf-8"?>
<Properties xmlns="http://schemas.openxmlformats.org/officeDocument/2006/extended-properties" xmlns:vt="http://schemas.openxmlformats.org/officeDocument/2006/docPropsVTypes">
  <Template>Normal</Template>
  <TotalTime>5245</TotalTime>
  <Pages>3</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Berlin, Ilana F</dc:creator>
  <cp:keywords/>
  <dc:description/>
  <cp:lastModifiedBy>Berlin, Ilana F</cp:lastModifiedBy>
  <cp:revision>14</cp:revision>
  <dcterms:created xsi:type="dcterms:W3CDTF">2025-10-01T21:21:00Z</dcterms:created>
  <dcterms:modified xsi:type="dcterms:W3CDTF">2025-10-08T21:23:00Z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dee603-0001-4639-81f8-0608a53322f1_Enabled">
    <vt:lpwstr>true</vt:lpwstr>
  </property>
  <property fmtid="{D5CDD505-2E9C-101B-9397-08002B2CF9AE}" pid="3" name="MSIP_Label_f2dee603-0001-4639-81f8-0608a53322f1_SetDate">
    <vt:lpwstr>2025-09-20T22:40:20Z</vt:lpwstr>
  </property>
  <property fmtid="{D5CDD505-2E9C-101B-9397-08002B2CF9AE}" pid="4" name="MSIP_Label_f2dee603-0001-4639-81f8-0608a53322f1_Method">
    <vt:lpwstr>Standard</vt:lpwstr>
  </property>
  <property fmtid="{D5CDD505-2E9C-101B-9397-08002B2CF9AE}" pid="5" name="MSIP_Label_f2dee603-0001-4639-81f8-0608a53322f1_Name">
    <vt:lpwstr>defa4170-0d19-0005-0004-bc88714345d2</vt:lpwstr>
  </property>
  <property fmtid="{D5CDD505-2E9C-101B-9397-08002B2CF9AE}" pid="6" name="MSIP_Label_f2dee603-0001-4639-81f8-0608a53322f1_SiteId">
    <vt:lpwstr>b4478c05-3dd9-4e06-a7fb-5dcf72bd44ee</vt:lpwstr>
  </property>
  <property fmtid="{D5CDD505-2E9C-101B-9397-08002B2CF9AE}" pid="7" name="MSIP_Label_f2dee603-0001-4639-81f8-0608a53322f1_ActionId">
    <vt:lpwstr>94e66b7c-e6da-4973-9fcf-2263f5db57a6</vt:lpwstr>
  </property>
  <property fmtid="{D5CDD505-2E9C-101B-9397-08002B2CF9AE}" pid="8" name="MSIP_Label_f2dee603-0001-4639-81f8-0608a53322f1_ContentBits">
    <vt:lpwstr>0</vt:lpwstr>
  </property>
  <property fmtid="{D5CDD505-2E9C-101B-9397-08002B2CF9AE}" pid="9" name="MSIP_Label_f2dee603-0001-4639-81f8-0608a53322f1_Tag">
    <vt:lpwstr>10, 3, 0, 1</vt:lpwstr>
  </property>
  <property fmtid="{D5CDD505-2E9C-101B-9397-08002B2CF9AE}" pid="10" name="ContentTypeId">
    <vt:lpwstr>0x010100B93D0EF3CB01A9488EA5E860B0ACA37C</vt:lpwstr>
  </property>
</Properties>
</file>