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80DB" w14:textId="2A24D482" w:rsidR="00DB2201" w:rsidRPr="0094470F" w:rsidRDefault="00DB2201" w:rsidP="00DB2201">
      <w:pPr>
        <w:pStyle w:val="Heading1"/>
      </w:pPr>
      <w:r>
        <w:t>Kinetics Discussion Questions</w:t>
      </w:r>
    </w:p>
    <w:p w14:paraId="36D64A45" w14:textId="77777777" w:rsidR="00DB2201" w:rsidRDefault="00DB2201" w:rsidP="00DB2201">
      <w:r>
        <w:t>Ilana Berlin</w:t>
      </w:r>
    </w:p>
    <w:p w14:paraId="55EC0485" w14:textId="3CD71119" w:rsidR="00DB2201" w:rsidRDefault="00DB2201" w:rsidP="00DB2201">
      <w:r>
        <w:t>10/</w:t>
      </w:r>
      <w:r>
        <w:t>29</w:t>
      </w:r>
      <w:r>
        <w:t>/2025</w:t>
      </w:r>
    </w:p>
    <w:p w14:paraId="2272E8E6" w14:textId="77777777" w:rsidR="00DB2201" w:rsidRDefault="00DB2201" w:rsidP="00DB2201"/>
    <w:p w14:paraId="0E501C8A" w14:textId="77777777" w:rsidR="00DB2201" w:rsidRDefault="00DB2201" w:rsidP="00DB2201">
      <w:pPr>
        <w:pStyle w:val="ListParagraph"/>
        <w:numPr>
          <w:ilvl w:val="0"/>
          <w:numId w:val="1"/>
        </w:numPr>
      </w:pPr>
      <w:r w:rsidRPr="00DB2201">
        <w:t>Attach a figure of your Lineweaver–Burke plot for Excel. All axes need to be labelled with units. Include a</w:t>
      </w:r>
      <w:r>
        <w:t xml:space="preserve"> </w:t>
      </w:r>
      <w:r w:rsidRPr="00DB2201">
        <w:t>descriptive figure caption. (4 pts)</w:t>
      </w:r>
    </w:p>
    <w:p w14:paraId="621A0DDA" w14:textId="38835258" w:rsidR="00DB2201" w:rsidRDefault="00272488" w:rsidP="00DB2201">
      <w:r>
        <w:rPr>
          <w:noProof/>
        </w:rPr>
        <w:drawing>
          <wp:inline distT="0" distB="0" distL="0" distR="0" wp14:anchorId="20FAC4D3" wp14:editId="4F5D97BC">
            <wp:extent cx="5351754" cy="2450517"/>
            <wp:effectExtent l="0" t="0" r="1905" b="6985"/>
            <wp:docPr id="1185823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227295A-EC7D-7C40-85CE-915977E571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AB823CF" w14:textId="33D98286" w:rsidR="00DB2201" w:rsidRPr="00DB2201" w:rsidRDefault="00DB2201" w:rsidP="00DB2201">
      <w:pPr>
        <w:rPr>
          <w:rStyle w:val="IntenseEmphasis"/>
          <w:i w:val="0"/>
          <w:iCs w:val="0"/>
        </w:rPr>
      </w:pPr>
      <w:r>
        <w:rPr>
          <w:rStyle w:val="IntenseEmphasis"/>
        </w:rPr>
        <w:t xml:space="preserve">Figure 1. </w:t>
      </w:r>
      <w:r>
        <w:rPr>
          <w:rStyle w:val="IntenseEmphasis"/>
          <w:i w:val="0"/>
          <w:iCs w:val="0"/>
        </w:rPr>
        <w:t xml:space="preserve">Lineweaver Burke plot of lysozyme. A line was fit to points collected from UV-vis of samples containing a constant volume/concentration of lysozyme and varying volumes/concentrations of a bacterial stock in a phosphate buffer. </w:t>
      </w:r>
    </w:p>
    <w:p w14:paraId="35AC5B95" w14:textId="77777777" w:rsidR="00DB2201" w:rsidRDefault="00DB2201" w:rsidP="00DB2201"/>
    <w:p w14:paraId="76117539" w14:textId="77777777" w:rsidR="00DB2201" w:rsidRDefault="00DB2201" w:rsidP="00DB2201">
      <w:pPr>
        <w:pStyle w:val="ListParagraph"/>
        <w:numPr>
          <w:ilvl w:val="0"/>
          <w:numId w:val="1"/>
        </w:numPr>
      </w:pPr>
      <w:r w:rsidRPr="00DB2201">
        <w:t>What is your measured Km and Vmax of lysozyme? How did you determine this (show calculations). (4 pts)</w:t>
      </w:r>
    </w:p>
    <w:p w14:paraId="22FB3EAE" w14:textId="642C35F1" w:rsidR="00DB2201" w:rsidRPr="00DB2201" w:rsidRDefault="00DB2201" w:rsidP="00DB2201">
      <w:pPr>
        <w:rPr>
          <w:color w:val="156082" w:themeColor="accent1"/>
        </w:rPr>
      </w:pPr>
      <w:proofErr w:type="gramStart"/>
      <w:r w:rsidRPr="00DB2201">
        <w:rPr>
          <w:color w:val="156082" w:themeColor="accent1"/>
        </w:rPr>
        <w:t>K</w:t>
      </w:r>
      <w:r w:rsidRPr="00DB2201">
        <w:rPr>
          <w:color w:val="156082" w:themeColor="accent1"/>
          <w:vertAlign w:val="subscript"/>
        </w:rPr>
        <w:t xml:space="preserve">m </w:t>
      </w:r>
      <w:r w:rsidRPr="00DB2201">
        <w:rPr>
          <w:color w:val="156082" w:themeColor="accent1"/>
        </w:rPr>
        <w:t xml:space="preserve"> =</w:t>
      </w:r>
      <w:proofErr w:type="gramEnd"/>
      <w:r w:rsidRPr="00DB2201">
        <w:rPr>
          <w:color w:val="156082" w:themeColor="accent1"/>
        </w:rPr>
        <w:t xml:space="preserve"> 1/x-intercept = 39.263/280.23 = 0.14011 </w:t>
      </w:r>
      <w:r w:rsidR="00272488">
        <w:rPr>
          <w:color w:val="156082" w:themeColor="accent1"/>
        </w:rPr>
        <w:t>M</w:t>
      </w:r>
    </w:p>
    <w:p w14:paraId="433BFDFB" w14:textId="2E082953" w:rsidR="00DB2201" w:rsidRPr="00DB2201" w:rsidRDefault="00DB2201" w:rsidP="00DB2201">
      <w:pPr>
        <w:rPr>
          <w:color w:val="156082" w:themeColor="accent1"/>
        </w:rPr>
      </w:pPr>
      <w:proofErr w:type="gramStart"/>
      <w:r w:rsidRPr="00DB2201">
        <w:rPr>
          <w:color w:val="156082" w:themeColor="accent1"/>
        </w:rPr>
        <w:t>V</w:t>
      </w:r>
      <w:r w:rsidRPr="00DB2201">
        <w:rPr>
          <w:color w:val="156082" w:themeColor="accent1"/>
          <w:vertAlign w:val="subscript"/>
        </w:rPr>
        <w:t xml:space="preserve">max </w:t>
      </w:r>
      <w:r w:rsidRPr="00DB2201">
        <w:rPr>
          <w:color w:val="156082" w:themeColor="accent1"/>
        </w:rPr>
        <w:t xml:space="preserve"> =</w:t>
      </w:r>
      <w:proofErr w:type="gramEnd"/>
      <w:r w:rsidRPr="00DB2201">
        <w:rPr>
          <w:color w:val="156082" w:themeColor="accent1"/>
        </w:rPr>
        <w:t xml:space="preserve"> 1/y-intercept = </w:t>
      </w:r>
      <w:proofErr w:type="gramStart"/>
      <w:r w:rsidRPr="00DB2201">
        <w:rPr>
          <w:color w:val="156082" w:themeColor="accent1"/>
        </w:rPr>
        <w:t>1/-</w:t>
      </w:r>
      <w:proofErr w:type="gramEnd"/>
      <w:r w:rsidRPr="00DB2201">
        <w:rPr>
          <w:color w:val="156082" w:themeColor="accent1"/>
        </w:rPr>
        <w:t xml:space="preserve">280.23 = -0.0035685 </w:t>
      </w:r>
      <w:r w:rsidR="00272488">
        <w:rPr>
          <w:color w:val="156082" w:themeColor="accent1"/>
        </w:rPr>
        <w:t>M</w:t>
      </w:r>
      <w:r w:rsidRPr="00DB2201">
        <w:rPr>
          <w:color w:val="156082" w:themeColor="accent1"/>
        </w:rPr>
        <w:t>/</w:t>
      </w:r>
      <w:r w:rsidR="00272488">
        <w:rPr>
          <w:color w:val="156082" w:themeColor="accent1"/>
        </w:rPr>
        <w:t>sec</w:t>
      </w:r>
    </w:p>
    <w:p w14:paraId="7525B920" w14:textId="77777777" w:rsidR="00DB2201" w:rsidRDefault="00DB2201" w:rsidP="00DB2201"/>
    <w:p w14:paraId="126E4214" w14:textId="77777777" w:rsidR="00DB2201" w:rsidRDefault="00DB2201" w:rsidP="00DB2201">
      <w:pPr>
        <w:pStyle w:val="ListParagraph"/>
        <w:numPr>
          <w:ilvl w:val="0"/>
          <w:numId w:val="1"/>
        </w:numPr>
      </w:pPr>
      <w:r w:rsidRPr="00DB2201">
        <w:t xml:space="preserve">Discuss potential </w:t>
      </w:r>
      <w:proofErr w:type="gramStart"/>
      <w:r w:rsidRPr="00DB2201">
        <w:t>error</w:t>
      </w:r>
      <w:proofErr w:type="gramEnd"/>
      <w:r w:rsidRPr="00DB2201">
        <w:t xml:space="preserve"> in your experiment. If any error could be minimized in future experiments, explain how.</w:t>
      </w:r>
      <w:r>
        <w:t xml:space="preserve"> </w:t>
      </w:r>
      <w:r w:rsidRPr="00DB2201">
        <w:t>(1 pts)</w:t>
      </w:r>
    </w:p>
    <w:p w14:paraId="652DD25B" w14:textId="1BE6AC60" w:rsidR="00DB2201" w:rsidRPr="00272488" w:rsidRDefault="00272488" w:rsidP="00DB2201">
      <w:pPr>
        <w:rPr>
          <w:color w:val="156082" w:themeColor="accent1"/>
        </w:rPr>
      </w:pPr>
      <w:r w:rsidRPr="00272488">
        <w:rPr>
          <w:color w:val="156082" w:themeColor="accent1"/>
        </w:rPr>
        <w:t>There</w:t>
      </w:r>
      <w:r w:rsidR="00DB2201" w:rsidRPr="00272488">
        <w:rPr>
          <w:color w:val="156082" w:themeColor="accent1"/>
        </w:rPr>
        <w:t xml:space="preserve"> may have been </w:t>
      </w:r>
      <w:proofErr w:type="gramStart"/>
      <w:r w:rsidR="00DB2201" w:rsidRPr="00272488">
        <w:rPr>
          <w:color w:val="156082" w:themeColor="accent1"/>
        </w:rPr>
        <w:t>error</w:t>
      </w:r>
      <w:proofErr w:type="gramEnd"/>
      <w:r w:rsidR="00DB2201" w:rsidRPr="00272488">
        <w:rPr>
          <w:color w:val="156082" w:themeColor="accent1"/>
        </w:rPr>
        <w:t xml:space="preserve"> in how quickly the </w:t>
      </w:r>
      <w:r w:rsidRPr="00272488">
        <w:rPr>
          <w:color w:val="156082" w:themeColor="accent1"/>
        </w:rPr>
        <w:t xml:space="preserve">cuvette was </w:t>
      </w:r>
      <w:proofErr w:type="gramStart"/>
      <w:r w:rsidRPr="00272488">
        <w:rPr>
          <w:color w:val="156082" w:themeColor="accent1"/>
        </w:rPr>
        <w:t>places</w:t>
      </w:r>
      <w:proofErr w:type="gramEnd"/>
      <w:r w:rsidRPr="00272488">
        <w:rPr>
          <w:color w:val="156082" w:themeColor="accent1"/>
        </w:rPr>
        <w:t xml:space="preserve">, an error which could be improved with additional practice. The bacteria solution could have been made in </w:t>
      </w:r>
      <w:r w:rsidRPr="00272488">
        <w:rPr>
          <w:color w:val="156082" w:themeColor="accent1"/>
        </w:rPr>
        <w:lastRenderedPageBreak/>
        <w:t xml:space="preserve">phosphate buffer instead of DI water and a wider variety of lysozyme concentrations could have been tested to find the best range for measurements. We could have also tested higher bacterial concentrations. </w:t>
      </w:r>
    </w:p>
    <w:p w14:paraId="4B27E079" w14:textId="77777777" w:rsidR="00DB2201" w:rsidRDefault="00DB2201" w:rsidP="00DB2201"/>
    <w:p w14:paraId="00729A71" w14:textId="77777777" w:rsidR="00DB2201" w:rsidRPr="00DB2201" w:rsidRDefault="00DB2201" w:rsidP="00DB2201">
      <w:pPr>
        <w:pStyle w:val="ListParagraph"/>
        <w:numPr>
          <w:ilvl w:val="0"/>
          <w:numId w:val="1"/>
        </w:numPr>
      </w:pPr>
      <w:r w:rsidRPr="00DB2201">
        <w:t>Prepare a Michaelis-Menten plot of Vo vs [S]. Do the Km and Vmax match the Lineweaver-Burk plot? (1 pts)</w:t>
      </w:r>
    </w:p>
    <w:p w14:paraId="76D8F724" w14:textId="7D16AE4C" w:rsidR="00DB2201" w:rsidRDefault="00272488" w:rsidP="00DB2201">
      <w:pPr>
        <w:pStyle w:val="ListParagraph"/>
      </w:pPr>
      <w:r>
        <w:rPr>
          <w:noProof/>
        </w:rPr>
        <w:drawing>
          <wp:inline distT="0" distB="0" distL="0" distR="0" wp14:anchorId="6A299038" wp14:editId="578EA2DD">
            <wp:extent cx="5542643" cy="2420257"/>
            <wp:effectExtent l="0" t="0" r="1270" b="18415"/>
            <wp:docPr id="13704801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C853DDB-10BA-6548-958C-8AFD96DD89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6EA5E70" w14:textId="2ED79CA5" w:rsidR="0036003E" w:rsidRPr="00272488" w:rsidRDefault="00272488">
      <w:pPr>
        <w:rPr>
          <w:color w:val="156082" w:themeColor="accent1"/>
        </w:rPr>
      </w:pPr>
      <w:r w:rsidRPr="00272488">
        <w:rPr>
          <w:color w:val="156082" w:themeColor="accent1"/>
        </w:rPr>
        <w:t>The V</w:t>
      </w:r>
      <w:r w:rsidRPr="00272488">
        <w:rPr>
          <w:color w:val="156082" w:themeColor="accent1"/>
          <w:vertAlign w:val="subscript"/>
        </w:rPr>
        <w:t>max</w:t>
      </w:r>
      <w:r w:rsidRPr="00272488">
        <w:rPr>
          <w:color w:val="156082" w:themeColor="accent1"/>
        </w:rPr>
        <w:t xml:space="preserve"> is around 0.006 M/sec which does not agree with the </w:t>
      </w:r>
      <w:proofErr w:type="spellStart"/>
      <w:r w:rsidRPr="00272488">
        <w:rPr>
          <w:color w:val="156082" w:themeColor="accent1"/>
        </w:rPr>
        <w:t>lineweaver</w:t>
      </w:r>
      <w:proofErr w:type="spellEnd"/>
      <w:r w:rsidRPr="00272488">
        <w:rPr>
          <w:color w:val="156082" w:themeColor="accent1"/>
        </w:rPr>
        <w:t xml:space="preserve">-burke plot. The </w:t>
      </w:r>
      <w:proofErr w:type="gramStart"/>
      <w:r w:rsidRPr="00272488">
        <w:rPr>
          <w:color w:val="156082" w:themeColor="accent1"/>
        </w:rPr>
        <w:t>K</w:t>
      </w:r>
      <w:r w:rsidRPr="00272488">
        <w:rPr>
          <w:color w:val="156082" w:themeColor="accent1"/>
          <w:vertAlign w:val="subscript"/>
        </w:rPr>
        <w:t xml:space="preserve">M </w:t>
      </w:r>
      <w:r w:rsidRPr="00272488">
        <w:rPr>
          <w:color w:val="156082" w:themeColor="accent1"/>
        </w:rPr>
        <w:t xml:space="preserve"> is</w:t>
      </w:r>
      <w:proofErr w:type="gramEnd"/>
      <w:r w:rsidRPr="00272488">
        <w:rPr>
          <w:color w:val="156082" w:themeColor="accent1"/>
        </w:rPr>
        <w:t xml:space="preserve"> around 0.05 M which also does not agree with the </w:t>
      </w:r>
      <w:proofErr w:type="spellStart"/>
      <w:r w:rsidRPr="00272488">
        <w:rPr>
          <w:color w:val="156082" w:themeColor="accent1"/>
        </w:rPr>
        <w:t>lineweaver</w:t>
      </w:r>
      <w:proofErr w:type="spellEnd"/>
      <w:r w:rsidRPr="00272488">
        <w:rPr>
          <w:color w:val="156082" w:themeColor="accent1"/>
        </w:rPr>
        <w:t>-burke plot. The velocity is still increasing at the end of the Michaelis-Menten plot so maybe the K</w:t>
      </w:r>
      <w:r w:rsidRPr="00272488">
        <w:rPr>
          <w:color w:val="156082" w:themeColor="accent1"/>
          <w:vertAlign w:val="subscript"/>
        </w:rPr>
        <w:t xml:space="preserve">M </w:t>
      </w:r>
      <w:r w:rsidRPr="00272488">
        <w:rPr>
          <w:color w:val="156082" w:themeColor="accent1"/>
        </w:rPr>
        <w:t xml:space="preserve">would have been closer if we had more data. </w:t>
      </w:r>
    </w:p>
    <w:sectPr w:rsidR="0036003E" w:rsidRPr="00272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C0260"/>
    <w:multiLevelType w:val="hybridMultilevel"/>
    <w:tmpl w:val="67188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3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3E"/>
    <w:rsid w:val="00272488"/>
    <w:rsid w:val="0036003E"/>
    <w:rsid w:val="007C1926"/>
    <w:rsid w:val="00DB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3292"/>
  <w15:chartTrackingRefBased/>
  <w15:docId w15:val="{A94C2353-5BB2-4DE2-B183-34F6BCE9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201"/>
  </w:style>
  <w:style w:type="paragraph" w:styleId="Heading1">
    <w:name w:val="heading 1"/>
    <w:basedOn w:val="Normal"/>
    <w:next w:val="Normal"/>
    <w:link w:val="Heading1Char"/>
    <w:uiPriority w:val="9"/>
    <w:qFormat/>
    <w:rsid w:val="00360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xlakeforest-my.sharepoint.com/personal/levenshteynjro_lakeforest_edu/Documents/Lysozyme%20Kine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mxlakeforest-my.sharepoint.com/personal/levenshteynjro_lakeforest_edu/Documents/Lysozyme%20Kine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Lineweaver-Burke</a:t>
            </a:r>
            <a:r>
              <a:rPr lang="en-US" baseline="0"/>
              <a:t> Plot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backward val="15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7.8751257443727268E-2"/>
                  <c:y val="-9.084528774860599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0"/>
            <c:trendlineLbl>
              <c:layout>
                <c:manualLayout>
                  <c:x val="-0.1067489542369722"/>
                  <c:y val="-1.672219818734027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'Final Kinetics'!$J$2:$J$9</c:f>
              <c:numCache>
                <c:formatCode>General</c:formatCode>
                <c:ptCount val="8"/>
                <c:pt idx="0">
                  <c:v>7.8125</c:v>
                </c:pt>
                <c:pt idx="1">
                  <c:v>8.9285714285714288</c:v>
                </c:pt>
                <c:pt idx="2">
                  <c:v>10.416666666666666</c:v>
                </c:pt>
                <c:pt idx="3">
                  <c:v>12.5</c:v>
                </c:pt>
                <c:pt idx="4">
                  <c:v>15.625</c:v>
                </c:pt>
                <c:pt idx="5">
                  <c:v>20.833333333333332</c:v>
                </c:pt>
                <c:pt idx="6">
                  <c:v>31.25</c:v>
                </c:pt>
                <c:pt idx="7">
                  <c:v>62.5</c:v>
                </c:pt>
              </c:numCache>
            </c:numRef>
          </c:xVal>
          <c:yVal>
            <c:numRef>
              <c:f>'Final Kinetics'!$K$2:$K$9</c:f>
              <c:numCache>
                <c:formatCode>General</c:formatCode>
                <c:ptCount val="8"/>
                <c:pt idx="0">
                  <c:v>120.97749818533751</c:v>
                </c:pt>
                <c:pt idx="1">
                  <c:v>208.07324178110693</c:v>
                </c:pt>
                <c:pt idx="2">
                  <c:v>270.85590465872156</c:v>
                </c:pt>
                <c:pt idx="3">
                  <c:v>229.09507445589921</c:v>
                </c:pt>
                <c:pt idx="4">
                  <c:v>416.66666666666669</c:v>
                </c:pt>
                <c:pt idx="5">
                  <c:v>303.85900941962927</c:v>
                </c:pt>
                <c:pt idx="6">
                  <c:v>465.54934823091241</c:v>
                </c:pt>
                <c:pt idx="7">
                  <c:v>2412.5452352231605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53D0-40E2-95E1-8E9639D373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36094783"/>
        <c:axId val="91756672"/>
      </c:scatterChart>
      <c:valAx>
        <c:axId val="19360947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1/[S] (1/M)</a:t>
                </a:r>
                <a:r>
                  <a:rPr lang="en-US" baseline="0"/>
                  <a:t> 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756672"/>
        <c:crosses val="autoZero"/>
        <c:crossBetween val="midCat"/>
      </c:valAx>
      <c:valAx>
        <c:axId val="91756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1/Vo  (sec/M)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609478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Michaelis</a:t>
            </a:r>
            <a:r>
              <a:rPr lang="en-US" baseline="0"/>
              <a:t> </a:t>
            </a:r>
            <a:r>
              <a:rPr lang="en-US"/>
              <a:t>Menten Plot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0"/>
            <c:dispEq val="0"/>
          </c:trendline>
          <c:xVal>
            <c:numRef>
              <c:f>'Final Kinetics'!$G$2:$G$9</c:f>
              <c:numCache>
                <c:formatCode>General</c:formatCode>
                <c:ptCount val="8"/>
                <c:pt idx="0">
                  <c:v>0.128</c:v>
                </c:pt>
                <c:pt idx="1">
                  <c:v>0.112</c:v>
                </c:pt>
                <c:pt idx="2">
                  <c:v>9.6000000000000002E-2</c:v>
                </c:pt>
                <c:pt idx="3">
                  <c:v>0.08</c:v>
                </c:pt>
                <c:pt idx="4">
                  <c:v>6.4000000000000001E-2</c:v>
                </c:pt>
                <c:pt idx="5">
                  <c:v>4.8000000000000001E-2</c:v>
                </c:pt>
                <c:pt idx="6">
                  <c:v>3.2000000000000001E-2</c:v>
                </c:pt>
                <c:pt idx="7">
                  <c:v>1.6E-2</c:v>
                </c:pt>
              </c:numCache>
            </c:numRef>
          </c:xVal>
          <c:yVal>
            <c:numRef>
              <c:f>'Final Kinetics'!$I$2:$I$9</c:f>
              <c:numCache>
                <c:formatCode>General</c:formatCode>
                <c:ptCount val="8"/>
                <c:pt idx="0">
                  <c:v>8.2660000000000008E-3</c:v>
                </c:pt>
                <c:pt idx="1">
                  <c:v>4.8060000000000004E-3</c:v>
                </c:pt>
                <c:pt idx="2">
                  <c:v>3.692E-3</c:v>
                </c:pt>
                <c:pt idx="3">
                  <c:v>4.365E-3</c:v>
                </c:pt>
                <c:pt idx="4">
                  <c:v>2.3999999999999998E-3</c:v>
                </c:pt>
                <c:pt idx="5">
                  <c:v>3.2910000000000001E-3</c:v>
                </c:pt>
                <c:pt idx="6">
                  <c:v>2.1480000000000002E-3</c:v>
                </c:pt>
                <c:pt idx="7">
                  <c:v>4.1449999999999999E-4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B3D-4A93-990D-9DB8C07E3E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505600"/>
        <c:axId val="2034287935"/>
      </c:scatterChart>
      <c:valAx>
        <c:axId val="71505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[S]</a:t>
                </a:r>
                <a:r>
                  <a:rPr lang="en-US" baseline="0"/>
                  <a:t> Concentration of Bacteria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4287935"/>
        <c:crosses val="autoZero"/>
        <c:crossBetween val="midCat"/>
      </c:valAx>
      <c:valAx>
        <c:axId val="2034287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 (mg/ml)/sec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5056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2</cp:revision>
  <dcterms:created xsi:type="dcterms:W3CDTF">2025-10-31T01:32:00Z</dcterms:created>
  <dcterms:modified xsi:type="dcterms:W3CDTF">2025-10-31T01:49:00Z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2025-10-31T01:32:25Z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cf09fc76-2bbe-4358-9b85-6bfe983ea7fc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