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6F2F16">
      <w:pPr>
        <w:pStyle w:val="2"/>
        <w:jc w:val="center"/>
        <w:rPr>
          <w:rFonts w:hint="default" w:ascii="Times New Roman" w:hAnsi="Times New Roman" w:cs="Times New Roman"/>
        </w:rPr>
      </w:pPr>
      <w:r>
        <w:rPr>
          <w:rFonts w:hint="default" w:ascii="Times New Roman" w:hAnsi="Times New Roman" w:cs="Times New Roman"/>
        </w:rPr>
        <w:t>Deliverable Sprint 1 – Aplicație Gestiune Stocuri</w:t>
      </w:r>
    </w:p>
    <w:p w14:paraId="3C478B9A">
      <w:pPr>
        <w:rPr>
          <w:rFonts w:hint="default" w:ascii="Times New Roman" w:hAnsi="Times New Roman" w:cs="Times New Roman"/>
        </w:rPr>
      </w:pPr>
    </w:p>
    <w:p w14:paraId="67B2A95C">
      <w:pPr>
        <w:rPr>
          <w:rFonts w:hint="default" w:ascii="Times New Roman" w:hAnsi="Times New Roman" w:cs="Times New Roman"/>
        </w:rPr>
      </w:pPr>
    </w:p>
    <w:p w14:paraId="30B7F2B3">
      <w:pPr>
        <w:pStyle w:val="3"/>
        <w:numPr>
          <w:ilvl w:val="0"/>
          <w:numId w:val="7"/>
        </w:numPr>
        <w:rPr>
          <w:rFonts w:hint="default"/>
        </w:rPr>
      </w:pPr>
      <w:r>
        <w:rPr>
          <w:rFonts w:hint="default" w:ascii="Times New Roman" w:hAnsi="Times New Roman" w:cs="Times New Roman"/>
        </w:rPr>
        <w:t>Tema aleasă</w:t>
      </w:r>
    </w:p>
    <w:p w14:paraId="1D1DF483">
      <w:pPr>
        <w:rPr>
          <w:rFonts w:hint="default"/>
        </w:rPr>
      </w:pPr>
    </w:p>
    <w:p w14:paraId="3E480A0C">
      <w:pPr>
        <w:rPr>
          <w:rFonts w:hint="default" w:ascii="Times New Roman" w:hAnsi="Times New Roman" w:cs="Times New Roman"/>
        </w:rPr>
      </w:pPr>
      <w:r>
        <w:rPr>
          <w:rFonts w:hint="default" w:ascii="Times New Roman" w:hAnsi="Times New Roman" w:cs="Times New Roman"/>
        </w:rPr>
        <w:t xml:space="preserve">Aplicatie web Hospital Staff &amp; Shift Manager construita pentru organizarea interna a unui spital avand ca scop gestiunea personalului medical si planificarea operationala a garzilor, a turelor de lucru si a interventiilor pe sectii. Ca si functionalitati, platforma permite conducerii sa administreze structura organizatorica pe sectii, saloane, sali de operatie si totodata sa creeze programari pentru garzi sau interventii chirurgicale. </w:t>
      </w:r>
    </w:p>
    <w:p w14:paraId="3FFD62CB">
      <w:pPr>
        <w:pStyle w:val="3"/>
        <w:numPr>
          <w:ilvl w:val="0"/>
          <w:numId w:val="8"/>
        </w:numPr>
        <w:rPr>
          <w:rFonts w:hint="default" w:ascii="Times New Roman" w:hAnsi="Times New Roman" w:cs="Times New Roman"/>
        </w:rPr>
      </w:pPr>
      <w:r>
        <w:rPr>
          <w:rFonts w:hint="default" w:ascii="Times New Roman" w:hAnsi="Times New Roman" w:cs="Times New Roman"/>
        </w:rPr>
        <w:t>Echipa</w:t>
      </w:r>
    </w:p>
    <w:p w14:paraId="004B7155">
      <w:pPr>
        <w:rPr>
          <w:rFonts w:hint="default" w:ascii="Times New Roman" w:hAnsi="Times New Roman" w:cs="Times New Roman"/>
        </w:rPr>
      </w:pPr>
    </w:p>
    <w:tbl>
      <w:tblPr>
        <w:tblStyle w:val="12"/>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2900"/>
        <w:gridCol w:w="4838"/>
      </w:tblGrid>
      <w:tr w14:paraId="12302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100" w:type="dxa"/>
              <w:bottom w:w="60" w:type="dxa"/>
              <w:right w:w="100" w:type="dxa"/>
            </w:tcMar>
          </w:tcPr>
          <w:p w14:paraId="528E79C5">
            <w:pPr>
              <w:rPr>
                <w:rFonts w:hint="default" w:ascii="Times New Roman" w:hAnsi="Times New Roman" w:cs="Times New Roman"/>
              </w:rPr>
            </w:pPr>
            <w:r>
              <w:rPr>
                <w:rFonts w:hint="default" w:ascii="Times New Roman" w:hAnsi="Times New Roman" w:cs="Times New Roman"/>
                <w:b/>
                <w:bCs/>
              </w:rPr>
              <w:t>Membru</w:t>
            </w:r>
          </w:p>
        </w:tc>
        <w:tc>
          <w:tcPr>
            <w:tcW w:w="29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100" w:type="dxa"/>
              <w:bottom w:w="60" w:type="dxa"/>
              <w:right w:w="100" w:type="dxa"/>
            </w:tcMar>
          </w:tcPr>
          <w:p w14:paraId="347048CB">
            <w:pPr>
              <w:rPr>
                <w:rFonts w:hint="default" w:ascii="Times New Roman" w:hAnsi="Times New Roman" w:cs="Times New Roman"/>
              </w:rPr>
            </w:pPr>
            <w:r>
              <w:rPr>
                <w:rFonts w:hint="default" w:ascii="Times New Roman" w:hAnsi="Times New Roman" w:cs="Times New Roman"/>
                <w:b/>
                <w:bCs/>
              </w:rPr>
              <w:t>Rol în Sprint 1</w:t>
            </w:r>
          </w:p>
        </w:tc>
        <w:tc>
          <w:tcPr>
            <w:tcW w:w="4838" w:type="dxa"/>
            <w:tcBorders>
              <w:top w:val="single" w:color="AAAAAA" w:sz="4" w:space="0"/>
              <w:left w:val="single" w:color="AAAAAA" w:sz="4" w:space="0"/>
              <w:bottom w:val="single" w:color="AAAAAA" w:sz="4" w:space="0"/>
              <w:right w:val="single" w:color="AAAAAA" w:sz="4" w:space="0"/>
            </w:tcBorders>
            <w:shd w:val="clear" w:color="auto" w:fill="D9E2F3"/>
            <w:tcMar>
              <w:top w:w="60" w:type="dxa"/>
              <w:left w:w="100" w:type="dxa"/>
              <w:bottom w:w="60" w:type="dxa"/>
              <w:right w:w="100" w:type="dxa"/>
            </w:tcMar>
          </w:tcPr>
          <w:p w14:paraId="1FEABE60">
            <w:pPr>
              <w:rPr>
                <w:rFonts w:hint="default" w:ascii="Times New Roman" w:hAnsi="Times New Roman" w:cs="Times New Roman"/>
              </w:rPr>
            </w:pPr>
            <w:r>
              <w:rPr>
                <w:rFonts w:hint="default" w:ascii="Times New Roman" w:hAnsi="Times New Roman" w:cs="Times New Roman"/>
                <w:b/>
                <w:bCs/>
              </w:rPr>
              <w:t>Responsabilități principale</w:t>
            </w:r>
          </w:p>
        </w:tc>
      </w:tr>
      <w:tr w14:paraId="30759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tcPr>
          <w:p w14:paraId="3CDD7370">
            <w:pPr>
              <w:rPr>
                <w:rFonts w:hint="default" w:ascii="Times New Roman" w:hAnsi="Times New Roman" w:cs="Times New Roman"/>
                <w:lang w:val="en-US"/>
              </w:rPr>
            </w:pPr>
            <w:r>
              <w:rPr>
                <w:rFonts w:hint="default" w:ascii="Times New Roman" w:hAnsi="Times New Roman" w:cs="Times New Roman"/>
                <w:lang w:val="en-US"/>
              </w:rPr>
              <w:t>Mihaila Angel</w:t>
            </w:r>
          </w:p>
        </w:tc>
        <w:tc>
          <w:tcPr>
            <w:tcW w:w="29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tcPr>
          <w:p w14:paraId="7BA8F87E">
            <w:pPr>
              <w:rPr>
                <w:rFonts w:hint="default" w:ascii="Times New Roman" w:hAnsi="Times New Roman" w:cs="Times New Roman"/>
              </w:rPr>
            </w:pPr>
            <w:r>
              <w:rPr>
                <w:rFonts w:hint="default" w:ascii="Times New Roman" w:hAnsi="Times New Roman" w:cs="Times New Roman"/>
              </w:rPr>
              <w:t>Product Owner proxy + Developer backend</w:t>
            </w:r>
          </w:p>
        </w:tc>
        <w:tc>
          <w:tcPr>
            <w:tcW w:w="4838"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tcPr>
          <w:p w14:paraId="49D25A48">
            <w:pPr>
              <w:rPr>
                <w:rFonts w:hint="default" w:ascii="Times New Roman" w:hAnsi="Times New Roman" w:cs="Times New Roman"/>
              </w:rPr>
            </w:pPr>
            <w:r>
              <w:rPr>
                <w:rFonts w:hint="default" w:ascii="Times New Roman" w:hAnsi="Times New Roman" w:cs="Times New Roman"/>
              </w:rPr>
              <w:t>Backlog, user stories, model de date, entități JPA, repository, servicii REST</w:t>
            </w:r>
          </w:p>
        </w:tc>
      </w:tr>
      <w:tr w14:paraId="0C6FC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tcPr>
          <w:p w14:paraId="3B835CA8">
            <w:pPr>
              <w:rPr>
                <w:rFonts w:hint="default" w:ascii="Times New Roman" w:hAnsi="Times New Roman" w:cs="Times New Roman"/>
                <w:lang w:val="en-US"/>
              </w:rPr>
            </w:pPr>
            <w:r>
              <w:rPr>
                <w:rFonts w:hint="default" w:ascii="Times New Roman" w:hAnsi="Times New Roman" w:cs="Times New Roman"/>
              </w:rPr>
              <w:t>Nechifor Marian Alin</w:t>
            </w:r>
          </w:p>
        </w:tc>
        <w:tc>
          <w:tcPr>
            <w:tcW w:w="2900"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tcPr>
          <w:p w14:paraId="606A2902">
            <w:pPr>
              <w:rPr>
                <w:rFonts w:hint="default" w:ascii="Times New Roman" w:hAnsi="Times New Roman" w:cs="Times New Roman"/>
              </w:rPr>
            </w:pPr>
            <w:r>
              <w:rPr>
                <w:rFonts w:hint="default" w:ascii="Times New Roman" w:hAnsi="Times New Roman" w:cs="Times New Roman"/>
              </w:rPr>
              <w:t>Tech Lead + Developer frontend/QA</w:t>
            </w:r>
          </w:p>
        </w:tc>
        <w:tc>
          <w:tcPr>
            <w:tcW w:w="4838" w:type="dxa"/>
            <w:tcBorders>
              <w:top w:val="single" w:color="AAAAAA" w:sz="4" w:space="0"/>
              <w:left w:val="single" w:color="AAAAAA" w:sz="4" w:space="0"/>
              <w:bottom w:val="single" w:color="AAAAAA" w:sz="4" w:space="0"/>
              <w:right w:val="single" w:color="AAAAAA" w:sz="4" w:space="0"/>
            </w:tcBorders>
            <w:tcMar>
              <w:top w:w="60" w:type="dxa"/>
              <w:left w:w="100" w:type="dxa"/>
              <w:bottom w:w="60" w:type="dxa"/>
              <w:right w:w="100" w:type="dxa"/>
            </w:tcMar>
          </w:tcPr>
          <w:p w14:paraId="4D2230C2">
            <w:pPr>
              <w:rPr>
                <w:rFonts w:hint="default" w:ascii="Times New Roman" w:hAnsi="Times New Roman" w:cs="Times New Roman"/>
              </w:rPr>
            </w:pPr>
            <w:r>
              <w:rPr>
                <w:rFonts w:hint="default" w:ascii="Times New Roman" w:hAnsi="Times New Roman" w:cs="Times New Roman"/>
              </w:rPr>
              <w:t>Arhitectură, ADR, UI React, teste, configurare repository și tool de taskuri</w:t>
            </w:r>
          </w:p>
        </w:tc>
      </w:tr>
    </w:tbl>
    <w:p w14:paraId="33D93D5C">
      <w:pPr>
        <w:numPr>
          <w:numId w:val="0"/>
        </w:numPr>
        <w:rPr>
          <w:rFonts w:hint="default" w:ascii="Times New Roman" w:hAnsi="Times New Roman" w:cs="Times New Roman"/>
        </w:rPr>
      </w:pPr>
    </w:p>
    <w:p w14:paraId="5165B1A6">
      <w:pPr>
        <w:pStyle w:val="3"/>
        <w:numPr>
          <w:ilvl w:val="0"/>
          <w:numId w:val="8"/>
        </w:numPr>
        <w:ind w:left="0" w:leftChars="0" w:firstLine="0" w:firstLineChars="0"/>
        <w:rPr>
          <w:rFonts w:hint="default" w:ascii="Times New Roman" w:hAnsi="Times New Roman" w:cs="Times New Roman"/>
        </w:rPr>
      </w:pPr>
      <w:r>
        <w:rPr>
          <w:rFonts w:hint="default" w:ascii="Times New Roman" w:hAnsi="Times New Roman" w:cs="Times New Roman"/>
        </w:rPr>
        <w:t>Backlog inițial</w:t>
      </w:r>
    </w:p>
    <w:p w14:paraId="74703081">
      <w:pPr>
        <w:numPr>
          <w:numId w:val="0"/>
        </w:numPr>
        <w:ind w:leftChars="0"/>
        <w:rPr>
          <w:rFonts w:hint="default"/>
        </w:rPr>
      </w:pPr>
    </w:p>
    <w:p w14:paraId="1F9D1D6C">
      <w:pPr>
        <w:rPr>
          <w:rFonts w:hint="default" w:ascii="Times New Roman" w:hAnsi="Times New Roman" w:cs="Times New Roman"/>
          <w:b/>
          <w:bCs/>
        </w:rPr>
      </w:pPr>
      <w:r>
        <w:rPr>
          <w:rFonts w:hint="default" w:ascii="Times New Roman" w:hAnsi="Times New Roman" w:cs="Times New Roman"/>
          <w:b/>
          <w:bCs/>
        </w:rPr>
        <w:t>Epics:</w:t>
      </w:r>
    </w:p>
    <w:p w14:paraId="51F2BE7F">
      <w:pPr>
        <w:rPr>
          <w:rFonts w:hint="default" w:ascii="Times New Roman" w:hAnsi="Times New Roman" w:cs="Times New Roman"/>
        </w:rPr>
        <w:sectPr>
          <w:pgSz w:w="12240" w:h="15840"/>
          <w:pgMar w:top="1440" w:right="1800" w:bottom="1440" w:left="1800" w:header="720" w:footer="720" w:gutter="0"/>
          <w:cols w:space="720" w:num="1"/>
          <w:docGrid w:linePitch="360" w:charSpace="0"/>
        </w:sectPr>
      </w:pPr>
      <w:r>
        <w:rPr>
          <w:rFonts w:hint="default" w:ascii="Times New Roman" w:hAnsi="Times New Roman" w:cs="Times New Roman"/>
        </w:rPr>
        <w:br w:type="textWrapping"/>
      </w:r>
      <w:r>
        <w:rPr>
          <w:rFonts w:hint="default" w:ascii="Times New Roman" w:hAnsi="Times New Roman" w:cs="Times New Roman"/>
        </w:rPr>
        <w:t xml:space="preserve"> - Gestionare sectii si personal medical</w:t>
      </w:r>
      <w:r>
        <w:rPr>
          <w:rFonts w:hint="default" w:ascii="Times New Roman" w:hAnsi="Times New Roman" w:cs="Times New Roman"/>
        </w:rPr>
        <w:br w:type="textWrapping"/>
      </w:r>
      <w:r>
        <w:rPr>
          <w:rFonts w:hint="default" w:ascii="Times New Roman" w:hAnsi="Times New Roman" w:cs="Times New Roman"/>
        </w:rPr>
        <w:t xml:space="preserve"> - Gestionare garzi si ture de lucru</w:t>
      </w:r>
      <w:r>
        <w:rPr>
          <w:rFonts w:hint="default" w:ascii="Times New Roman" w:hAnsi="Times New Roman" w:cs="Times New Roman"/>
        </w:rPr>
        <w:br w:type="textWrapping"/>
      </w:r>
      <w:r>
        <w:rPr>
          <w:rFonts w:hint="default" w:ascii="Times New Roman" w:hAnsi="Times New Roman" w:cs="Times New Roman"/>
        </w:rPr>
        <w:t xml:space="preserve"> - Planificare interventii pe sectii</w:t>
      </w:r>
      <w:r>
        <w:rPr>
          <w:rFonts w:hint="default" w:ascii="Times New Roman" w:hAnsi="Times New Roman" w:cs="Times New Roman"/>
        </w:rPr>
        <w:br w:type="textWrapping"/>
      </w:r>
      <w:r>
        <w:rPr>
          <w:rFonts w:hint="default" w:ascii="Times New Roman" w:hAnsi="Times New Roman" w:cs="Times New Roman"/>
        </w:rPr>
        <w:t xml:space="preserve"> - Raportare si predare tura</w:t>
      </w:r>
      <w:r>
        <w:rPr>
          <w:rFonts w:hint="default" w:ascii="Times New Roman" w:hAnsi="Times New Roman" w:cs="Times New Roman"/>
        </w:rPr>
        <w:br w:type="textWrapping"/>
      </w:r>
    </w:p>
    <w:p w14:paraId="08CB7075">
      <w:pPr>
        <w:rPr>
          <w:rFonts w:hint="default" w:ascii="Times New Roman" w:hAnsi="Times New Roman" w:cs="Times New Roman"/>
        </w:rPr>
      </w:pPr>
    </w:p>
    <w:p w14:paraId="6F34A65D">
      <w:pPr>
        <w:rPr>
          <w:rFonts w:hint="default" w:ascii="Times New Roman" w:hAnsi="Times New Roman" w:cs="Times New Roman"/>
          <w:b/>
          <w:bCs/>
          <w:color w:val="4F81BD" w:themeColor="accent1"/>
          <w:sz w:val="26"/>
          <w:szCs w:val="26"/>
          <w:lang w:val="en-US"/>
          <w14:textFill>
            <w14:solidFill>
              <w14:schemeClr w14:val="accent1"/>
            </w14:solidFill>
          </w14:textFill>
        </w:rPr>
      </w:pPr>
      <w:r>
        <w:rPr>
          <w:rFonts w:hint="default" w:ascii="Times New Roman" w:hAnsi="Times New Roman" w:cs="Times New Roman"/>
          <w:b/>
          <w:bCs/>
          <w:color w:val="4F81BD" w:themeColor="accent1"/>
          <w:sz w:val="26"/>
          <w:szCs w:val="26"/>
          <w:lang w:val="en-US"/>
          <w14:textFill>
            <w14:solidFill>
              <w14:schemeClr w14:val="accent1"/>
            </w14:solidFill>
          </w14:textFill>
        </w:rPr>
        <w:t>Criterii Gherkin</w:t>
      </w:r>
      <w:bookmarkStart w:id="0" w:name="_GoBack"/>
      <w:bookmarkEnd w:id="0"/>
    </w:p>
    <w:p w14:paraId="16200D21">
      <w:pPr>
        <w:pStyle w:val="138"/>
        <w:rPr>
          <w:rFonts w:hint="default" w:ascii="Times New Roman" w:hAnsi="Times New Roman" w:cs="Times New Roman"/>
          <w:lang w:val="ro-RO"/>
        </w:rPr>
      </w:pPr>
    </w:p>
    <w:tbl>
      <w:tblPr>
        <w:tblW w:w="0" w:type="auto"/>
        <w:tblInd w:w="0" w:type="dxa"/>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1316"/>
        <w:gridCol w:w="1542"/>
        <w:gridCol w:w="1849"/>
        <w:gridCol w:w="1873"/>
        <w:gridCol w:w="2090"/>
      </w:tblGrid>
      <w:tr w14:paraId="788C943B">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D9E2F3"/>
            <w:tcMar>
              <w:bottom w:w="120" w:type="dxa"/>
            </w:tcMar>
            <w:vAlign w:val="top"/>
          </w:tcPr>
          <w:p w14:paraId="1515C1CE">
            <w:pPr>
              <w:rPr>
                <w:rFonts w:hint="default" w:ascii="Times New Roman" w:hAnsi="Times New Roman" w:cs="Times New Roman" w:eastAsiaTheme="minorEastAsia"/>
                <w:b/>
                <w:bCs/>
                <w:sz w:val="22"/>
                <w:szCs w:val="22"/>
                <w:lang w:val="en-US" w:eastAsia="en-US" w:bidi="ar-SA"/>
              </w:rPr>
            </w:pPr>
            <w:r>
              <w:rPr>
                <w:rFonts w:hint="default" w:ascii="Times New Roman" w:hAnsi="Times New Roman" w:cs="Times New Roman"/>
                <w:b/>
                <w:bCs/>
                <w:sz w:val="22"/>
                <w:szCs w:val="22"/>
                <w:lang w:val="en-US" w:eastAsia="en-US" w:bidi="ar-SA"/>
              </w:rPr>
              <w:t>Feature</w:t>
            </w:r>
          </w:p>
        </w:tc>
        <w:tc>
          <w:tcPr>
            <w:tcW w:w="0" w:type="auto"/>
            <w:tcBorders>
              <w:top w:val="single" w:color="auto" w:sz="2" w:space="0"/>
              <w:left w:val="single" w:color="auto" w:sz="2" w:space="0"/>
              <w:bottom w:val="single" w:color="auto" w:sz="2" w:space="0"/>
              <w:right w:val="single" w:color="auto" w:sz="2" w:space="0"/>
            </w:tcBorders>
            <w:shd w:val="clear" w:color="auto" w:fill="D9E2F3"/>
            <w:tcMar>
              <w:bottom w:w="120" w:type="dxa"/>
            </w:tcMar>
            <w:vAlign w:val="top"/>
          </w:tcPr>
          <w:p w14:paraId="77EEFABE">
            <w:pPr>
              <w:rPr>
                <w:rFonts w:hint="default" w:ascii="Times New Roman" w:hAnsi="Times New Roman" w:cs="Times New Roman" w:eastAsiaTheme="minorEastAsia"/>
                <w:sz w:val="22"/>
                <w:szCs w:val="22"/>
                <w:lang w:val="en-US" w:eastAsia="en-US" w:bidi="ar-SA"/>
              </w:rPr>
            </w:pPr>
            <w:r>
              <w:rPr>
                <w:rFonts w:hint="default" w:ascii="Times New Roman" w:hAnsi="Times New Roman" w:cs="Times New Roman"/>
                <w:b/>
                <w:bCs/>
                <w:sz w:val="22"/>
                <w:szCs w:val="22"/>
                <w:lang w:val="en-US" w:eastAsia="en-US" w:bidi="ar-SA"/>
              </w:rPr>
              <w:t>Scenario</w:t>
            </w:r>
          </w:p>
        </w:tc>
        <w:tc>
          <w:tcPr>
            <w:tcW w:w="0" w:type="auto"/>
            <w:tcBorders>
              <w:top w:val="single" w:color="auto" w:sz="2" w:space="0"/>
              <w:left w:val="single" w:color="auto" w:sz="2" w:space="0"/>
              <w:bottom w:val="single" w:color="auto" w:sz="2" w:space="0"/>
              <w:right w:val="single" w:color="auto" w:sz="2" w:space="0"/>
            </w:tcBorders>
            <w:shd w:val="clear" w:color="auto" w:fill="D9E2F3"/>
            <w:tcMar>
              <w:bottom w:w="120" w:type="dxa"/>
            </w:tcMar>
            <w:vAlign w:val="top"/>
          </w:tcPr>
          <w:p w14:paraId="28265364">
            <w:pPr>
              <w:rPr>
                <w:rFonts w:hint="default" w:ascii="Times New Roman" w:hAnsi="Times New Roman" w:cs="Times New Roman" w:eastAsiaTheme="minorEastAsia"/>
                <w:sz w:val="22"/>
                <w:szCs w:val="22"/>
                <w:lang w:val="en-US" w:eastAsia="en-US" w:bidi="ar-SA"/>
              </w:rPr>
            </w:pPr>
            <w:r>
              <w:rPr>
                <w:rFonts w:hint="default" w:ascii="Times New Roman" w:hAnsi="Times New Roman" w:cs="Times New Roman"/>
                <w:b/>
                <w:bCs/>
                <w:lang w:val="en-US"/>
              </w:rPr>
              <w:t>Given</w:t>
            </w:r>
          </w:p>
        </w:tc>
        <w:tc>
          <w:tcPr>
            <w:tcW w:w="0" w:type="auto"/>
            <w:tcBorders>
              <w:top w:val="single" w:color="auto" w:sz="2" w:space="0"/>
              <w:left w:val="single" w:color="auto" w:sz="2" w:space="0"/>
              <w:bottom w:val="single" w:color="auto" w:sz="2" w:space="0"/>
              <w:right w:val="single" w:color="auto" w:sz="2" w:space="0"/>
            </w:tcBorders>
            <w:shd w:val="clear" w:color="auto" w:fill="D9E2F3"/>
            <w:tcMar>
              <w:bottom w:w="120" w:type="dxa"/>
            </w:tcMar>
            <w:vAlign w:val="top"/>
          </w:tcPr>
          <w:p w14:paraId="7603AFF2">
            <w:pPr>
              <w:rPr>
                <w:rFonts w:hint="default" w:ascii="Times New Roman" w:hAnsi="Times New Roman" w:cs="Times New Roman" w:eastAsiaTheme="minorEastAsia"/>
                <w:sz w:val="22"/>
                <w:szCs w:val="22"/>
                <w:lang w:val="en-US" w:eastAsia="en-US" w:bidi="ar-SA"/>
              </w:rPr>
            </w:pPr>
            <w:r>
              <w:rPr>
                <w:rFonts w:hint="default" w:ascii="Times New Roman" w:hAnsi="Times New Roman" w:cs="Times New Roman"/>
                <w:b/>
                <w:bCs/>
                <w:lang w:val="en-US"/>
              </w:rPr>
              <w:t>When</w:t>
            </w:r>
          </w:p>
        </w:tc>
        <w:tc>
          <w:tcPr>
            <w:tcW w:w="0" w:type="auto"/>
            <w:tcBorders>
              <w:top w:val="single" w:color="auto" w:sz="2" w:space="0"/>
              <w:left w:val="single" w:color="auto" w:sz="2" w:space="0"/>
              <w:bottom w:val="single" w:color="auto" w:sz="2" w:space="0"/>
              <w:right w:val="single" w:color="auto" w:sz="2" w:space="0"/>
            </w:tcBorders>
            <w:shd w:val="clear" w:color="auto" w:fill="D9E2F3"/>
            <w:tcMar>
              <w:bottom w:w="120" w:type="dxa"/>
            </w:tcMar>
            <w:vAlign w:val="top"/>
          </w:tcPr>
          <w:p w14:paraId="308378A0">
            <w:pPr>
              <w:rPr>
                <w:rFonts w:hint="default" w:ascii="Times New Roman" w:hAnsi="Times New Roman" w:cs="Times New Roman" w:eastAsiaTheme="minorEastAsia"/>
                <w:sz w:val="22"/>
                <w:szCs w:val="22"/>
                <w:lang w:val="en-US" w:eastAsia="en-US" w:bidi="ar-SA"/>
              </w:rPr>
            </w:pPr>
            <w:r>
              <w:rPr>
                <w:rFonts w:hint="default" w:ascii="Times New Roman" w:hAnsi="Times New Roman" w:cs="Times New Roman"/>
                <w:b/>
                <w:bCs/>
                <w:lang w:val="en-US"/>
              </w:rPr>
              <w:t>Then</w:t>
            </w:r>
          </w:p>
        </w:tc>
      </w:tr>
      <w:tr w14:paraId="3198DE1C">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top"/>
          </w:tcPr>
          <w:p w14:paraId="6536357C">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color w:val="0D0D0D"/>
                <w:sz w:val="20"/>
                <w:szCs w:val="20"/>
              </w:rPr>
            </w:pPr>
            <w:r>
              <w:rPr>
                <w:rFonts w:hint="default" w:ascii="Times New Roman" w:hAnsi="Times New Roman" w:cs="Times New Roman"/>
                <w:color w:val="0D0D0D"/>
                <w:spacing w:val="0"/>
                <w:sz w:val="20"/>
                <w:szCs w:val="20"/>
                <w:bdr w:val="none" w:color="auto" w:sz="0" w:space="0"/>
              </w:rPr>
              <w:t>Gestionare secții și personal medical</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top"/>
          </w:tcPr>
          <w:p w14:paraId="5FE3738A">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color w:val="0D0D0D"/>
                <w:sz w:val="20"/>
                <w:szCs w:val="20"/>
              </w:rPr>
            </w:pPr>
            <w:r>
              <w:rPr>
                <w:rFonts w:hint="default" w:ascii="Times New Roman" w:hAnsi="Times New Roman" w:cs="Times New Roman"/>
                <w:color w:val="0D0D0D"/>
                <w:spacing w:val="0"/>
                <w:sz w:val="20"/>
                <w:szCs w:val="20"/>
                <w:bdr w:val="none" w:color="auto" w:sz="0" w:space="0"/>
              </w:rPr>
              <w:t>Adăugare cadru medical nou pe secție</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top"/>
          </w:tcPr>
          <w:p w14:paraId="0B4CB474">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color w:val="0D0D0D"/>
                <w:sz w:val="20"/>
                <w:szCs w:val="20"/>
              </w:rPr>
            </w:pPr>
            <w:r>
              <w:rPr>
                <w:rFonts w:hint="default" w:ascii="Times New Roman" w:hAnsi="Times New Roman" w:cs="Times New Roman"/>
                <w:color w:val="0D0D0D"/>
                <w:spacing w:val="0"/>
                <w:sz w:val="20"/>
                <w:szCs w:val="20"/>
                <w:bdr w:val="none" w:color="auto" w:sz="0" w:space="0"/>
              </w:rPr>
              <w:t>Ca administrator, sunt autentificat în aplicație.</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top"/>
          </w:tcPr>
          <w:p w14:paraId="4F79CD90">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color w:val="0D0D0D"/>
                <w:sz w:val="20"/>
                <w:szCs w:val="20"/>
              </w:rPr>
            </w:pPr>
            <w:r>
              <w:rPr>
                <w:rFonts w:hint="default" w:ascii="Times New Roman" w:hAnsi="Times New Roman" w:cs="Times New Roman"/>
                <w:color w:val="0D0D0D"/>
                <w:spacing w:val="0"/>
                <w:sz w:val="20"/>
                <w:szCs w:val="20"/>
                <w:bdr w:val="none" w:color="auto" w:sz="0" w:space="0"/>
              </w:rPr>
              <w:t>Introduc numele, rolul, specializarea și selectez secția de încadrare.</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top"/>
          </w:tcPr>
          <w:p w14:paraId="68D44ADF">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color w:val="0D0D0D"/>
                <w:sz w:val="20"/>
                <w:szCs w:val="20"/>
              </w:rPr>
            </w:pPr>
            <w:r>
              <w:rPr>
                <w:rFonts w:hint="default" w:ascii="Times New Roman" w:hAnsi="Times New Roman" w:cs="Times New Roman"/>
                <w:color w:val="0D0D0D"/>
                <w:spacing w:val="0"/>
                <w:sz w:val="20"/>
                <w:szCs w:val="20"/>
                <w:bdr w:val="none" w:color="auto" w:sz="0" w:space="0"/>
              </w:rPr>
              <w:t>Angajatul este salvat și apare în lista personalului medical al spitalului.</w:t>
            </w:r>
          </w:p>
        </w:tc>
      </w:tr>
      <w:tr w14:paraId="3BFF4283">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top"/>
          </w:tcPr>
          <w:p w14:paraId="4B83A9CB">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color w:val="0D0D0D"/>
                <w:sz w:val="20"/>
                <w:szCs w:val="20"/>
              </w:rPr>
            </w:pPr>
            <w:r>
              <w:rPr>
                <w:rFonts w:hint="default" w:ascii="Times New Roman" w:hAnsi="Times New Roman" w:cs="Times New Roman"/>
                <w:color w:val="0D0D0D"/>
                <w:spacing w:val="0"/>
                <w:sz w:val="20"/>
                <w:szCs w:val="20"/>
                <w:bdr w:val="none" w:color="auto" w:sz="0" w:space="0"/>
              </w:rPr>
              <w:t>Gestionare gărzi și ture de lucru</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top"/>
          </w:tcPr>
          <w:p w14:paraId="723E2FF8">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color w:val="0D0D0D"/>
                <w:sz w:val="20"/>
                <w:szCs w:val="20"/>
              </w:rPr>
            </w:pPr>
            <w:r>
              <w:rPr>
                <w:rFonts w:hint="default" w:ascii="Times New Roman" w:hAnsi="Times New Roman" w:cs="Times New Roman"/>
                <w:color w:val="0D0D0D"/>
                <w:spacing w:val="0"/>
                <w:sz w:val="20"/>
                <w:szCs w:val="20"/>
                <w:bdr w:val="none" w:color="auto" w:sz="0" w:space="0"/>
              </w:rPr>
              <w:t>Creare programare de gardă nouă</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top"/>
          </w:tcPr>
          <w:p w14:paraId="7FB29912">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color w:val="0D0D0D"/>
                <w:sz w:val="20"/>
                <w:szCs w:val="20"/>
              </w:rPr>
            </w:pPr>
            <w:r>
              <w:rPr>
                <w:rFonts w:hint="default" w:ascii="Times New Roman" w:hAnsi="Times New Roman" w:cs="Times New Roman"/>
                <w:color w:val="0D0D0D"/>
                <w:spacing w:val="0"/>
                <w:sz w:val="20"/>
                <w:szCs w:val="20"/>
                <w:bdr w:val="none" w:color="auto" w:sz="0" w:space="0"/>
              </w:rPr>
              <w:t>Sunt autentificat ca șef de secție.</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top"/>
          </w:tcPr>
          <w:p w14:paraId="7E1C7F0A">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color w:val="0D0D0D"/>
                <w:sz w:val="20"/>
                <w:szCs w:val="20"/>
              </w:rPr>
            </w:pPr>
            <w:r>
              <w:rPr>
                <w:rFonts w:hint="default" w:ascii="Times New Roman" w:hAnsi="Times New Roman" w:cs="Times New Roman"/>
                <w:color w:val="0D0D0D"/>
                <w:spacing w:val="0"/>
                <w:sz w:val="20"/>
                <w:szCs w:val="20"/>
                <w:bdr w:val="none" w:color="auto" w:sz="0" w:space="0"/>
              </w:rPr>
              <w:t>Selectez secția, data, intervalul orar și tipul turei de lucru.</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top"/>
          </w:tcPr>
          <w:p w14:paraId="498E43D4">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color w:val="0D0D0D"/>
                <w:sz w:val="20"/>
                <w:szCs w:val="20"/>
              </w:rPr>
            </w:pPr>
            <w:r>
              <w:rPr>
                <w:rFonts w:hint="default" w:ascii="Times New Roman" w:hAnsi="Times New Roman" w:cs="Times New Roman"/>
                <w:color w:val="0D0D0D"/>
                <w:spacing w:val="0"/>
                <w:sz w:val="20"/>
                <w:szCs w:val="20"/>
                <w:bdr w:val="none" w:color="auto" w:sz="0" w:space="0"/>
              </w:rPr>
              <w:t>Programarea de gardă este salvată și devine vizibilă în calendarul secției.</w:t>
            </w:r>
          </w:p>
        </w:tc>
      </w:tr>
      <w:tr w14:paraId="45298FD9">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top"/>
          </w:tcPr>
          <w:p w14:paraId="3D604241">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color w:val="0D0D0D"/>
                <w:sz w:val="20"/>
                <w:szCs w:val="20"/>
              </w:rPr>
            </w:pPr>
            <w:r>
              <w:rPr>
                <w:rFonts w:hint="default" w:ascii="Times New Roman" w:hAnsi="Times New Roman" w:cs="Times New Roman"/>
                <w:color w:val="0D0D0D"/>
                <w:spacing w:val="0"/>
                <w:sz w:val="20"/>
                <w:szCs w:val="20"/>
                <w:bdr w:val="none" w:color="auto" w:sz="0" w:space="0"/>
              </w:rPr>
              <w:t>Planificare intervenții pe secții</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top"/>
          </w:tcPr>
          <w:p w14:paraId="7E3294F6">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color w:val="0D0D0D"/>
                <w:sz w:val="20"/>
                <w:szCs w:val="20"/>
              </w:rPr>
            </w:pPr>
            <w:r>
              <w:rPr>
                <w:rFonts w:hint="default" w:ascii="Times New Roman" w:hAnsi="Times New Roman" w:cs="Times New Roman"/>
                <w:color w:val="0D0D0D"/>
                <w:spacing w:val="0"/>
                <w:sz w:val="20"/>
                <w:szCs w:val="20"/>
                <w:bdr w:val="none" w:color="auto" w:sz="0" w:space="0"/>
              </w:rPr>
              <w:t>Alocare echipă medicală la o intervenție programată</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top"/>
          </w:tcPr>
          <w:p w14:paraId="728B9B4E">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color w:val="0D0D0D"/>
                <w:sz w:val="20"/>
                <w:szCs w:val="20"/>
              </w:rPr>
            </w:pPr>
            <w:r>
              <w:rPr>
                <w:rFonts w:hint="default" w:ascii="Times New Roman" w:hAnsi="Times New Roman" w:cs="Times New Roman"/>
                <w:color w:val="0D0D0D"/>
                <w:spacing w:val="0"/>
                <w:sz w:val="20"/>
                <w:szCs w:val="20"/>
                <w:bdr w:val="none" w:color="auto" w:sz="0" w:space="0"/>
              </w:rPr>
              <w:t>Sunt șef de secție și am deschis o programare activă.</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top"/>
          </w:tcPr>
          <w:p w14:paraId="4F3E2D79">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color w:val="0D0D0D"/>
                <w:sz w:val="20"/>
                <w:szCs w:val="20"/>
              </w:rPr>
            </w:pPr>
            <w:r>
              <w:rPr>
                <w:rFonts w:hint="default" w:ascii="Times New Roman" w:hAnsi="Times New Roman" w:cs="Times New Roman"/>
                <w:color w:val="0D0D0D"/>
                <w:spacing w:val="0"/>
                <w:sz w:val="20"/>
                <w:szCs w:val="20"/>
                <w:bdr w:val="none" w:color="auto" w:sz="0" w:space="0"/>
              </w:rPr>
              <w:t>Selectez medicii și asistenții disponibili și confirm asignarea echipei.</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top"/>
          </w:tcPr>
          <w:p w14:paraId="55648C7E">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color w:val="0D0D0D"/>
                <w:sz w:val="20"/>
                <w:szCs w:val="20"/>
              </w:rPr>
            </w:pPr>
            <w:r>
              <w:rPr>
                <w:rFonts w:hint="default" w:ascii="Times New Roman" w:hAnsi="Times New Roman" w:cs="Times New Roman"/>
                <w:color w:val="0D0D0D"/>
                <w:spacing w:val="0"/>
                <w:sz w:val="20"/>
                <w:szCs w:val="20"/>
                <w:bdr w:val="none" w:color="auto" w:sz="0" w:space="0"/>
              </w:rPr>
              <w:t>Membrii echipei sunt asociați programării și primesc actualizarea în orarul propriu.</w:t>
            </w:r>
          </w:p>
        </w:tc>
      </w:tr>
      <w:tr w14:paraId="54E0D0F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top"/>
          </w:tcPr>
          <w:p w14:paraId="5496D9EA">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color w:val="0D0D0D"/>
                <w:sz w:val="20"/>
                <w:szCs w:val="20"/>
              </w:rPr>
            </w:pPr>
            <w:r>
              <w:rPr>
                <w:rFonts w:hint="default" w:ascii="Times New Roman" w:hAnsi="Times New Roman" w:cs="Times New Roman"/>
                <w:color w:val="0D0D0D"/>
                <w:spacing w:val="0"/>
                <w:sz w:val="20"/>
                <w:szCs w:val="20"/>
                <w:bdr w:val="none" w:color="auto" w:sz="0" w:space="0"/>
              </w:rPr>
              <w:t>Vizualizare program de lucru</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top"/>
          </w:tcPr>
          <w:p w14:paraId="40A29921">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color w:val="0D0D0D"/>
                <w:sz w:val="20"/>
                <w:szCs w:val="20"/>
              </w:rPr>
            </w:pPr>
            <w:r>
              <w:rPr>
                <w:rFonts w:hint="default" w:ascii="Times New Roman" w:hAnsi="Times New Roman" w:cs="Times New Roman"/>
                <w:color w:val="0D0D0D"/>
                <w:spacing w:val="0"/>
                <w:sz w:val="20"/>
                <w:szCs w:val="20"/>
                <w:bdr w:val="none" w:color="auto" w:sz="0" w:space="0"/>
              </w:rPr>
              <w:t>Consultare grafic personal de gărzi și intervenții</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top"/>
          </w:tcPr>
          <w:p w14:paraId="6668DE0F">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color w:val="0D0D0D"/>
                <w:sz w:val="20"/>
                <w:szCs w:val="20"/>
              </w:rPr>
            </w:pPr>
            <w:r>
              <w:rPr>
                <w:rFonts w:hint="default" w:ascii="Times New Roman" w:hAnsi="Times New Roman" w:cs="Times New Roman"/>
                <w:color w:val="0D0D0D"/>
                <w:spacing w:val="0"/>
                <w:sz w:val="20"/>
                <w:szCs w:val="20"/>
                <w:bdr w:val="none" w:color="auto" w:sz="0" w:space="0"/>
              </w:rPr>
              <w:t>Sunt medic sau asistent autentificat în aplicație.</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top"/>
          </w:tcPr>
          <w:p w14:paraId="4F75F347">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color w:val="0D0D0D"/>
                <w:sz w:val="20"/>
                <w:szCs w:val="20"/>
              </w:rPr>
            </w:pPr>
            <w:r>
              <w:rPr>
                <w:rFonts w:hint="default" w:ascii="Times New Roman" w:hAnsi="Times New Roman" w:cs="Times New Roman"/>
                <w:color w:val="0D0D0D"/>
                <w:spacing w:val="0"/>
                <w:sz w:val="20"/>
                <w:szCs w:val="20"/>
                <w:bdr w:val="none" w:color="auto" w:sz="0" w:space="0"/>
              </w:rPr>
              <w:t>Accesez secțiunea cu programările mele din luna curentă.</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top"/>
          </w:tcPr>
          <w:p w14:paraId="4119E32E">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color w:val="0D0D0D"/>
                <w:sz w:val="20"/>
                <w:szCs w:val="20"/>
              </w:rPr>
            </w:pPr>
            <w:r>
              <w:rPr>
                <w:rFonts w:hint="default" w:ascii="Times New Roman" w:hAnsi="Times New Roman" w:cs="Times New Roman"/>
                <w:color w:val="0D0D0D"/>
                <w:spacing w:val="0"/>
                <w:sz w:val="20"/>
                <w:szCs w:val="20"/>
                <w:bdr w:val="none" w:color="auto" w:sz="0" w:space="0"/>
              </w:rPr>
              <w:t>Văd lista cronologică a gărzilor și a intervențiilor la care sunt repartizat.</w:t>
            </w:r>
          </w:p>
        </w:tc>
      </w:tr>
      <w:tr w14:paraId="3207CA0C">
        <w:tblPrEx>
          <w:tblBorders>
            <w:top w:val="single" w:color="auto" w:sz="2" w:space="0"/>
            <w:left w:val="single" w:color="auto" w:sz="2" w:space="0"/>
            <w:bottom w:val="none" w:color="auto" w:sz="0"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top"/>
          </w:tcPr>
          <w:p w14:paraId="3CF2BD87">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color w:val="0D0D0D"/>
                <w:sz w:val="20"/>
                <w:szCs w:val="20"/>
              </w:rPr>
            </w:pPr>
            <w:r>
              <w:rPr>
                <w:rFonts w:hint="default" w:ascii="Times New Roman" w:hAnsi="Times New Roman" w:cs="Times New Roman"/>
                <w:color w:val="0D0D0D"/>
                <w:spacing w:val="0"/>
                <w:sz w:val="20"/>
                <w:szCs w:val="20"/>
                <w:bdr w:val="none" w:color="auto" w:sz="0" w:space="0"/>
              </w:rPr>
              <w:t>Raportare și predare tură</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top"/>
          </w:tcPr>
          <w:p w14:paraId="15B5D635">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color w:val="0D0D0D"/>
                <w:sz w:val="20"/>
                <w:szCs w:val="20"/>
              </w:rPr>
            </w:pPr>
            <w:r>
              <w:rPr>
                <w:rFonts w:hint="default" w:ascii="Times New Roman" w:hAnsi="Times New Roman" w:cs="Times New Roman"/>
                <w:color w:val="0D0D0D"/>
                <w:spacing w:val="0"/>
                <w:sz w:val="20"/>
                <w:szCs w:val="20"/>
                <w:bdr w:val="none" w:color="auto" w:sz="0" w:space="0"/>
              </w:rPr>
              <w:t>Emitere raport de predare la finalizarea gărzii</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top"/>
          </w:tcPr>
          <w:p w14:paraId="1A135E9B">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color w:val="0D0D0D"/>
                <w:sz w:val="20"/>
                <w:szCs w:val="20"/>
              </w:rPr>
            </w:pPr>
            <w:r>
              <w:rPr>
                <w:rFonts w:hint="default" w:ascii="Times New Roman" w:hAnsi="Times New Roman" w:cs="Times New Roman"/>
                <w:color w:val="0D0D0D"/>
                <w:spacing w:val="0"/>
                <w:sz w:val="20"/>
                <w:szCs w:val="20"/>
                <w:bdr w:val="none" w:color="auto" w:sz="0" w:space="0"/>
              </w:rPr>
              <w:t>Sunt medic autentificat și garda a ajuns la finalul programului.</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top"/>
          </w:tcPr>
          <w:p w14:paraId="46E0B540">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color w:val="0D0D0D"/>
                <w:sz w:val="20"/>
                <w:szCs w:val="20"/>
              </w:rPr>
            </w:pPr>
            <w:r>
              <w:rPr>
                <w:rFonts w:hint="default" w:ascii="Times New Roman" w:hAnsi="Times New Roman" w:cs="Times New Roman"/>
                <w:color w:val="0D0D0D"/>
                <w:spacing w:val="0"/>
                <w:sz w:val="20"/>
                <w:szCs w:val="20"/>
                <w:bdr w:val="none" w:color="auto" w:sz="0" w:space="0"/>
              </w:rPr>
              <w:t>Completez rezumatul cazurilor critice și confirm închiderea turei.</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top"/>
          </w:tcPr>
          <w:p w14:paraId="1208EAD1">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color w:val="0D0D0D"/>
                <w:sz w:val="20"/>
                <w:szCs w:val="20"/>
              </w:rPr>
            </w:pPr>
            <w:r>
              <w:rPr>
                <w:rFonts w:hint="default" w:ascii="Times New Roman" w:hAnsi="Times New Roman" w:cs="Times New Roman"/>
                <w:color w:val="0D0D0D"/>
                <w:spacing w:val="0"/>
                <w:sz w:val="20"/>
                <w:szCs w:val="20"/>
                <w:bdr w:val="none" w:color="auto" w:sz="0" w:space="0"/>
              </w:rPr>
              <w:t>Raportul de predare este salvat în istoric, iar garda trece în starea „Finalizată”.</w:t>
            </w:r>
          </w:p>
        </w:tc>
      </w:tr>
    </w:tbl>
    <w:p w14:paraId="3664A432">
      <w:pPr>
        <w:pStyle w:val="138"/>
        <w:rPr>
          <w:rFonts w:hint="default" w:ascii="Times New Roman" w:hAnsi="Times New Roman" w:cs="Times New Roman"/>
          <w:lang w:val="ro-RO"/>
        </w:rPr>
      </w:pPr>
    </w:p>
    <w:p w14:paraId="3187984C">
      <w:pPr>
        <w:pStyle w:val="138"/>
        <w:rPr>
          <w:rFonts w:hint="default" w:ascii="Times New Roman" w:hAnsi="Times New Roman" w:cs="Times New Roman"/>
          <w:lang w:val="ro-RO"/>
        </w:rPr>
      </w:pPr>
    </w:p>
    <w:p w14:paraId="7DFFCB63">
      <w:pPr>
        <w:pStyle w:val="3"/>
        <w:numPr>
          <w:ilvl w:val="0"/>
          <w:numId w:val="8"/>
        </w:numPr>
        <w:ind w:left="0" w:leftChars="0" w:firstLine="0" w:firstLineChars="0"/>
        <w:rPr>
          <w:rFonts w:hint="default" w:ascii="Times New Roman" w:hAnsi="Times New Roman" w:cs="Times New Roman"/>
        </w:rPr>
      </w:pPr>
      <w:r>
        <w:rPr>
          <w:rFonts w:hint="default" w:ascii="Times New Roman" w:hAnsi="Times New Roman" w:cs="Times New Roman"/>
        </w:rPr>
        <w:t>ADR 001 – Alegerea stack-ului tehnologic</w:t>
      </w:r>
    </w:p>
    <w:p w14:paraId="540E9BF2">
      <w:pPr>
        <w:numPr>
          <w:numId w:val="0"/>
        </w:numPr>
        <w:ind w:leftChars="0"/>
        <w:rPr>
          <w:rFonts w:hint="default"/>
        </w:rPr>
      </w:pPr>
    </w:p>
    <w:p w14:paraId="7A9D7649">
      <w:pPr>
        <w:rPr>
          <w:rFonts w:hint="default" w:ascii="Times New Roman" w:hAnsi="Times New Roman" w:cs="Times New Roman"/>
        </w:rPr>
      </w:pPr>
      <w:r>
        <w:rPr>
          <w:rFonts w:hint="default" w:ascii="Times New Roman" w:hAnsi="Times New Roman" w:cs="Times New Roman"/>
          <w:b/>
          <w:bCs/>
        </w:rPr>
        <w:t>Context</w:t>
      </w:r>
      <w:r>
        <w:rPr>
          <w:rFonts w:hint="default" w:ascii="Times New Roman" w:hAnsi="Times New Roman" w:cs="Times New Roman"/>
        </w:rPr>
        <w:t>: Trebuie ales un stack pentru dezvoltarea aplicației.</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b/>
          <w:bCs/>
        </w:rPr>
        <w:t>Opțiuni analizate:</w:t>
      </w:r>
      <w:r>
        <w:rPr>
          <w:rFonts w:hint="default" w:ascii="Times New Roman" w:hAnsi="Times New Roman" w:cs="Times New Roman"/>
        </w:rPr>
        <w:br w:type="textWrapping"/>
      </w:r>
      <w:r>
        <w:rPr>
          <w:rFonts w:hint="default" w:ascii="Times New Roman" w:hAnsi="Times New Roman" w:cs="Times New Roman"/>
        </w:rPr>
        <w:t xml:space="preserve"> - Java + Spring Boot + PostgreSQL + React</w:t>
      </w:r>
      <w:r>
        <w:rPr>
          <w:rFonts w:hint="default" w:ascii="Times New Roman" w:hAnsi="Times New Roman" w:cs="Times New Roman"/>
        </w:rPr>
        <w:br w:type="textWrapping"/>
      </w:r>
      <w:r>
        <w:rPr>
          <w:rFonts w:hint="default" w:ascii="Times New Roman" w:hAnsi="Times New Roman" w:cs="Times New Roman"/>
        </w:rPr>
        <w:t xml:space="preserve"> - .NET Core + SQL Server + Angular</w:t>
      </w:r>
      <w:r>
        <w:rPr>
          <w:rFonts w:hint="default" w:ascii="Times New Roman" w:hAnsi="Times New Roman" w:cs="Times New Roman"/>
        </w:rPr>
        <w:br w:type="textWrapping"/>
      </w:r>
      <w:r>
        <w:rPr>
          <w:rFonts w:hint="default" w:ascii="Times New Roman" w:hAnsi="Times New Roman" w:cs="Times New Roman"/>
        </w:rPr>
        <w:t xml:space="preserve"> - Node.js + MongoDB + Vue.js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b/>
          <w:bCs/>
        </w:rPr>
        <w:t>Decizie:</w:t>
      </w:r>
      <w:r>
        <w:rPr>
          <w:rFonts w:hint="default" w:ascii="Times New Roman" w:hAnsi="Times New Roman" w:cs="Times New Roman"/>
        </w:rPr>
        <w:t xml:space="preserve"> Se alege **Java + Spring Boot + PostgreSQL + React** deoarece:</w:t>
      </w:r>
      <w:r>
        <w:rPr>
          <w:rFonts w:hint="default" w:ascii="Times New Roman" w:hAnsi="Times New Roman" w:cs="Times New Roman"/>
        </w:rPr>
        <w:br w:type="textWrapping"/>
      </w:r>
      <w:r>
        <w:rPr>
          <w:rFonts w:hint="default" w:ascii="Times New Roman" w:hAnsi="Times New Roman" w:cs="Times New Roman"/>
        </w:rPr>
        <w:t xml:space="preserve"> - E cunoscut de majoritatea echipei.</w:t>
      </w:r>
      <w:r>
        <w:rPr>
          <w:rFonts w:hint="default" w:ascii="Times New Roman" w:hAnsi="Times New Roman" w:cs="Times New Roman"/>
        </w:rPr>
        <w:br w:type="textWrapping"/>
      </w:r>
      <w:r>
        <w:rPr>
          <w:rFonts w:hint="default" w:ascii="Times New Roman" w:hAnsi="Times New Roman" w:cs="Times New Roman"/>
        </w:rPr>
        <w:t xml:space="preserve"> - Permite separarea clara a aplicatiei pe straturi.</w:t>
      </w:r>
      <w:r>
        <w:rPr>
          <w:rFonts w:hint="default" w:ascii="Times New Roman" w:hAnsi="Times New Roman" w:cs="Times New Roman"/>
        </w:rPr>
        <w:br w:type="textWrapping"/>
      </w:r>
      <w:r>
        <w:rPr>
          <w:rFonts w:hint="default" w:ascii="Times New Roman" w:hAnsi="Times New Roman" w:cs="Times New Roman"/>
        </w:rPr>
        <w:t xml:space="preserve"> - Se pot integra usor testele automate si fluxurile CI/CD. </w:t>
      </w:r>
    </w:p>
    <w:p w14:paraId="592A9D2F">
      <w:pPr>
        <w:pStyle w:val="138"/>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Consecințe: Curba de învățare scăzută, suport bun în industrie, resurse educaționale disponibile.</w:t>
      </w:r>
    </w:p>
    <w:p w14:paraId="52DCF69B">
      <w:pPr>
        <w:pStyle w:val="3"/>
        <w:numPr>
          <w:ilvl w:val="0"/>
          <w:numId w:val="8"/>
        </w:numPr>
        <w:ind w:left="0" w:leftChars="0" w:firstLine="0" w:firstLineChars="0"/>
        <w:rPr>
          <w:rFonts w:hint="default" w:ascii="Times New Roman" w:hAnsi="Times New Roman" w:cs="Times New Roman"/>
        </w:rPr>
      </w:pPr>
      <w:r>
        <w:rPr>
          <w:rFonts w:hint="default" w:ascii="Times New Roman" w:hAnsi="Times New Roman" w:cs="Times New Roman"/>
        </w:rPr>
        <w:t>C4 Context Diagram</w:t>
      </w:r>
    </w:p>
    <w:p w14:paraId="74A28147">
      <w:pPr>
        <w:numPr>
          <w:numId w:val="0"/>
        </w:numPr>
        <w:ind w:leftChars="0"/>
        <w:rPr>
          <w:rFonts w:hint="default"/>
        </w:rPr>
      </w:pPr>
    </w:p>
    <w:p w14:paraId="5C8D06D7">
      <w:pPr>
        <w:rPr>
          <w:rFonts w:hint="default" w:ascii="Times New Roman" w:hAnsi="Times New Roman" w:cs="Times New Roman"/>
          <w:b/>
          <w:bCs/>
        </w:rPr>
      </w:pPr>
      <w:r>
        <w:rPr>
          <w:rFonts w:hint="default" w:ascii="Times New Roman" w:hAnsi="Times New Roman" w:cs="Times New Roman"/>
          <w:b/>
          <w:bCs/>
        </w:rPr>
        <w:t>Actorii principali:</w:t>
      </w:r>
    </w:p>
    <w:p w14:paraId="3B6763AC">
      <w:pPr>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t xml:space="preserve"> - Administrator HR: gestionează sectiile spitalului, personalul medical si fisele de incadrare</w:t>
      </w:r>
      <w:r>
        <w:rPr>
          <w:rFonts w:hint="default" w:ascii="Times New Roman" w:hAnsi="Times New Roman" w:cs="Times New Roman"/>
        </w:rPr>
        <w:br w:type="textWrapping"/>
      </w:r>
      <w:r>
        <w:rPr>
          <w:rFonts w:hint="default" w:ascii="Times New Roman" w:hAnsi="Times New Roman" w:cs="Times New Roman"/>
        </w:rPr>
        <w:t xml:space="preserve"> - Sef de sectie: planifica garzile, interventiile si aloca echipele medicale pe ture </w:t>
      </w:r>
    </w:p>
    <w:p w14:paraId="3183A511">
      <w:pPr>
        <w:rPr>
          <w:rFonts w:hint="default" w:ascii="Times New Roman" w:hAnsi="Times New Roman" w:cs="Times New Roman"/>
        </w:rPr>
      </w:pPr>
      <w:r>
        <w:rPr>
          <w:rFonts w:hint="default" w:ascii="Times New Roman" w:hAnsi="Times New Roman" w:cs="Times New Roman"/>
        </w:rPr>
        <w:t>- Cadru medical: vizualizeaza graficul de lucru si completeaza rapoartele de predare a garzii</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Sistem: Aplicație Hospital Staff &amp; Shift Manager.</w:t>
      </w:r>
      <w:r>
        <w:rPr>
          <w:rFonts w:hint="default" w:ascii="Times New Roman" w:hAnsi="Times New Roman" w:cs="Times New Roman"/>
        </w:rPr>
        <w:br w:type="textWrapping"/>
      </w:r>
      <w:r>
        <w:rPr>
          <w:rFonts w:hint="default" w:ascii="Times New Roman" w:hAnsi="Times New Roman" w:cs="Times New Roman"/>
        </w:rPr>
        <w:t xml:space="preserve"> - Conține module pentru gestionarea sectiilor, personalului, a programarilor de garda si rapoartelor de predare</w:t>
      </w:r>
      <w:r>
        <w:rPr>
          <w:rFonts w:hint="default" w:ascii="Times New Roman" w:hAnsi="Times New Roman" w:cs="Times New Roman"/>
        </w:rPr>
        <w:br w:type="textWrapping"/>
      </w:r>
      <w:r>
        <w:rPr>
          <w:rFonts w:hint="default" w:ascii="Times New Roman" w:hAnsi="Times New Roman" w:cs="Times New Roman"/>
        </w:rPr>
        <w:t xml:space="preserve"> - Se conectează la baza de date relationala PostgreSQL / Oracle pentru persistenta datelor.</w:t>
      </w:r>
      <w:r>
        <w:rPr>
          <w:rFonts w:hint="default" w:ascii="Times New Roman" w:hAnsi="Times New Roman" w:cs="Times New Roman"/>
        </w:rPr>
        <w:br w:type="textWrapping"/>
      </w:r>
      <w:r>
        <w:rPr>
          <w:rFonts w:hint="default" w:ascii="Times New Roman" w:hAnsi="Times New Roman" w:cs="Times New Roman"/>
        </w:rPr>
        <w:t xml:space="preserve"> - Expune API REST prin Spring Boot consumat de aplicația web React.</w:t>
      </w:r>
    </w:p>
    <w:p w14:paraId="77DF5A96">
      <w:pPr>
        <w:rPr>
          <w:rFonts w:hint="default" w:ascii="Times New Roman" w:hAnsi="Times New Roman" w:cs="Times New Roman"/>
        </w:rPr>
      </w:pPr>
      <w:r>
        <w:rPr>
          <w:rFonts w:hint="default" w:ascii="Times New Roman" w:hAnsi="Times New Roman" w:cs="Times New Roman"/>
        </w:rPr>
        <w:drawing>
          <wp:inline distT="0" distB="0" distL="0" distR="0">
            <wp:extent cx="2976245" cy="2698115"/>
            <wp:effectExtent l="0" t="0" r="0" b="6985"/>
            <wp:docPr id="19652321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32199" name="Picture 4"/>
                    <pic:cNvPicPr>
                      <a:picLocks noChangeAspect="1"/>
                    </pic:cNvPicPr>
                  </pic:nvPicPr>
                  <pic:blipFill>
                    <a:blip r:embed="rId6"/>
                    <a:stretch>
                      <a:fillRect/>
                    </a:stretch>
                  </pic:blipFill>
                  <pic:spPr>
                    <a:xfrm>
                      <a:off x="0" y="0"/>
                      <a:ext cx="3012947" cy="2731001"/>
                    </a:xfrm>
                    <a:prstGeom prst="rect">
                      <a:avLst/>
                    </a:prstGeom>
                  </pic:spPr>
                </pic:pic>
              </a:graphicData>
            </a:graphic>
          </wp:inline>
        </w:drawing>
      </w:r>
    </w:p>
    <w:p w14:paraId="16459C83">
      <w:pPr>
        <w:rPr>
          <w:rFonts w:hint="default" w:ascii="Times New Roman" w:hAnsi="Times New Roman" w:cs="Times New Roman"/>
        </w:rPr>
      </w:pPr>
    </w:p>
    <w:p w14:paraId="0750FA13">
      <w:pPr>
        <w:rPr>
          <w:rFonts w:hint="default" w:ascii="Times New Roman" w:hAnsi="Times New Roman" w:cs="Times New Roman"/>
        </w:rPr>
      </w:pPr>
    </w:p>
    <w:p w14:paraId="4DA96A26">
      <w:pPr>
        <w:rPr>
          <w:rFonts w:hint="default" w:ascii="Times New Roman" w:hAnsi="Times New Roman" w:cs="Times New Roman"/>
        </w:rPr>
      </w:pPr>
    </w:p>
    <w:p w14:paraId="3093E908">
      <w:pPr>
        <w:rPr>
          <w:rFonts w:hint="default" w:ascii="Times New Roman" w:hAnsi="Times New Roman" w:cs="Times New Roman"/>
        </w:rPr>
      </w:pPr>
      <w:r>
        <w:rPr>
          <w:rFonts w:hint="default" w:ascii="Times New Roman" w:hAnsi="Times New Roman" w:cs="Times New Roman"/>
        </w:rPr>
        <w:drawing>
          <wp:inline distT="0" distB="0" distL="0" distR="0">
            <wp:extent cx="3637915" cy="2048510"/>
            <wp:effectExtent l="0" t="0" r="635" b="8890"/>
            <wp:docPr id="167753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30166" name="Picture 1"/>
                    <pic:cNvPicPr>
                      <a:picLocks noChangeAspect="1"/>
                    </pic:cNvPicPr>
                  </pic:nvPicPr>
                  <pic:blipFill>
                    <a:blip r:embed="rId7"/>
                    <a:stretch>
                      <a:fillRect/>
                    </a:stretch>
                  </pic:blipFill>
                  <pic:spPr>
                    <a:xfrm>
                      <a:off x="0" y="0"/>
                      <a:ext cx="3661398" cy="2062079"/>
                    </a:xfrm>
                    <a:prstGeom prst="rect">
                      <a:avLst/>
                    </a:prstGeom>
                  </pic:spPr>
                </pic:pic>
              </a:graphicData>
            </a:graphic>
          </wp:inline>
        </w:drawing>
      </w:r>
    </w:p>
    <w:p w14:paraId="118CD2D8">
      <w:pPr>
        <w:rPr>
          <w:rFonts w:hint="default" w:ascii="Times New Roman" w:hAnsi="Times New Roman" w:cs="Times New Roman"/>
        </w:rPr>
      </w:pPr>
      <w:r>
        <w:rPr>
          <w:rFonts w:hint="default" w:ascii="Times New Roman" w:hAnsi="Times New Roman" w:cs="Times New Roman"/>
        </w:rPr>
        <w:t xml:space="preserve">Diagrama de context ilustreaza actorii principali din cadrul spitalului si modul in care acestia interactioneaza cu sistemul informatic central, evidentiind fluxul operational de la nivelul interfetei web pana la stocarea datelor. </w:t>
      </w:r>
    </w:p>
    <w:p w14:paraId="1B7CB8E0">
      <w:pPr>
        <w:rPr>
          <w:rFonts w:hint="default" w:ascii="Times New Roman" w:hAnsi="Times New Roman" w:cs="Times New Roman"/>
        </w:rPr>
      </w:pPr>
    </w:p>
    <w:p w14:paraId="12D85AF3">
      <w:pPr>
        <w:rPr>
          <w:rFonts w:hint="default" w:ascii="Times New Roman" w:hAnsi="Times New Roman" w:cs="Times New Roman"/>
          <w:b/>
          <w:bCs/>
        </w:rPr>
      </w:pPr>
      <w:r>
        <w:rPr>
          <w:rFonts w:hint="default" w:ascii="Times New Roman" w:hAnsi="Times New Roman" w:cs="Times New Roman"/>
          <w:b/>
          <w:bCs/>
        </w:rPr>
        <w:t>Diagrama entitati</w:t>
      </w:r>
    </w:p>
    <w:p w14:paraId="73839C39">
      <w:pPr>
        <w:rPr>
          <w:rFonts w:hint="default" w:ascii="Times New Roman" w:hAnsi="Times New Roman" w:cs="Times New Roman"/>
        </w:rPr>
      </w:pPr>
      <w:r>
        <w:rPr>
          <w:rFonts w:hint="default" w:ascii="Times New Roman" w:hAnsi="Times New Roman" w:cs="Times New Roman"/>
        </w:rPr>
        <w:drawing>
          <wp:inline distT="0" distB="0" distL="0" distR="0">
            <wp:extent cx="5486400" cy="2973070"/>
            <wp:effectExtent l="0" t="0" r="0" b="0"/>
            <wp:docPr id="1786087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87124" name="Picture 2"/>
                    <pic:cNvPicPr>
                      <a:picLocks noChangeAspect="1"/>
                    </pic:cNvPicPr>
                  </pic:nvPicPr>
                  <pic:blipFill>
                    <a:blip r:embed="rId8"/>
                    <a:stretch>
                      <a:fillRect/>
                    </a:stretch>
                  </pic:blipFill>
                  <pic:spPr>
                    <a:xfrm>
                      <a:off x="0" y="0"/>
                      <a:ext cx="5486400" cy="2973070"/>
                    </a:xfrm>
                    <a:prstGeom prst="rect">
                      <a:avLst/>
                    </a:prstGeom>
                  </pic:spPr>
                </pic:pic>
              </a:graphicData>
            </a:graphic>
          </wp:inline>
        </w:drawing>
      </w:r>
    </w:p>
    <w:p w14:paraId="089D9A4D">
      <w:pPr>
        <w:pStyle w:val="138"/>
        <w:rPr>
          <w:rFonts w:hint="default" w:ascii="Times New Roman" w:hAnsi="Times New Roman" w:cs="Times New Roman"/>
        </w:rPr>
      </w:pPr>
      <w:r>
        <w:rPr>
          <w:rFonts w:hint="default" w:ascii="Times New Roman" w:hAnsi="Times New Roman" w:cs="Times New Roman"/>
        </w:rPr>
        <w:t xml:space="preserve">Schema bazei de date relationale transpune modelul de clase in tabele  PostgreSQL definind cheiule primare, cheile straine pentru mentinerea intergritatii referentiale, constrangerile de unicitate pentru relatiile 1:1, precum si tabela asociativa ECHIPA_PROGRAMARI care rezolva relatia de tip many-to-many. </w:t>
      </w:r>
    </w:p>
    <w:p w14:paraId="44AA1011">
      <w:pPr>
        <w:pStyle w:val="138"/>
        <w:rPr>
          <w:rFonts w:hint="default" w:ascii="Times New Roman" w:hAnsi="Times New Roman" w:cs="Times New Roman"/>
        </w:rPr>
      </w:pPr>
    </w:p>
    <w:p w14:paraId="7FDB13C0">
      <w:pPr>
        <w:rPr>
          <w:rFonts w:hint="default" w:ascii="Times New Roman" w:hAnsi="Times New Roman" w:cs="Times New Roman"/>
        </w:rPr>
      </w:pPr>
      <w:r>
        <w:rPr>
          <w:rFonts w:hint="default" w:ascii="Times New Roman" w:hAnsi="Times New Roman" w:cs="Times New Roman"/>
        </w:rPr>
        <w:t>Diagrama SQL</w:t>
      </w:r>
    </w:p>
    <w:p w14:paraId="25C8D079">
      <w:pPr>
        <w:pStyle w:val="138"/>
        <w:rPr>
          <w:rFonts w:hint="default" w:ascii="Times New Roman" w:hAnsi="Times New Roman" w:cs="Times New Roman"/>
        </w:rPr>
      </w:pPr>
      <w:r>
        <w:rPr>
          <w:rFonts w:hint="default" w:ascii="Times New Roman" w:hAnsi="Times New Roman" w:cs="Times New Roman"/>
        </w:rPr>
        <w:drawing>
          <wp:inline distT="0" distB="0" distL="0" distR="0">
            <wp:extent cx="3324225" cy="4133850"/>
            <wp:effectExtent l="0" t="0" r="9525" b="0"/>
            <wp:docPr id="12603834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83462" name="Picture 3"/>
                    <pic:cNvPicPr>
                      <a:picLocks noChangeAspect="1"/>
                    </pic:cNvPicPr>
                  </pic:nvPicPr>
                  <pic:blipFill>
                    <a:blip r:embed="rId9"/>
                    <a:stretch>
                      <a:fillRect/>
                    </a:stretch>
                  </pic:blipFill>
                  <pic:spPr>
                    <a:xfrm>
                      <a:off x="0" y="0"/>
                      <a:ext cx="3324693" cy="4134432"/>
                    </a:xfrm>
                    <a:prstGeom prst="rect">
                      <a:avLst/>
                    </a:prstGeom>
                  </pic:spPr>
                </pic:pic>
              </a:graphicData>
            </a:graphic>
          </wp:inline>
        </w:drawing>
      </w:r>
      <w:r>
        <w:rPr>
          <w:rFonts w:hint="default" w:ascii="Times New Roman" w:hAnsi="Times New Roman" w:cs="Times New Roman"/>
        </w:rPr>
        <w:t xml:space="preserve"> </w:t>
      </w:r>
      <w:r>
        <w:rPr>
          <w:rFonts w:hint="default" w:ascii="Times New Roman" w:hAnsi="Times New Roman" w:cs="Times New Roman"/>
        </w:rPr>
        <w:br w:type="textWrapping"/>
      </w:r>
    </w:p>
    <w:p w14:paraId="63C79BAD">
      <w:pPr>
        <w:rPr>
          <w:rFonts w:hint="default" w:ascii="Times New Roman" w:hAnsi="Times New Roman" w:cs="Times New Roman"/>
        </w:rPr>
      </w:pPr>
      <w:r>
        <w:rPr>
          <w:rFonts w:hint="default" w:ascii="Times New Roman" w:hAnsi="Times New Roman" w:cs="Times New Roman"/>
        </w:rPr>
        <w:t>Modelul conceptual al claselor prezinta entitatile principale ale aplicatiei, atributele si metodele acestora, precum si toate cele patru tipuri de relatii structurale solicitate, one-to-one (angajat si fisa de incadrare), one-to-many (intre sectie si angajati), many-to-one (programare si sectie) si many-to-many (angajati si programarile in echipa).</w:t>
      </w:r>
    </w:p>
    <w:p w14:paraId="28F89928">
      <w:pPr>
        <w:pStyle w:val="138"/>
        <w:rPr>
          <w:rFonts w:hint="default" w:ascii="Times New Roman" w:hAnsi="Times New Roman" w:cs="Times New Roman"/>
        </w:rPr>
      </w:pPr>
    </w:p>
    <w:p w14:paraId="5016C407">
      <w:pPr>
        <w:pStyle w:val="138"/>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t xml:space="preserve">Diagramele pot fi desenate cu PlantUML/Mermaid, ex: </w:t>
      </w:r>
      <w:r>
        <w:rPr>
          <w:rFonts w:hint="default" w:ascii="Times New Roman" w:hAnsi="Times New Roman" w:cs="Times New Roman"/>
        </w:rPr>
        <w:br w:type="textWrapping"/>
      </w:r>
      <w:r>
        <w:rPr>
          <w:rFonts w:hint="default" w:ascii="Times New Roman" w:hAnsi="Times New Roman" w:cs="Times New Roman"/>
        </w:rPr>
        <w:t>@startuml</w:t>
      </w:r>
    </w:p>
    <w:p w14:paraId="6A53451E">
      <w:pPr>
        <w:pStyle w:val="138"/>
        <w:rPr>
          <w:rFonts w:hint="default" w:ascii="Times New Roman" w:hAnsi="Times New Roman" w:cs="Times New Roman"/>
        </w:rPr>
      </w:pPr>
      <w:r>
        <w:rPr>
          <w:rFonts w:hint="default" w:ascii="Times New Roman" w:hAnsi="Times New Roman" w:cs="Times New Roman"/>
        </w:rPr>
        <w:t>!include https://raw.githubusercontent.com/plantuml-stdlib/C4-PlantUML/master/C4_Context.puml</w:t>
      </w:r>
    </w:p>
    <w:p w14:paraId="178F88E9">
      <w:pPr>
        <w:pStyle w:val="138"/>
        <w:rPr>
          <w:rFonts w:hint="default" w:ascii="Times New Roman" w:hAnsi="Times New Roman" w:cs="Times New Roman"/>
        </w:rPr>
      </w:pPr>
      <w:r>
        <w:rPr>
          <w:rFonts w:hint="default" w:ascii="Times New Roman" w:hAnsi="Times New Roman" w:cs="Times New Roman"/>
        </w:rPr>
        <w:t>Person(admin, "Administrator HR", "Gestionează secțiile și personalul")</w:t>
      </w:r>
    </w:p>
    <w:p w14:paraId="78841388">
      <w:pPr>
        <w:pStyle w:val="138"/>
        <w:rPr>
          <w:rFonts w:hint="default" w:ascii="Times New Roman" w:hAnsi="Times New Roman" w:cs="Times New Roman"/>
        </w:rPr>
      </w:pPr>
      <w:r>
        <w:rPr>
          <w:rFonts w:hint="default" w:ascii="Times New Roman" w:hAnsi="Times New Roman" w:cs="Times New Roman"/>
        </w:rPr>
        <w:t>Person(sef, "Șef de secție", "Planifică programările și alocă echipele")</w:t>
      </w:r>
    </w:p>
    <w:p w14:paraId="355F48B8">
      <w:pPr>
        <w:pStyle w:val="138"/>
        <w:rPr>
          <w:rFonts w:hint="default" w:ascii="Times New Roman" w:hAnsi="Times New Roman" w:cs="Times New Roman"/>
        </w:rPr>
      </w:pPr>
      <w:r>
        <w:rPr>
          <w:rFonts w:hint="default" w:ascii="Times New Roman" w:hAnsi="Times New Roman" w:cs="Times New Roman"/>
        </w:rPr>
        <w:t>Person(user, "Cadru medical", "Vizualizează turele și predă raportul")</w:t>
      </w:r>
    </w:p>
    <w:p w14:paraId="6EB3A7D1">
      <w:pPr>
        <w:pStyle w:val="138"/>
        <w:rPr>
          <w:rFonts w:hint="default" w:ascii="Times New Roman" w:hAnsi="Times New Roman" w:cs="Times New Roman"/>
        </w:rPr>
      </w:pPr>
      <w:r>
        <w:rPr>
          <w:rFonts w:hint="default" w:ascii="Times New Roman" w:hAnsi="Times New Roman" w:cs="Times New Roman"/>
        </w:rPr>
        <w:t>System(system, "Hospital Staff &amp; Shift Manager", "Aplicație web internă de gestiune")</w:t>
      </w:r>
    </w:p>
    <w:p w14:paraId="7D39E60C">
      <w:pPr>
        <w:pStyle w:val="138"/>
        <w:rPr>
          <w:rFonts w:hint="default" w:ascii="Times New Roman" w:hAnsi="Times New Roman" w:cs="Times New Roman"/>
        </w:rPr>
      </w:pPr>
      <w:r>
        <w:rPr>
          <w:rFonts w:hint="default" w:ascii="Times New Roman" w:hAnsi="Times New Roman" w:cs="Times New Roman"/>
        </w:rPr>
        <w:t>Rel(admin, system, "Administrează datele")</w:t>
      </w:r>
    </w:p>
    <w:p w14:paraId="313B5492">
      <w:pPr>
        <w:pStyle w:val="138"/>
        <w:rPr>
          <w:rFonts w:hint="default" w:ascii="Times New Roman" w:hAnsi="Times New Roman" w:cs="Times New Roman"/>
        </w:rPr>
      </w:pPr>
      <w:r>
        <w:rPr>
          <w:rFonts w:hint="default" w:ascii="Times New Roman" w:hAnsi="Times New Roman" w:cs="Times New Roman"/>
        </w:rPr>
        <w:t>Rel(sef, system, "Creează programări")</w:t>
      </w:r>
    </w:p>
    <w:p w14:paraId="4C282268">
      <w:pPr>
        <w:pStyle w:val="138"/>
        <w:rPr>
          <w:rFonts w:hint="default" w:ascii="Times New Roman" w:hAnsi="Times New Roman" w:cs="Times New Roman"/>
        </w:rPr>
      </w:pPr>
      <w:r>
        <w:rPr>
          <w:rFonts w:hint="default" w:ascii="Times New Roman" w:hAnsi="Times New Roman" w:cs="Times New Roman"/>
        </w:rPr>
        <w:t>Rel(user, system, "Consultă orarul și rapoartele")</w:t>
      </w:r>
    </w:p>
    <w:p w14:paraId="01ED6CAF">
      <w:pPr>
        <w:pStyle w:val="138"/>
        <w:rPr>
          <w:rFonts w:hint="default" w:ascii="Times New Roman" w:hAnsi="Times New Roman" w:cs="Times New Roman"/>
        </w:rPr>
      </w:pPr>
      <w:r>
        <w:rPr>
          <w:rFonts w:hint="default" w:ascii="Times New Roman" w:hAnsi="Times New Roman" w:cs="Times New Roman"/>
        </w:rPr>
        <w:t>@enduml</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34E85381"/>
    <w:multiLevelType w:val="singleLevel"/>
    <w:tmpl w:val="34E85381"/>
    <w:lvl w:ilvl="0" w:tentative="0">
      <w:start w:val="2"/>
      <w:numFmt w:val="decimal"/>
      <w:suff w:val="space"/>
      <w:lvlText w:val="%1."/>
      <w:lvlJc w:val="left"/>
    </w:lvl>
  </w:abstractNum>
  <w:abstractNum w:abstractNumId="7">
    <w:nsid w:val="51256C61"/>
    <w:multiLevelType w:val="singleLevel"/>
    <w:tmpl w:val="51256C61"/>
    <w:lvl w:ilvl="0" w:tentative="0">
      <w:start w:val="1"/>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46C9"/>
    <w:rsid w:val="00034616"/>
    <w:rsid w:val="00036E05"/>
    <w:rsid w:val="0004195D"/>
    <w:rsid w:val="00050ECF"/>
    <w:rsid w:val="0006063C"/>
    <w:rsid w:val="000722E3"/>
    <w:rsid w:val="000F50AA"/>
    <w:rsid w:val="00136DD5"/>
    <w:rsid w:val="0015074B"/>
    <w:rsid w:val="00193BAC"/>
    <w:rsid w:val="001E3AFC"/>
    <w:rsid w:val="00200E24"/>
    <w:rsid w:val="00263B9A"/>
    <w:rsid w:val="00270EB2"/>
    <w:rsid w:val="0029639D"/>
    <w:rsid w:val="002C1602"/>
    <w:rsid w:val="002D01DE"/>
    <w:rsid w:val="002D2212"/>
    <w:rsid w:val="00300E44"/>
    <w:rsid w:val="00306DD5"/>
    <w:rsid w:val="00326F90"/>
    <w:rsid w:val="00385B4C"/>
    <w:rsid w:val="003B5922"/>
    <w:rsid w:val="004020EA"/>
    <w:rsid w:val="004151C2"/>
    <w:rsid w:val="00427330"/>
    <w:rsid w:val="00450E95"/>
    <w:rsid w:val="004A66E8"/>
    <w:rsid w:val="004E0F91"/>
    <w:rsid w:val="004E5A4C"/>
    <w:rsid w:val="005221E0"/>
    <w:rsid w:val="00532447"/>
    <w:rsid w:val="00553671"/>
    <w:rsid w:val="005A3118"/>
    <w:rsid w:val="005C247C"/>
    <w:rsid w:val="005C3520"/>
    <w:rsid w:val="0060304C"/>
    <w:rsid w:val="00612D28"/>
    <w:rsid w:val="00665929"/>
    <w:rsid w:val="0068290B"/>
    <w:rsid w:val="006B06E2"/>
    <w:rsid w:val="006C2397"/>
    <w:rsid w:val="006E1CCE"/>
    <w:rsid w:val="00707566"/>
    <w:rsid w:val="00733613"/>
    <w:rsid w:val="00746F13"/>
    <w:rsid w:val="00761573"/>
    <w:rsid w:val="0076795E"/>
    <w:rsid w:val="0079566D"/>
    <w:rsid w:val="007B6846"/>
    <w:rsid w:val="00822DEA"/>
    <w:rsid w:val="00846E2F"/>
    <w:rsid w:val="0088145D"/>
    <w:rsid w:val="008B51F9"/>
    <w:rsid w:val="00955EA6"/>
    <w:rsid w:val="009C41ED"/>
    <w:rsid w:val="00A002B5"/>
    <w:rsid w:val="00A058C3"/>
    <w:rsid w:val="00A3593C"/>
    <w:rsid w:val="00A9399C"/>
    <w:rsid w:val="00AA1D8D"/>
    <w:rsid w:val="00AB5A83"/>
    <w:rsid w:val="00B16C6F"/>
    <w:rsid w:val="00B45E9B"/>
    <w:rsid w:val="00B47730"/>
    <w:rsid w:val="00BB0673"/>
    <w:rsid w:val="00BB1583"/>
    <w:rsid w:val="00C23AC8"/>
    <w:rsid w:val="00C241F1"/>
    <w:rsid w:val="00CB0664"/>
    <w:rsid w:val="00D15C7B"/>
    <w:rsid w:val="00D20D85"/>
    <w:rsid w:val="00D36C38"/>
    <w:rsid w:val="00DE0FEC"/>
    <w:rsid w:val="00DE175A"/>
    <w:rsid w:val="00E00659"/>
    <w:rsid w:val="00E113C3"/>
    <w:rsid w:val="00E92B1C"/>
    <w:rsid w:val="00EE1163"/>
    <w:rsid w:val="00EF2583"/>
    <w:rsid w:val="00F25BB6"/>
    <w:rsid w:val="00F87F70"/>
    <w:rsid w:val="00FA4F4B"/>
    <w:rsid w:val="00FC693F"/>
    <w:rsid w:val="00FD0FA3"/>
    <w:rsid w:val="00FF1C76"/>
    <w:rsid w:val="794F6E0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ro-RO"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uiPriority w:val="99"/>
    <w:rPr>
      <w:sz w:val="24"/>
      <w:szCs w:val="24"/>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4.xml"/><Relationship Id="rId13" Type="http://schemas.openxmlformats.org/officeDocument/2006/relationships/customXml" Target="../customXml/item3.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297C5F09E760A34BB444E5D2C32D68E0" ma:contentTypeVersion="0" ma:contentTypeDescription="Create a new document." ma:contentTypeScope="" ma:versionID="1e262f9a16c8d05086b5f86650667004">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F9472F-EDC3-42E9-ADCB-7DD8605E6FE7}">
  <ds:schemaRefs/>
</ds:datastoreItem>
</file>

<file path=customXml/itemProps2.xml><?xml version="1.0" encoding="utf-8"?>
<ds:datastoreItem xmlns:ds="http://schemas.openxmlformats.org/officeDocument/2006/customXml" ds:itemID="{1A9D7BE8-00C7-468D-9872-B267ADCC5A6E}">
  <ds:schemaRefs/>
</ds:datastoreItem>
</file>

<file path=customXml/itemProps3.xml><?xml version="1.0" encoding="utf-8"?>
<ds:datastoreItem xmlns:ds="http://schemas.openxmlformats.org/officeDocument/2006/customXml" ds:itemID="{EF278816-EC6F-A645-907D-7F25AECB1D4A}">
  <ds:schemaRefs/>
</ds:datastoreItem>
</file>

<file path=customXml/itemProps4.xml><?xml version="1.0" encoding="utf-8"?>
<ds:datastoreItem xmlns:ds="http://schemas.openxmlformats.org/officeDocument/2006/customXml" ds:itemID="{6AF1D1A4-3DC9-4D59-8ABE-5FEB1415B485}">
  <ds:schemaRefs/>
</ds:datastoreItem>
</file>

<file path=docProps/app.xml><?xml version="1.0" encoding="utf-8"?>
<Properties xmlns="http://schemas.openxmlformats.org/officeDocument/2006/extended-properties" xmlns:vt="http://schemas.openxmlformats.org/officeDocument/2006/docPropsVTypes">
  <Template>Normal</Template>
  <Pages>5</Pages>
  <Words>700</Words>
  <Characters>4333</Characters>
  <Lines>36</Lines>
  <Paragraphs>10</Paragraphs>
  <TotalTime>5</TotalTime>
  <ScaleCrop>false</ScaleCrop>
  <LinksUpToDate>false</LinksUpToDate>
  <CharactersWithSpaces>4984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2026-10-18T18:57:00Z</dcterms:created>
  <dc:creator>python-docx</dc:creator>
  <dc:description>generated by python-docx</dc:description>
  <cp:lastModifiedBy>hello</cp:lastModifiedBy>
  <dcterms:modified xsi:type="dcterms:W3CDTF">2026-10-18T21:54:38Z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0x010100297C5F09E760A34BB444E5D2C32D68E0</vt:lpwstr>
  </property>
  <property fmtid="{D5CDD505-2E9C-101B-9397-08002B2CF9AE}" pid="3" name="KSOTemplateDocerSaveRecord">
    <vt:lpwstr>eyJoZGlkIjoiOWM1ZTI0ZGExMTc5MDI2ZDllYTY0NTE3Y2YxYjQ2ZmMifQ==</vt:lpwstr>
  </property>
  <property fmtid="{D5CDD505-2E9C-101B-9397-08002B2CF9AE}" pid="4" name="KSOProductBuildVer">
    <vt:lpwstr>1033-12.1.0.29162</vt:lpwstr>
  </property>
  <property fmtid="{D5CDD505-2E9C-101B-9397-08002B2CF9AE}" pid="5" name="ICV">
    <vt:lpwstr>B324D5B79E254AA78F07B91A7556DB94_12</vt:lpwstr>
  </property>
</Properties>
</file>