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6C" w:rsidRPr="0076129A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kern w:val="2"/>
          <w:szCs w:val="28"/>
        </w:rPr>
        <w:t>Базы данных</w:t>
      </w: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961D3C">
        <w:rPr>
          <w:rFonts w:eastAsia="Times New Roman"/>
          <w:b/>
          <w:szCs w:val="28"/>
          <w:lang w:eastAsia="ru-RU"/>
        </w:rPr>
        <w:t>5</w:t>
      </w: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Pr="0039007A" w:rsidRDefault="008B0B6C" w:rsidP="008B0B6C">
      <w:pPr>
        <w:jc w:val="center"/>
        <w:rPr>
          <w:rFonts w:eastAsia="Times New Roman"/>
          <w:b/>
          <w:kern w:val="2"/>
          <w:szCs w:val="28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5B2CA0">
        <w:rPr>
          <w:kern w:val="2"/>
          <w:szCs w:val="28"/>
        </w:rPr>
        <w:t xml:space="preserve">Модификация </w:t>
      </w:r>
      <w:proofErr w:type="spellStart"/>
      <w:proofErr w:type="gramStart"/>
      <w:r w:rsidR="005B2CA0">
        <w:rPr>
          <w:kern w:val="2"/>
          <w:szCs w:val="28"/>
        </w:rPr>
        <w:t>данных.Транзакции</w:t>
      </w:r>
      <w:proofErr w:type="spellEnd"/>
      <w:proofErr w:type="gramEnd"/>
      <w:r>
        <w:rPr>
          <w:rFonts w:eastAsia="Times New Roman"/>
          <w:szCs w:val="28"/>
          <w:lang w:eastAsia="ru-RU"/>
        </w:rPr>
        <w:t>»</w:t>
      </w: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8B0B6C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Pr="00A303B6" w:rsidRDefault="008B0B6C" w:rsidP="008B0B6C">
      <w:pPr>
        <w:spacing w:line="240" w:lineRule="auto"/>
        <w:rPr>
          <w:rFonts w:eastAsia="Times New Roman"/>
          <w:b/>
          <w:sz w:val="24"/>
          <w:szCs w:val="24"/>
          <w:lang w:val="en-US" w:eastAsia="ru-RU"/>
        </w:rPr>
      </w:pPr>
      <w:bookmarkStart w:id="0" w:name="_GoBack"/>
      <w:bookmarkEnd w:id="0"/>
    </w:p>
    <w:p w:rsidR="008B0B6C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Pr="0076129A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Pr="0076129A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2403"/>
        <w:gridCol w:w="1486"/>
        <w:gridCol w:w="695"/>
        <w:gridCol w:w="2510"/>
      </w:tblGrid>
      <w:tr w:rsidR="008B0B6C" w:rsidRPr="0076129A" w:rsidTr="00265EF4">
        <w:tc>
          <w:tcPr>
            <w:tcW w:w="2093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ПМ-353</w:t>
            </w:r>
          </w:p>
        </w:tc>
        <w:tc>
          <w:tcPr>
            <w:tcW w:w="2410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72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518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B0B6C" w:rsidRPr="0076129A" w:rsidTr="00265EF4">
        <w:tc>
          <w:tcPr>
            <w:tcW w:w="2093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8B0B6C" w:rsidRPr="00F80FF4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B0B6C" w:rsidRPr="0076129A" w:rsidTr="00265EF4">
        <w:tc>
          <w:tcPr>
            <w:tcW w:w="2093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:rsidR="008B0B6C" w:rsidRPr="00F80FF4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Ямилева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А.М.</w:t>
            </w:r>
          </w:p>
        </w:tc>
        <w:tc>
          <w:tcPr>
            <w:tcW w:w="1488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8B0B6C" w:rsidRPr="0076129A" w:rsidRDefault="008B0B6C" w:rsidP="00124106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B0B6C" w:rsidRPr="0076129A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Pr="0076129A" w:rsidRDefault="008B0B6C" w:rsidP="008B0B6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Pr="0076129A" w:rsidRDefault="008B0B6C" w:rsidP="008B0B6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2</w:t>
      </w:r>
    </w:p>
    <w:p w:rsidR="008B0B6C" w:rsidRDefault="008B0B6C" w:rsidP="008B0B6C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</w:p>
    <w:p w:rsidR="008B0B6C" w:rsidRDefault="008B0B6C" w:rsidP="008B0B6C">
      <w:pPr>
        <w:ind w:firstLine="567"/>
        <w:jc w:val="center"/>
        <w:rPr>
          <w:rFonts w:eastAsia="Times New Roman"/>
          <w:b/>
          <w:noProof/>
          <w:szCs w:val="28"/>
          <w:lang w:eastAsia="ru-RU"/>
        </w:rPr>
      </w:pPr>
      <w:r>
        <w:rPr>
          <w:rFonts w:eastAsia="Times New Roman"/>
          <w:b/>
          <w:noProof/>
          <w:szCs w:val="28"/>
          <w:lang w:eastAsia="ru-RU"/>
        </w:rPr>
        <w:lastRenderedPageBreak/>
        <w:t>Теоритическая часть</w:t>
      </w:r>
    </w:p>
    <w:p w:rsidR="008B0B6C" w:rsidRPr="007C1A52" w:rsidRDefault="008B0B6C" w:rsidP="008B0B6C">
      <w:pPr>
        <w:ind w:firstLine="567"/>
        <w:jc w:val="center"/>
        <w:rPr>
          <w:rFonts w:eastAsia="Times New Roman"/>
          <w:szCs w:val="28"/>
          <w:lang w:val="en-US" w:eastAsia="ru-RU"/>
        </w:rPr>
      </w:pPr>
    </w:p>
    <w:p w:rsidR="008B0B6C" w:rsidRPr="007C1A52" w:rsidRDefault="008B0B6C" w:rsidP="008B0B6C">
      <w:pPr>
        <w:ind w:firstLine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7C1A52">
        <w:rPr>
          <w:rFonts w:eastAsia="Times New Roman"/>
          <w:szCs w:val="28"/>
          <w:lang w:eastAsia="ru-RU"/>
        </w:rPr>
        <w:t>Для подключения базы данных используется команда</w:t>
      </w:r>
    </w:p>
    <w:p w:rsidR="008B0B6C" w:rsidRPr="00BE2826" w:rsidRDefault="008B0B6C" w:rsidP="008B0B6C">
      <w:pPr>
        <w:ind w:firstLine="567"/>
        <w:jc w:val="both"/>
        <w:rPr>
          <w:rFonts w:eastAsia="Times New Roman"/>
          <w:szCs w:val="28"/>
          <w:lang w:eastAsia="ru-RU"/>
        </w:rPr>
      </w:pPr>
      <w:proofErr w:type="spellStart"/>
      <w:r w:rsidRPr="00BE2826">
        <w:t>psql</w:t>
      </w:r>
      <w:proofErr w:type="spellEnd"/>
      <w:r w:rsidRPr="00BE2826">
        <w:t xml:space="preserve"> -d </w:t>
      </w:r>
      <w:proofErr w:type="spellStart"/>
      <w:r w:rsidRPr="00BE2826">
        <w:t>demo</w:t>
      </w:r>
      <w:proofErr w:type="spellEnd"/>
      <w:r w:rsidRPr="00BE2826">
        <w:t xml:space="preserve"> -U </w:t>
      </w:r>
      <w:proofErr w:type="spellStart"/>
      <w:r w:rsidRPr="00BE2826">
        <w:t>postgres</w:t>
      </w:r>
      <w:proofErr w:type="spellEnd"/>
    </w:p>
    <w:p w:rsidR="008B0B6C" w:rsidRDefault="008B0B6C" w:rsidP="008B0B6C">
      <w:pPr>
        <w:ind w:firstLine="567"/>
        <w:jc w:val="both"/>
      </w:pPr>
      <w:r>
        <w:tab/>
        <w:t xml:space="preserve">Для создания таблиц в языке SQL служит команда CREATE TABLE. </w:t>
      </w:r>
    </w:p>
    <w:p w:rsidR="008B0B6C" w:rsidRDefault="008B0B6C" w:rsidP="008B0B6C">
      <w:pPr>
        <w:ind w:firstLine="567"/>
        <w:jc w:val="both"/>
      </w:pPr>
      <w:r>
        <w:tab/>
        <w:t xml:space="preserve">Для удаления </w:t>
      </w:r>
      <w:proofErr w:type="gramStart"/>
      <w:r>
        <w:t xml:space="preserve">таблицы </w:t>
      </w:r>
      <w:r w:rsidRPr="00BE2826">
        <w:t xml:space="preserve"> </w:t>
      </w:r>
      <w:r>
        <w:t>служит</w:t>
      </w:r>
      <w:proofErr w:type="gramEnd"/>
      <w:r>
        <w:t xml:space="preserve"> команда DROP TABLE;</w:t>
      </w:r>
    </w:p>
    <w:p w:rsidR="008B0B6C" w:rsidRDefault="008B0B6C" w:rsidP="008B0B6C">
      <w:pPr>
        <w:ind w:firstLine="567"/>
        <w:jc w:val="both"/>
      </w:pPr>
      <w:r>
        <w:tab/>
        <w:t xml:space="preserve">Для выполнения вводу данных в таблицу служит команда </w:t>
      </w:r>
      <w:proofErr w:type="spellStart"/>
      <w:r>
        <w:t>INSERT.Ее</w:t>
      </w:r>
      <w:proofErr w:type="spellEnd"/>
      <w:r>
        <w:t xml:space="preserve"> упрощенный формат таков:</w:t>
      </w:r>
    </w:p>
    <w:p w:rsidR="008B0B6C" w:rsidRDefault="008B0B6C" w:rsidP="008B0B6C">
      <w:pPr>
        <w:ind w:firstLine="567"/>
        <w:jc w:val="both"/>
      </w:pPr>
      <w:r>
        <w:t xml:space="preserve"> INSERT INTO имя-таблицы </w:t>
      </w:r>
      <w:proofErr w:type="gramStart"/>
      <w:r>
        <w:t>[( имя</w:t>
      </w:r>
      <w:proofErr w:type="gramEnd"/>
      <w:r>
        <w:t>-атрибута, имя-атрибута, ... )] VALUES ( значение-атрибута, значение-атрибута, ... );</w:t>
      </w:r>
    </w:p>
    <w:p w:rsidR="008B0B6C" w:rsidRDefault="008B0B6C" w:rsidP="008B0B6C">
      <w:pPr>
        <w:ind w:firstLine="567"/>
        <w:jc w:val="both"/>
      </w:pPr>
      <w:r>
        <w:t>Для выборки информации из таблиц базы данных служит команда SELECT. Ее синтаксис, упрощенный до предела, таков:</w:t>
      </w:r>
    </w:p>
    <w:p w:rsidR="008B0B6C" w:rsidRDefault="008B0B6C" w:rsidP="008B0B6C">
      <w:pPr>
        <w:ind w:firstLine="567"/>
        <w:jc w:val="both"/>
      </w:pPr>
      <w:r>
        <w:t xml:space="preserve"> SELECT имя-атрибута, имя-атрибута, ... FROM имя-таблицы;</w:t>
      </w:r>
    </w:p>
    <w:p w:rsidR="008B0B6C" w:rsidRDefault="008B0B6C" w:rsidP="008B0B6C">
      <w:pPr>
        <w:ind w:firstLine="567"/>
        <w:jc w:val="both"/>
      </w:pPr>
      <w:r>
        <w:t>Теперь мы ознакомимся с командой UPDATE, предназначенной для обновления данных в таблицах. Ее упрощенный синтаксис таков:</w:t>
      </w:r>
    </w:p>
    <w:p w:rsidR="008B0B6C" w:rsidRDefault="008B0B6C" w:rsidP="008B0B6C">
      <w:pPr>
        <w:ind w:firstLine="567"/>
        <w:jc w:val="both"/>
      </w:pPr>
      <w:r>
        <w:t xml:space="preserve"> UPDATE имя-таблицы SET имя-атрибута1 = значение-атрибута1, имя-атрибута2 = значение-атрибута2, ... WHERE условие;</w:t>
      </w:r>
    </w:p>
    <w:p w:rsidR="008B0B6C" w:rsidRDefault="008B0B6C" w:rsidP="008B0B6C">
      <w:pPr>
        <w:ind w:firstLine="567"/>
        <w:jc w:val="both"/>
      </w:pPr>
    </w:p>
    <w:p w:rsidR="008B0B6C" w:rsidRDefault="008B0B6C" w:rsidP="008B0B6C">
      <w:pPr>
        <w:ind w:firstLine="567"/>
        <w:jc w:val="center"/>
        <w:rPr>
          <w:b/>
        </w:rPr>
      </w:pPr>
      <w:r w:rsidRPr="00BE2826">
        <w:rPr>
          <w:b/>
        </w:rPr>
        <w:t xml:space="preserve">Типы данных СУБД </w:t>
      </w:r>
      <w:proofErr w:type="spellStart"/>
      <w:r w:rsidRPr="00BE2826">
        <w:rPr>
          <w:b/>
        </w:rPr>
        <w:t>PostgreSQL</w:t>
      </w:r>
      <w:proofErr w:type="spellEnd"/>
    </w:p>
    <w:p w:rsidR="008B0B6C" w:rsidRPr="00BE2826" w:rsidRDefault="008B0B6C" w:rsidP="008B0B6C">
      <w:pPr>
        <w:ind w:firstLine="567"/>
        <w:jc w:val="center"/>
        <w:rPr>
          <w:b/>
        </w:rPr>
      </w:pPr>
    </w:p>
    <w:p w:rsidR="008B0B6C" w:rsidRDefault="008B0B6C" w:rsidP="008B0B6C">
      <w:pPr>
        <w:ind w:firstLine="567"/>
        <w:jc w:val="both"/>
      </w:pPr>
      <w:r>
        <w:t>Группа числовых типов данных включает в себя целый ряд разновидностей: целочисленные типы, числа фиксированной точности, типы данных с плавающей точкой, последовательные типы (</w:t>
      </w:r>
      <w:proofErr w:type="spellStart"/>
      <w:r>
        <w:t>serial</w:t>
      </w:r>
      <w:proofErr w:type="spellEnd"/>
      <w:r>
        <w:t xml:space="preserve">). В составе целочисленных типов находятся следующие представители: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bigint</w:t>
      </w:r>
      <w:proofErr w:type="spellEnd"/>
      <w:r>
        <w:t xml:space="preserve">. Если атрибут таблицы имеет один из этих типов, то он позволяет хранить только целочисленные данные. При этом перечисленные типы различаются по количеству байтов, выделяемых для хранения данных. </w:t>
      </w:r>
    </w:p>
    <w:p w:rsidR="008B0B6C" w:rsidRDefault="008B0B6C" w:rsidP="008B0B6C">
      <w:pPr>
        <w:ind w:firstLine="567"/>
        <w:jc w:val="both"/>
      </w:pPr>
      <w:r>
        <w:t xml:space="preserve">Числа фиксированной точности представлены двумя типами — </w:t>
      </w:r>
      <w:proofErr w:type="spellStart"/>
      <w:r>
        <w:t>numeric</w:t>
      </w:r>
      <w:proofErr w:type="spellEnd"/>
      <w:r>
        <w:t xml:space="preserve"> и </w:t>
      </w:r>
      <w:proofErr w:type="spellStart"/>
      <w:r>
        <w:t>decimal</w:t>
      </w:r>
      <w:proofErr w:type="spellEnd"/>
      <w:r>
        <w:t>. Однако они являются идентичными по своим возможностям. Для задания значения этого типа используются два базовых понятия: масштаб (</w:t>
      </w:r>
      <w:proofErr w:type="spellStart"/>
      <w:r>
        <w:t>scale</w:t>
      </w:r>
      <w:proofErr w:type="spellEnd"/>
      <w:r>
        <w:t>) и точность (</w:t>
      </w:r>
      <w:proofErr w:type="spellStart"/>
      <w:r>
        <w:t>precision</w:t>
      </w:r>
      <w:proofErr w:type="spellEnd"/>
      <w:r>
        <w:t>). Масштаб показывает число значащих цифр, стоящих справа от десятичной точки (запятой). Точность указывает общее число цифр как до десятичной точки, так и после нее.</w:t>
      </w:r>
    </w:p>
    <w:p w:rsidR="008B0B6C" w:rsidRDefault="008B0B6C" w:rsidP="008B0B6C">
      <w:pPr>
        <w:ind w:firstLine="567"/>
        <w:jc w:val="both"/>
      </w:pPr>
      <w:r>
        <w:t xml:space="preserve">Стандартные представители строковых типов — это типы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(n) и </w:t>
      </w:r>
      <w:proofErr w:type="spellStart"/>
      <w:r>
        <w:t>character</w:t>
      </w:r>
      <w:proofErr w:type="spellEnd"/>
      <w:r>
        <w:t xml:space="preserve">(n), где параметр указывает максимальное число символов в строке, которую можно сохранить в столбце такого типа. При работе с </w:t>
      </w:r>
      <w:proofErr w:type="spellStart"/>
      <w:r>
        <w:t>многобайтовыми</w:t>
      </w:r>
      <w:proofErr w:type="spellEnd"/>
      <w:r>
        <w:t xml:space="preserve"> кодировками символов, </w:t>
      </w:r>
      <w:proofErr w:type="gramStart"/>
      <w:r>
        <w:t>например</w:t>
      </w:r>
      <w:proofErr w:type="gramEnd"/>
      <w:r>
        <w:t xml:space="preserve"> UTF-8, нужно учитывать, что речь идет о символах, а не о байтах. Если сохраняемая строка символов будет короче, чем указано в определении типа, то значение типа </w:t>
      </w:r>
      <w:proofErr w:type="spellStart"/>
      <w:r>
        <w:t>character</w:t>
      </w:r>
      <w:proofErr w:type="spellEnd"/>
      <w:r>
        <w:t xml:space="preserve"> будет дополнено пробелами до требуемой длины, а значение типа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будет сохранено так, как есть.</w:t>
      </w:r>
    </w:p>
    <w:p w:rsidR="008B0B6C" w:rsidRDefault="008B0B6C" w:rsidP="008B0B6C">
      <w:pPr>
        <w:ind w:firstLine="567"/>
        <w:jc w:val="both"/>
      </w:pPr>
      <w:proofErr w:type="spellStart"/>
      <w:r>
        <w:t>PostgreSQL</w:t>
      </w:r>
      <w:proofErr w:type="spellEnd"/>
      <w:r>
        <w:t xml:space="preserve"> поддерживает все типы данных, предусмотренные стандартом SQL для даты и времени. Даты обрабатываются в соответствии с григорианским календарем, причем это делается даже в тех случаях, когда дата относится к тому моменту времени, когда этот календарь в данной стране еще не был принят. Для этих типов данных предусмотрены определенные форматы для ввода значений и для вывода. Причем эти форматы могут не совпадать.</w:t>
      </w:r>
    </w:p>
    <w:p w:rsidR="008B0B6C" w:rsidRDefault="008B0B6C" w:rsidP="008B0B6C">
      <w:pPr>
        <w:ind w:firstLine="567"/>
        <w:jc w:val="both"/>
      </w:pPr>
      <w:r>
        <w:t xml:space="preserve">В результате объединения типов даты и времени получается интегральный тип — временная отметка. Этот тип существует в двух вариантах: с учетом часового пояса —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либо без учета часового пояса — </w:t>
      </w:r>
      <w:proofErr w:type="spellStart"/>
      <w:r>
        <w:t>timestamp</w:t>
      </w:r>
      <w:proofErr w:type="spellEnd"/>
      <w:r>
        <w:t xml:space="preserve">. Для первого варианта существует сокращенное наименование — </w:t>
      </w:r>
      <w:proofErr w:type="spellStart"/>
      <w:r>
        <w:t>timestamptz</w:t>
      </w:r>
      <w:proofErr w:type="spellEnd"/>
      <w:r>
        <w:t xml:space="preserve">, которое является расширением </w:t>
      </w:r>
      <w:proofErr w:type="spellStart"/>
      <w:r>
        <w:t>PostgreSQL</w:t>
      </w:r>
      <w:proofErr w:type="spellEnd"/>
      <w:r>
        <w:t xml:space="preserve">. При вводе и выводе значений этого типа данных используются соответствующие форматы ввода и вывода даты и времени. </w:t>
      </w:r>
    </w:p>
    <w:p w:rsidR="008B0B6C" w:rsidRDefault="008B0B6C" w:rsidP="008B0B6C">
      <w:pPr>
        <w:ind w:firstLine="567"/>
        <w:jc w:val="both"/>
      </w:pPr>
      <w:r>
        <w:t xml:space="preserve">Для получения значения текущей временной отметки (т. е. даты и времени в одном ´ значении) служит функция </w:t>
      </w:r>
      <w:proofErr w:type="spellStart"/>
      <w:r>
        <w:t>current_timestamp</w:t>
      </w:r>
      <w:proofErr w:type="spellEnd"/>
      <w:r>
        <w:t>.</w:t>
      </w:r>
    </w:p>
    <w:p w:rsidR="008B0B6C" w:rsidRDefault="008B0B6C" w:rsidP="008B0B6C">
      <w:pPr>
        <w:ind w:firstLine="567"/>
        <w:jc w:val="both"/>
      </w:pPr>
      <w:r>
        <w:t xml:space="preserve">Последним типом является </w:t>
      </w:r>
      <w:proofErr w:type="spellStart"/>
      <w:r>
        <w:t>interval</w:t>
      </w:r>
      <w:proofErr w:type="spellEnd"/>
      <w:r>
        <w:t xml:space="preserve">, который представляет продолжительность отрезка времени между двумя моментами времени. Его формат ввода таков: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[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...] </w:t>
      </w:r>
      <w:proofErr w:type="spellStart"/>
      <w:r>
        <w:t>direction</w:t>
      </w:r>
      <w:proofErr w:type="spellEnd"/>
    </w:p>
    <w:p w:rsidR="008B0B6C" w:rsidRPr="007C1A52" w:rsidRDefault="008B0B6C" w:rsidP="008B0B6C">
      <w:pPr>
        <w:ind w:firstLine="567"/>
        <w:jc w:val="both"/>
        <w:rPr>
          <w:rFonts w:eastAsia="Times New Roman"/>
          <w:b/>
          <w:szCs w:val="28"/>
          <w:lang w:eastAsia="ru-RU"/>
        </w:rPr>
      </w:pPr>
      <w:r>
        <w:t>Логический (</w:t>
      </w:r>
      <w:proofErr w:type="spellStart"/>
      <w:r>
        <w:t>boolean</w:t>
      </w:r>
      <w:proofErr w:type="spellEnd"/>
      <w:r>
        <w:t xml:space="preserve">) тип может принимать три состояния: истина и ложь, а </w:t>
      </w:r>
      <w:proofErr w:type="gramStart"/>
      <w:r>
        <w:t>так же</w:t>
      </w:r>
      <w:proofErr w:type="gramEnd"/>
      <w:r>
        <w:t xml:space="preserve"> неопределенное состояние, которое можно представить значением NULL. Таким образом, тип </w:t>
      </w:r>
      <w:proofErr w:type="spellStart"/>
      <w:r>
        <w:t>boolean</w:t>
      </w:r>
      <w:proofErr w:type="spellEnd"/>
      <w:r>
        <w:t xml:space="preserve"> реализует трехзначную логику.</w:t>
      </w:r>
    </w:p>
    <w:p w:rsidR="008B0B6C" w:rsidRPr="007C1A52" w:rsidRDefault="008B0B6C" w:rsidP="008B0B6C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8B0B6C" w:rsidRDefault="008B0B6C" w:rsidP="008B0B6C"/>
    <w:p w:rsidR="00961D3C" w:rsidRPr="005A1A2A" w:rsidRDefault="008B0B6C" w:rsidP="00961D3C">
      <w:pPr>
        <w:tabs>
          <w:tab w:val="clear" w:pos="708"/>
        </w:tabs>
        <w:suppressAutoHyphens w:val="0"/>
        <w:spacing w:after="160" w:line="259" w:lineRule="auto"/>
        <w:rPr>
          <w:b/>
          <w:sz w:val="32"/>
        </w:rPr>
      </w:pPr>
      <w:r>
        <w:br w:type="page"/>
      </w:r>
      <w:r w:rsidR="00961D3C" w:rsidRPr="007C1A52">
        <w:rPr>
          <w:b/>
          <w:sz w:val="32"/>
        </w:rPr>
        <w:t>Практическая часть</w:t>
      </w:r>
    </w:p>
    <w:p w:rsidR="00961D3C" w:rsidRDefault="00961D3C" w:rsidP="00961D3C">
      <w:pPr>
        <w:rPr>
          <w:b/>
        </w:rPr>
      </w:pPr>
      <w:r>
        <w:rPr>
          <w:b/>
        </w:rPr>
        <w:t>Задание 4.14</w:t>
      </w:r>
    </w:p>
    <w:p w:rsidR="00961D3C" w:rsidRDefault="00265EF4" w:rsidP="00961D3C">
      <w:pPr>
        <w:rPr>
          <w:b/>
          <w:noProof/>
          <w:lang w:eastAsia="ru-RU"/>
        </w:rPr>
      </w:pPr>
      <w:r>
        <w:rPr>
          <w:b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9.5pt">
            <v:imagedata r:id="rId4" o:title="4"/>
          </v:shape>
        </w:pict>
      </w:r>
    </w:p>
    <w:p w:rsidR="00961D3C" w:rsidRDefault="00961D3C" w:rsidP="00961D3C">
      <w:pPr>
        <w:rPr>
          <w:b/>
        </w:rPr>
      </w:pPr>
    </w:p>
    <w:p w:rsidR="00961D3C" w:rsidRPr="007C1A52" w:rsidRDefault="00961D3C" w:rsidP="00961D3C">
      <w:pPr>
        <w:rPr>
          <w:b/>
          <w:lang w:val="en-US"/>
        </w:rPr>
      </w:pPr>
      <w:r>
        <w:rPr>
          <w:b/>
        </w:rPr>
        <w:t>Задание</w:t>
      </w:r>
      <w:r>
        <w:rPr>
          <w:b/>
          <w:lang w:val="en-US"/>
        </w:rPr>
        <w:t xml:space="preserve"> 4.15</w:t>
      </w:r>
    </w:p>
    <w:p w:rsidR="00961D3C" w:rsidRDefault="00265EF4" w:rsidP="00961D3C">
      <w:pPr>
        <w:rPr>
          <w:b/>
          <w:lang w:val="en-US"/>
        </w:rPr>
      </w:pPr>
      <w:r>
        <w:rPr>
          <w:b/>
          <w:noProof/>
          <w:lang w:eastAsia="ru-RU"/>
        </w:rPr>
        <w:pict>
          <v:shape id="_x0000_i1026" type="#_x0000_t75" style="width:467.25pt;height:138.75pt">
            <v:imagedata r:id="rId5" o:title="4"/>
          </v:shape>
        </w:pict>
      </w:r>
    </w:p>
    <w:p w:rsidR="00961D3C" w:rsidRDefault="00961D3C" w:rsidP="00961D3C">
      <w:pPr>
        <w:rPr>
          <w:b/>
        </w:rPr>
      </w:pPr>
      <w:r>
        <w:rPr>
          <w:b/>
        </w:rPr>
        <w:t>Задание 4.16</w:t>
      </w:r>
    </w:p>
    <w:p w:rsidR="00961D3C" w:rsidRDefault="00265EF4" w:rsidP="00961D3C">
      <w:pPr>
        <w:rPr>
          <w:b/>
          <w:noProof/>
          <w:lang w:eastAsia="ru-RU"/>
        </w:rPr>
      </w:pPr>
      <w:r>
        <w:rPr>
          <w:b/>
          <w:noProof/>
          <w:lang w:eastAsia="ru-RU"/>
        </w:rPr>
        <w:pict>
          <v:shape id="_x0000_i1027" type="#_x0000_t75" style="width:467.25pt;height:139.5pt">
            <v:imagedata r:id="rId6" o:title="4"/>
          </v:shape>
        </w:pict>
      </w:r>
    </w:p>
    <w:p w:rsidR="00961D3C" w:rsidRDefault="00961D3C" w:rsidP="00961D3C">
      <w:pPr>
        <w:rPr>
          <w:b/>
          <w:noProof/>
          <w:lang w:eastAsia="ru-RU"/>
        </w:rPr>
      </w:pPr>
    </w:p>
    <w:p w:rsidR="00961D3C" w:rsidRDefault="00961D3C" w:rsidP="00961D3C">
      <w:pPr>
        <w:rPr>
          <w:b/>
        </w:rPr>
      </w:pPr>
    </w:p>
    <w:p w:rsidR="00961D3C" w:rsidRDefault="00961D3C" w:rsidP="00961D3C">
      <w:pPr>
        <w:rPr>
          <w:b/>
        </w:rPr>
      </w:pPr>
      <w:r>
        <w:rPr>
          <w:b/>
        </w:rPr>
        <w:t>Задание 6.1</w:t>
      </w:r>
    </w:p>
    <w:p w:rsidR="00961D3C" w:rsidRDefault="00961D3C" w:rsidP="00961D3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3000375"/>
            <wp:effectExtent l="0" t="0" r="9525" b="9525"/>
            <wp:docPr id="33" name="Рисунок 33" descr="C:\Users\MSI\AppData\Local\Microsoft\Windows\INetCache\Content.Word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SI\AppData\Local\Microsoft\Windows\INetCache\Content.Word\6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3C" w:rsidRDefault="00961D3C" w:rsidP="00961D3C">
      <w:pPr>
        <w:rPr>
          <w:b/>
          <w:noProof/>
          <w:lang w:eastAsia="ru-RU"/>
        </w:rPr>
      </w:pPr>
      <w:r>
        <w:rPr>
          <w:b/>
        </w:rPr>
        <w:t>Задание 6.4</w:t>
      </w:r>
      <w:r w:rsidR="00265EF4">
        <w:rPr>
          <w:b/>
          <w:noProof/>
          <w:lang w:eastAsia="ru-RU"/>
        </w:rPr>
        <w:pict>
          <v:shape id="_x0000_i1028" type="#_x0000_t75" style="width:468pt;height:84pt">
            <v:imagedata r:id="rId8" o:title="6"/>
          </v:shape>
        </w:pict>
      </w:r>
    </w:p>
    <w:p w:rsidR="00961D3C" w:rsidRDefault="00961D3C" w:rsidP="00961D3C">
      <w:pPr>
        <w:rPr>
          <w:b/>
        </w:rPr>
      </w:pPr>
    </w:p>
    <w:p w:rsidR="00961D3C" w:rsidRDefault="00961D3C" w:rsidP="00961D3C">
      <w:pPr>
        <w:rPr>
          <w:b/>
        </w:rPr>
      </w:pPr>
      <w:r>
        <w:rPr>
          <w:b/>
        </w:rPr>
        <w:t>Задание 6.5</w:t>
      </w:r>
    </w:p>
    <w:p w:rsidR="00961D3C" w:rsidRDefault="00265EF4" w:rsidP="00961D3C">
      <w:pPr>
        <w:rPr>
          <w:b/>
        </w:rPr>
      </w:pPr>
      <w:r>
        <w:rPr>
          <w:b/>
          <w:noProof/>
          <w:lang w:eastAsia="ru-RU"/>
        </w:rPr>
        <w:pict>
          <v:shape id="_x0000_i1029" type="#_x0000_t75" style="width:466.5pt;height:45pt">
            <v:imagedata r:id="rId9" o:title="6"/>
          </v:shape>
        </w:pict>
      </w:r>
    </w:p>
    <w:p w:rsidR="00961D3C" w:rsidRDefault="00961D3C" w:rsidP="00961D3C">
      <w:pPr>
        <w:rPr>
          <w:b/>
        </w:rPr>
      </w:pPr>
    </w:p>
    <w:p w:rsidR="00961D3C" w:rsidRDefault="00961D3C" w:rsidP="00961D3C">
      <w:pPr>
        <w:rPr>
          <w:b/>
        </w:rPr>
      </w:pPr>
      <w:r>
        <w:rPr>
          <w:b/>
        </w:rPr>
        <w:t>Задание 6.6</w:t>
      </w:r>
    </w:p>
    <w:p w:rsidR="00961D3C" w:rsidRDefault="00265EF4" w:rsidP="00961D3C">
      <w:pPr>
        <w:rPr>
          <w:b/>
        </w:rPr>
      </w:pPr>
      <w:r>
        <w:rPr>
          <w:b/>
          <w:noProof/>
          <w:lang w:eastAsia="ru-RU"/>
        </w:rPr>
        <w:pict>
          <v:shape id="_x0000_i1030" type="#_x0000_t75" style="width:466.5pt;height:122.25pt">
            <v:imagedata r:id="rId10" o:title="6"/>
          </v:shape>
        </w:pict>
      </w:r>
    </w:p>
    <w:p w:rsidR="00961D3C" w:rsidRDefault="00961D3C" w:rsidP="00961D3C">
      <w:pPr>
        <w:rPr>
          <w:b/>
        </w:rPr>
      </w:pPr>
      <w:r>
        <w:rPr>
          <w:b/>
        </w:rPr>
        <w:t>Задание 6.7</w:t>
      </w:r>
      <w:r w:rsidR="00A303B6">
        <w:rPr>
          <w:b/>
        </w:rPr>
        <w:pict>
          <v:shape id="_x0000_i1031" type="#_x0000_t75" style="width:467.25pt;height:105pt">
            <v:imagedata r:id="rId11" o:title="6"/>
          </v:shape>
        </w:pict>
      </w:r>
    </w:p>
    <w:p w:rsidR="00961D3C" w:rsidRDefault="00961D3C" w:rsidP="00961D3C">
      <w:pPr>
        <w:rPr>
          <w:b/>
        </w:rPr>
      </w:pPr>
    </w:p>
    <w:p w:rsidR="00961D3C" w:rsidRDefault="00961D3C" w:rsidP="008B0B6C">
      <w:pPr>
        <w:rPr>
          <w:b/>
        </w:rPr>
      </w:pPr>
    </w:p>
    <w:p w:rsidR="008B0B6C" w:rsidRDefault="008B0B6C" w:rsidP="008B0B6C">
      <w:pPr>
        <w:rPr>
          <w:b/>
          <w:kern w:val="2"/>
        </w:rPr>
      </w:pPr>
      <w:r>
        <w:rPr>
          <w:b/>
          <w:kern w:val="2"/>
        </w:rPr>
        <w:t>Список литературы</w:t>
      </w:r>
    </w:p>
    <w:p w:rsidR="008B0B6C" w:rsidRPr="00BE2826" w:rsidRDefault="008B0B6C" w:rsidP="008B0B6C">
      <w:pPr>
        <w:rPr>
          <w:kern w:val="2"/>
        </w:rPr>
      </w:pPr>
      <w:r w:rsidRPr="00BE2826">
        <w:rPr>
          <w:kern w:val="2"/>
        </w:rPr>
        <w:t>1.</w:t>
      </w:r>
      <w:r w:rsidRPr="00BE2826">
        <w:t xml:space="preserve"> </w:t>
      </w:r>
      <w:proofErr w:type="spellStart"/>
      <w:r w:rsidRPr="00BE2826">
        <w:t>PostgreSQL</w:t>
      </w:r>
      <w:proofErr w:type="spellEnd"/>
      <w:r w:rsidRPr="00BE2826">
        <w:t xml:space="preserve">. Основы языка SQL: учеб. пособие / Е. П. Моргунов; под ред. Е. В. Рогова, П. В. </w:t>
      </w:r>
      <w:proofErr w:type="spellStart"/>
      <w:r w:rsidRPr="00BE2826">
        <w:t>Лузанова</w:t>
      </w:r>
      <w:proofErr w:type="spellEnd"/>
      <w:r w:rsidRPr="00BE2826">
        <w:t>. — СПб.: БХВ-Петербург, 2018. — 336 с.</w:t>
      </w:r>
    </w:p>
    <w:p w:rsidR="009D7013" w:rsidRDefault="009D7013"/>
    <w:sectPr w:rsidR="009D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9"/>
    <w:rsid w:val="00265EF4"/>
    <w:rsid w:val="005B2CA0"/>
    <w:rsid w:val="008B0B6C"/>
    <w:rsid w:val="00961D3C"/>
    <w:rsid w:val="009D7013"/>
    <w:rsid w:val="00A303B6"/>
    <w:rsid w:val="00A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D77A0-EDC8-4D5B-9975-49E3FA98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B6C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7</cp:revision>
  <dcterms:created xsi:type="dcterms:W3CDTF">2022-10-26T19:05:00Z</dcterms:created>
  <dcterms:modified xsi:type="dcterms:W3CDTF">2022-10-31T16:02:00Z</dcterms:modified>
</cp:coreProperties>
</file>