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4AD" w:rsidRPr="0076129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266BF7" w:rsidRDefault="007A34AD" w:rsidP="007A34AD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1546F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Pr="001546FA">
        <w:rPr>
          <w:rFonts w:eastAsia="Times New Roman"/>
          <w:b/>
          <w:szCs w:val="28"/>
          <w:lang w:eastAsia="ru-RU"/>
        </w:rPr>
        <w:t>4</w:t>
      </w: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266BF7" w:rsidRDefault="007A34AD" w:rsidP="007A34AD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F85AE5">
        <w:rPr>
          <w:rFonts w:eastAsia="Times New Roman"/>
          <w:b/>
          <w:szCs w:val="28"/>
          <w:lang w:eastAsia="ru-RU"/>
        </w:rPr>
        <w:t>Тема:</w:t>
      </w:r>
      <w:r>
        <w:rPr>
          <w:rFonts w:eastAsia="Times New Roman"/>
          <w:b/>
          <w:szCs w:val="28"/>
          <w:lang w:eastAsia="ru-RU"/>
        </w:rPr>
        <w:t xml:space="preserve"> «</w:t>
      </w:r>
      <w:r w:rsidRPr="000C1C5A">
        <w:rPr>
          <w:bCs/>
          <w:szCs w:val="28"/>
        </w:rPr>
        <w:t>Решение нелинейных уравнений и их систем</w:t>
      </w:r>
      <w:r>
        <w:rPr>
          <w:rFonts w:eastAsia="Times New Roman"/>
          <w:b/>
          <w:szCs w:val="28"/>
          <w:lang w:eastAsia="ru-RU"/>
        </w:rPr>
        <w:t>»</w:t>
      </w: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7A34AD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Pr="0076129A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Pr="0076129A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585"/>
        <w:gridCol w:w="1313"/>
        <w:gridCol w:w="1276"/>
        <w:gridCol w:w="1914"/>
      </w:tblGrid>
      <w:tr w:rsidR="007A34AD" w:rsidRPr="0076129A" w:rsidTr="007A34AD">
        <w:tc>
          <w:tcPr>
            <w:tcW w:w="2093" w:type="dxa"/>
            <w:tcBorders>
              <w:left w:val="nil"/>
            </w:tcBorders>
            <w:vAlign w:val="center"/>
          </w:tcPr>
          <w:p w:rsidR="007A34AD" w:rsidRPr="0076129A" w:rsidRDefault="007A34AD" w:rsidP="0035758B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Группа </w:t>
            </w:r>
            <w:r w:rsidR="0035758B">
              <w:rPr>
                <w:rFonts w:eastAsia="Times New Roman"/>
                <w:sz w:val="24"/>
                <w:szCs w:val="24"/>
                <w:lang w:eastAsia="ru-RU"/>
              </w:rPr>
              <w:t>ПМ-353</w:t>
            </w:r>
            <w:bookmarkStart w:id="0" w:name="_GoBack"/>
            <w:bookmarkEnd w:id="0"/>
          </w:p>
        </w:tc>
        <w:tc>
          <w:tcPr>
            <w:tcW w:w="2585" w:type="dxa"/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313" w:type="dxa"/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7A34AD" w:rsidRPr="0076129A" w:rsidTr="007A34AD">
        <w:tc>
          <w:tcPr>
            <w:tcW w:w="2093" w:type="dxa"/>
            <w:tcBorders>
              <w:left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585" w:type="dxa"/>
            <w:vAlign w:val="center"/>
          </w:tcPr>
          <w:p w:rsidR="007A34AD" w:rsidRPr="00266BF7" w:rsidRDefault="007A34AD" w:rsidP="007A34AD">
            <w:pPr>
              <w:jc w:val="center"/>
            </w:pPr>
            <w:r>
              <w:t>Шамаев И.Р.</w:t>
            </w:r>
          </w:p>
        </w:tc>
        <w:tc>
          <w:tcPr>
            <w:tcW w:w="1313" w:type="dxa"/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7A34AD" w:rsidRPr="0076129A" w:rsidTr="007A34AD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585" w:type="dxa"/>
            <w:tcBorders>
              <w:bottom w:val="nil"/>
            </w:tcBorders>
            <w:vAlign w:val="center"/>
          </w:tcPr>
          <w:p w:rsidR="007A34AD" w:rsidRPr="00266BF7" w:rsidRDefault="007A34AD" w:rsidP="007A34AD">
            <w:pPr>
              <w:jc w:val="center"/>
              <w:rPr>
                <w:highlight w:val="red"/>
              </w:rPr>
            </w:pPr>
          </w:p>
        </w:tc>
        <w:tc>
          <w:tcPr>
            <w:tcW w:w="1313" w:type="dxa"/>
            <w:tcBorders>
              <w:bottom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7A34AD" w:rsidRPr="0076129A" w:rsidRDefault="007A34AD" w:rsidP="007A34AD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7A34AD" w:rsidRPr="0076129A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Pr="0076129A" w:rsidRDefault="007A34AD" w:rsidP="007A34AD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Pr="0076129A" w:rsidRDefault="007A34AD" w:rsidP="007A34AD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7A34AD" w:rsidRDefault="007A34AD" w:rsidP="007A34AD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2021</w:t>
      </w:r>
    </w:p>
    <w:p w:rsidR="007A34AD" w:rsidRDefault="007A34AD" w:rsidP="007A34AD"/>
    <w:p w:rsidR="007A34AD" w:rsidRDefault="007A34AD" w:rsidP="007A34AD">
      <w:pPr>
        <w:spacing w:line="240" w:lineRule="auto"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 работы: </w:t>
      </w:r>
      <w:r w:rsidRPr="008966F7">
        <w:rPr>
          <w:szCs w:val="28"/>
        </w:rPr>
        <w:t>получить н</w:t>
      </w:r>
      <w:r>
        <w:rPr>
          <w:szCs w:val="28"/>
        </w:rPr>
        <w:t>авык численного решения нелинейных уравнений и систем таких уравнений.</w:t>
      </w:r>
    </w:p>
    <w:p w:rsidR="007A34AD" w:rsidRDefault="007A34AD" w:rsidP="007A34AD">
      <w:pPr>
        <w:spacing w:line="240" w:lineRule="auto"/>
        <w:ind w:firstLine="708"/>
        <w:jc w:val="both"/>
        <w:rPr>
          <w:szCs w:val="28"/>
        </w:rPr>
      </w:pPr>
    </w:p>
    <w:p w:rsidR="007A34AD" w:rsidRDefault="007A34AD" w:rsidP="007A34AD">
      <w:pPr>
        <w:ind w:firstLine="567"/>
        <w:jc w:val="center"/>
        <w:rPr>
          <w:b/>
          <w:szCs w:val="28"/>
        </w:rPr>
      </w:pPr>
      <w:r>
        <w:rPr>
          <w:b/>
          <w:szCs w:val="28"/>
        </w:rPr>
        <w:t>Теоретический материал</w:t>
      </w:r>
    </w:p>
    <w:p w:rsidR="007A34AD" w:rsidRPr="00B1080F" w:rsidRDefault="007A34AD" w:rsidP="007A34AD">
      <w:pPr>
        <w:pStyle w:val="a5"/>
        <w:ind w:firstLine="567"/>
        <w:rPr>
          <w:b/>
          <w:i/>
          <w:sz w:val="28"/>
          <w:szCs w:val="28"/>
        </w:rPr>
      </w:pPr>
      <w:bookmarkStart w:id="1" w:name="_Hlk65106440"/>
      <w:r w:rsidRPr="00B1080F">
        <w:rPr>
          <w:b/>
          <w:i/>
          <w:sz w:val="28"/>
          <w:szCs w:val="28"/>
        </w:rPr>
        <w:t>Задача 1. Решение нелинейного уравнения разными методами</w:t>
      </w:r>
    </w:p>
    <w:p w:rsidR="007A34AD" w:rsidRPr="00B1080F" w:rsidRDefault="007A34AD" w:rsidP="007A34AD">
      <w:pPr>
        <w:pStyle w:val="a5"/>
        <w:ind w:firstLine="567"/>
        <w:rPr>
          <w:b/>
          <w:i/>
          <w:sz w:val="28"/>
          <w:szCs w:val="28"/>
        </w:rPr>
      </w:pPr>
      <w:r w:rsidRPr="00B1080F">
        <w:rPr>
          <w:b/>
          <w:i/>
          <w:sz w:val="28"/>
          <w:szCs w:val="28"/>
        </w:rPr>
        <w:t>Метод бисекции (дихотомии).</w:t>
      </w:r>
    </w:p>
    <w:p w:rsidR="007A34AD" w:rsidRPr="00B1080F" w:rsidRDefault="007A34AD" w:rsidP="007A34AD">
      <w:pPr>
        <w:pStyle w:val="a5"/>
        <w:ind w:firstLine="567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Пусть мы нашли такие точки,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B1080F">
        <w:rPr>
          <w:sz w:val="28"/>
          <w:szCs w:val="28"/>
        </w:rPr>
        <w:t xml:space="preserve">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)≤0,</m:t>
        </m:r>
      </m:oMath>
      <w:r w:rsidRPr="00B1080F">
        <w:rPr>
          <w:sz w:val="28"/>
          <w:szCs w:val="28"/>
        </w:rPr>
        <w:t xml:space="preserve"> т.е. на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B1080F">
        <w:rPr>
          <w:sz w:val="28"/>
          <w:szCs w:val="28"/>
        </w:rPr>
        <w:t xml:space="preserve"> лежит не менее одного корня уравнения. Найдем середину отрезка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)/2</m:t>
        </m:r>
      </m:oMath>
      <w:r w:rsidRPr="00B1080F">
        <w:rPr>
          <w:sz w:val="28"/>
          <w:szCs w:val="28"/>
        </w:rPr>
        <w:t xml:space="preserve"> и вычислим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B1080F">
        <w:rPr>
          <w:sz w:val="28"/>
          <w:szCs w:val="28"/>
        </w:rPr>
        <w:t xml:space="preserve">. Из двух половин отрезка выберем ту, для которой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гран</m:t>
            </m:r>
          </m:sub>
        </m:sSub>
        <m:r>
          <w:rPr>
            <w:rFonts w:ascii="Cambria Math" w:hAnsi="Cambria Math"/>
            <w:sz w:val="28"/>
            <w:szCs w:val="28"/>
          </w:rPr>
          <m:t>))≤0,</m:t>
        </m:r>
      </m:oMath>
      <w:r w:rsidRPr="00B1080F">
        <w:rPr>
          <w:sz w:val="28"/>
          <w:szCs w:val="28"/>
        </w:rPr>
        <w:t xml:space="preserve"> ибо один из корней лежит на этой половине. Затем новый отрезок опять делим пополам и выберем ту половину, на концах которой функция имеет разные знаки, и т.д.</w:t>
      </w:r>
    </w:p>
    <w:p w:rsidR="007A34AD" w:rsidRDefault="007A34AD" w:rsidP="007A34AD">
      <w:pPr>
        <w:pStyle w:val="a5"/>
        <w:ind w:firstLine="567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Если требуется найти корень с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 w:rsidRPr="00B1080F">
        <w:rPr>
          <w:sz w:val="28"/>
          <w:szCs w:val="28"/>
        </w:rPr>
        <w:t xml:space="preserve">, то продолжаем деление пополам до тех пор, пока длина отрезка не станет меньше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2ε.</m:t>
        </m:r>
      </m:oMath>
    </w:p>
    <w:p w:rsidR="007A34AD" w:rsidRPr="00B1080F" w:rsidRDefault="007A34AD" w:rsidP="007A34AD">
      <w:pPr>
        <w:pStyle w:val="a5"/>
        <w:ind w:firstLine="567"/>
        <w:jc w:val="both"/>
        <w:rPr>
          <w:b/>
          <w:i/>
          <w:sz w:val="28"/>
          <w:szCs w:val="28"/>
        </w:rPr>
      </w:pPr>
      <w:r w:rsidRPr="00B1080F">
        <w:rPr>
          <w:b/>
          <w:i/>
          <w:sz w:val="28"/>
          <w:szCs w:val="28"/>
        </w:rPr>
        <w:t>Метод хорд.</w:t>
      </w:r>
    </w:p>
    <w:bookmarkEnd w:id="1"/>
    <w:p w:rsidR="007A34AD" w:rsidRPr="00B1080F" w:rsidRDefault="007A34AD" w:rsidP="007A34AD">
      <w:pPr>
        <w:pStyle w:val="a5"/>
        <w:ind w:firstLine="567"/>
        <w:jc w:val="both"/>
        <w:rPr>
          <w:sz w:val="28"/>
          <w:szCs w:val="28"/>
        </w:rPr>
      </w:pPr>
      <w:r w:rsidRPr="00B1080F">
        <w:rPr>
          <w:sz w:val="28"/>
          <w:szCs w:val="28"/>
        </w:rPr>
        <w:t>Суть метода хорд состоит в разбиении отрезка 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]</m:t>
        </m:r>
      </m:oMath>
      <w:r w:rsidRPr="00B1080F">
        <w:rPr>
          <w:sz w:val="28"/>
          <w:szCs w:val="28"/>
        </w:rPr>
        <w:t> (при условии 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)f(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)≤0</m:t>
        </m:r>
      </m:oMath>
      <w:r w:rsidRPr="00B1080F">
        <w:rPr>
          <w:sz w:val="28"/>
          <w:szCs w:val="28"/>
        </w:rPr>
        <w:t>) на два отрезка с помощью хорды и выборе нового отрезка от точки пересечения хорды с осью абсцисс до неподвижной точки, на котором функция меняет знак и содержит решение, причём подвижная точка приближается к ε-окрестности решения.</w:t>
      </w:r>
    </w:p>
    <w:p w:rsidR="007A34AD" w:rsidRPr="00B1080F" w:rsidRDefault="007A34AD" w:rsidP="007A34AD">
      <w:pPr>
        <w:pStyle w:val="a5"/>
        <w:ind w:firstLine="567"/>
        <w:jc w:val="both"/>
        <w:rPr>
          <w:sz w:val="28"/>
          <w:szCs w:val="28"/>
        </w:rPr>
      </w:pPr>
      <w:r w:rsidRPr="00B1080F">
        <w:rPr>
          <w:sz w:val="28"/>
          <w:szCs w:val="28"/>
        </w:rPr>
        <w:t>Итерационная формула выглядит следующим образом</w:t>
      </w:r>
    </w:p>
    <w:p w:rsidR="007A34AD" w:rsidRPr="00B1080F" w:rsidRDefault="0035758B" w:rsidP="007A34AD">
      <w:pPr>
        <w:pStyle w:val="a5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A34AD" w:rsidRPr="00B1080F" w:rsidRDefault="007A34AD" w:rsidP="007A34AD">
      <w:pPr>
        <w:pStyle w:val="a5"/>
        <w:ind w:firstLine="709"/>
        <w:jc w:val="both"/>
        <w:rPr>
          <w:sz w:val="28"/>
          <w:szCs w:val="28"/>
        </w:rPr>
      </w:pPr>
      <w:r w:rsidRPr="00B1080F">
        <w:rPr>
          <w:sz w:val="28"/>
          <w:szCs w:val="28"/>
        </w:rPr>
        <w:t>Построение хорд продолжается до достижения необходимой точности решения ε.</w:t>
      </w:r>
    </w:p>
    <w:p w:rsidR="007A34AD" w:rsidRPr="00B1080F" w:rsidRDefault="007A34AD" w:rsidP="007A34AD">
      <w:pPr>
        <w:pStyle w:val="a5"/>
        <w:ind w:firstLine="709"/>
        <w:jc w:val="both"/>
        <w:rPr>
          <w:b/>
          <w:i/>
          <w:sz w:val="28"/>
          <w:szCs w:val="28"/>
        </w:rPr>
      </w:pPr>
      <w:r w:rsidRPr="00B1080F">
        <w:rPr>
          <w:b/>
          <w:i/>
          <w:sz w:val="28"/>
          <w:szCs w:val="28"/>
        </w:rPr>
        <w:t>Метод простых итераций.</w:t>
      </w:r>
    </w:p>
    <w:p w:rsidR="007A34AD" w:rsidRPr="00B1080F" w:rsidRDefault="007A34AD" w:rsidP="007A34AD">
      <w:pPr>
        <w:pStyle w:val="a5"/>
        <w:ind w:firstLine="709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Исходное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B1080F">
        <w:rPr>
          <w:sz w:val="28"/>
          <w:szCs w:val="28"/>
        </w:rPr>
        <w:t xml:space="preserve"> заменяется эквивалентным уравнением </w:t>
      </w:r>
      <m:oMath>
        <m:r>
          <w:rPr>
            <w:rFonts w:ascii="Cambria Math" w:hAnsi="Cambria Math"/>
            <w:sz w:val="28"/>
            <w:szCs w:val="28"/>
          </w:rPr>
          <m:t>x=φ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B1080F">
        <w:rPr>
          <w:sz w:val="28"/>
          <w:szCs w:val="28"/>
        </w:rPr>
        <w:t xml:space="preserve"> Далее выбирается некоторое нулевое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1080F">
        <w:rPr>
          <w:sz w:val="28"/>
          <w:szCs w:val="28"/>
        </w:rPr>
        <w:t xml:space="preserve"> и дальнейшие приближения вычисляются по формуле</w:t>
      </w:r>
    </w:p>
    <w:p w:rsidR="007A34AD" w:rsidRPr="00B1080F" w:rsidRDefault="007A34AD" w:rsidP="007A34AD">
      <w:pPr>
        <w:pStyle w:val="a5"/>
        <w:ind w:firstLine="709"/>
        <w:jc w:val="both"/>
        <w:rPr>
          <w:b/>
          <w:i/>
          <w:sz w:val="28"/>
          <w:szCs w:val="28"/>
        </w:rPr>
      </w:pPr>
      <w:r w:rsidRPr="00B1080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n=0,1,2, ….</m:t>
          </m:r>
        </m:oMath>
      </m:oMathPara>
    </w:p>
    <w:p w:rsidR="007A34AD" w:rsidRPr="00B1080F" w:rsidRDefault="007A34AD" w:rsidP="007A34AD">
      <w:pPr>
        <w:pStyle w:val="a5"/>
        <w:ind w:firstLine="709"/>
        <w:jc w:val="both"/>
        <w:rPr>
          <w:color w:val="000000"/>
          <w:sz w:val="28"/>
          <w:szCs w:val="28"/>
        </w:rPr>
      </w:pPr>
      <w:r w:rsidRPr="00B1080F">
        <w:rPr>
          <w:color w:val="000000"/>
          <w:sz w:val="28"/>
          <w:szCs w:val="28"/>
        </w:rPr>
        <w:t xml:space="preserve">Для сходимости, функцию </w:t>
      </w:r>
      <m:oMath>
        <m:r>
          <w:rPr>
            <w:rFonts w:ascii="Cambria Math" w:hAnsi="Cambria Math"/>
            <w:sz w:val="28"/>
            <w:szCs w:val="28"/>
          </w:rPr>
          <m:t>φ(</m:t>
        </m:r>
        <m:r>
          <w:rPr>
            <w:rFonts w:ascii="Cambria Math" w:hAnsi="Cambria Math"/>
            <w:sz w:val="28"/>
            <w:szCs w:val="28"/>
            <w:lang w:val="en-GB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B1080F">
        <w:rPr>
          <w:color w:val="000000"/>
          <w:sz w:val="28"/>
          <w:szCs w:val="28"/>
        </w:rPr>
        <w:t xml:space="preserve"> берут в виде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+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τ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f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),</m:t>
        </m:r>
      </m:oMath>
      <w:r w:rsidRPr="00B1080F">
        <w:rPr>
          <w:rFonts w:ascii="Cambria Math" w:hAnsi="Cambria Math" w:cs="Cambria Math"/>
          <w:i/>
          <w:color w:val="000000"/>
          <w:sz w:val="28"/>
          <w:szCs w:val="28"/>
        </w:rPr>
        <w:t xml:space="preserve"> </w:t>
      </w:r>
      <w:r w:rsidRPr="00B1080F">
        <w:rPr>
          <w:color w:val="000000"/>
          <w:sz w:val="28"/>
          <w:szCs w:val="28"/>
        </w:rPr>
        <w:t xml:space="preserve">причем функция </w:t>
      </w:r>
      <w:r w:rsidRPr="00B1080F">
        <w:rPr>
          <w:rFonts w:ascii="Cambria Math" w:hAnsi="Cambria Math" w:cs="Cambria Math"/>
          <w:color w:val="000000"/>
          <w:sz w:val="28"/>
          <w:szCs w:val="28"/>
        </w:rPr>
        <w:t>𝜏</w:t>
      </w:r>
      <w:r w:rsidRPr="00B1080F">
        <w:rPr>
          <w:color w:val="000000"/>
          <w:sz w:val="28"/>
          <w:szCs w:val="28"/>
        </w:rPr>
        <w:t>(</w:t>
      </w:r>
      <w:r w:rsidRPr="00B1080F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B1080F">
        <w:rPr>
          <w:color w:val="000000"/>
          <w:sz w:val="28"/>
          <w:szCs w:val="28"/>
        </w:rPr>
        <w:t>) не меняет знака на том отрезке, где идет отыскание корня.</w:t>
      </w:r>
    </w:p>
    <w:p w:rsidR="007A34AD" w:rsidRPr="00B1080F" w:rsidRDefault="007A34AD" w:rsidP="007A34AD">
      <w:pPr>
        <w:pStyle w:val="a5"/>
        <w:ind w:firstLine="709"/>
        <w:jc w:val="both"/>
        <w:rPr>
          <w:b/>
          <w:i/>
          <w:sz w:val="28"/>
          <w:szCs w:val="28"/>
        </w:rPr>
      </w:pPr>
      <w:r w:rsidRPr="00B1080F">
        <w:rPr>
          <w:color w:val="000000"/>
          <w:sz w:val="28"/>
          <w:szCs w:val="28"/>
        </w:rPr>
        <w:t>Данный метод сходится при надлежащем выборе начального приближения и если |</w:t>
      </w:r>
      <w:r w:rsidRPr="00B1080F">
        <w:rPr>
          <w:rFonts w:ascii="Cambria Math" w:hAnsi="Cambria Math" w:cs="Cambria Math"/>
          <w:color w:val="000000"/>
          <w:sz w:val="28"/>
          <w:szCs w:val="28"/>
        </w:rPr>
        <w:t>𝑠</w:t>
      </w:r>
      <w:r w:rsidRPr="00B1080F">
        <w:rPr>
          <w:color w:val="000000"/>
          <w:sz w:val="28"/>
          <w:szCs w:val="28"/>
        </w:rPr>
        <w:t>′(</w:t>
      </w:r>
      <w:r w:rsidRPr="00B1080F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B1080F">
        <w:rPr>
          <w:color w:val="000000"/>
          <w:sz w:val="28"/>
          <w:szCs w:val="28"/>
        </w:rPr>
        <w:t>)|&lt;1, где x – корень уравнения.</w:t>
      </w:r>
    </w:p>
    <w:p w:rsidR="007A34AD" w:rsidRPr="00B1080F" w:rsidRDefault="007A34AD" w:rsidP="007A34AD">
      <w:pPr>
        <w:pStyle w:val="a5"/>
        <w:ind w:firstLine="709"/>
        <w:jc w:val="both"/>
        <w:rPr>
          <w:b/>
          <w:i/>
          <w:sz w:val="28"/>
          <w:szCs w:val="28"/>
        </w:rPr>
      </w:pPr>
      <w:r w:rsidRPr="00B1080F">
        <w:rPr>
          <w:b/>
          <w:i/>
          <w:sz w:val="28"/>
          <w:szCs w:val="28"/>
        </w:rPr>
        <w:t>Метод касательных (Ньютона).</w:t>
      </w:r>
    </w:p>
    <w:p w:rsidR="007A34AD" w:rsidRPr="00B1080F" w:rsidRDefault="007A34AD" w:rsidP="007A34AD">
      <w:pPr>
        <w:pStyle w:val="a5"/>
        <w:ind w:firstLine="709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Этот метод также методом касательных или методом линеаризации.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1080F">
        <w:rPr>
          <w:sz w:val="28"/>
          <w:szCs w:val="28"/>
        </w:rPr>
        <w:t xml:space="preserve">есть некоторое приближение к корню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B1080F">
        <w:rPr>
          <w:sz w:val="28"/>
          <w:szCs w:val="28"/>
        </w:rPr>
        <w:t xml:space="preserve">, а </w:t>
      </w:r>
      <m:oMath>
        <m:r>
          <w:rPr>
            <w:rFonts w:ascii="Cambria Math" w:hAnsi="Cambria Math" w:cs="Cambria Math"/>
            <w:color w:val="000000"/>
            <w:sz w:val="28"/>
            <w:szCs w:val="28"/>
          </w:rPr>
          <m:t>f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 w:cs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B1080F">
        <w:rPr>
          <w:color w:val="000000"/>
          <w:sz w:val="28"/>
          <w:szCs w:val="28"/>
        </w:rPr>
        <w:t xml:space="preserve"> имеет непрерывную производную, то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B1080F">
        <w:rPr>
          <w:sz w:val="28"/>
          <w:szCs w:val="28"/>
        </w:rPr>
        <w:t xml:space="preserve"> можно преобразовать следующим образом:</w:t>
      </w:r>
    </w:p>
    <w:p w:rsidR="007A34AD" w:rsidRPr="00B1080F" w:rsidRDefault="007A34AD" w:rsidP="007A34AD">
      <w:pPr>
        <w:pStyle w:val="a5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0=f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A34AD" w:rsidRPr="00B1080F" w:rsidRDefault="007A34AD" w:rsidP="007A34AD">
      <w:pPr>
        <w:pStyle w:val="a5"/>
        <w:ind w:firstLine="709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Приближенно заменяя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ξ</m:t>
            </m:r>
          </m:e>
        </m:d>
      </m:oMath>
      <w:r w:rsidRPr="00B1080F">
        <w:rPr>
          <w:sz w:val="28"/>
          <w:szCs w:val="28"/>
        </w:rPr>
        <w:t xml:space="preserve"> на значение в известной точке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B1080F">
        <w:rPr>
          <w:sz w:val="28"/>
          <w:szCs w:val="28"/>
        </w:rPr>
        <w:t>, получим следующий итерационный процесс:</w:t>
      </w:r>
    </w:p>
    <w:p w:rsidR="007A34AD" w:rsidRPr="00B1080F" w:rsidRDefault="0035758B" w:rsidP="007A34AD">
      <w:pPr>
        <w:pStyle w:val="a5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A34AD" w:rsidRPr="00B1080F" w:rsidRDefault="007A34AD" w:rsidP="007A34AD">
      <w:pPr>
        <w:pStyle w:val="a5"/>
        <w:ind w:firstLine="709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Геометрически этот процесс означает замену на каждой итерации графика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y=f(x)</m:t>
        </m:r>
      </m:oMath>
      <w:r w:rsidRPr="00B1080F">
        <w:rPr>
          <w:sz w:val="28"/>
          <w:szCs w:val="28"/>
        </w:rPr>
        <w:t xml:space="preserve"> касательной к нему.</w:t>
      </w:r>
    </w:p>
    <w:p w:rsidR="007A34AD" w:rsidRPr="00B1080F" w:rsidRDefault="007A34AD" w:rsidP="007A34AD">
      <w:pPr>
        <w:pStyle w:val="a5"/>
        <w:ind w:firstLine="709"/>
        <w:jc w:val="both"/>
        <w:rPr>
          <w:b/>
          <w:i/>
          <w:sz w:val="28"/>
          <w:szCs w:val="28"/>
        </w:rPr>
      </w:pPr>
      <w:r w:rsidRPr="00B1080F">
        <w:rPr>
          <w:b/>
          <w:i/>
          <w:sz w:val="28"/>
          <w:szCs w:val="28"/>
        </w:rPr>
        <w:t>Метод секущих.</w:t>
      </w:r>
    </w:p>
    <w:p w:rsidR="007A34AD" w:rsidRPr="00B1080F" w:rsidRDefault="007A34AD" w:rsidP="007A34AD">
      <w:pPr>
        <w:pStyle w:val="a5"/>
        <w:ind w:firstLine="709"/>
        <w:jc w:val="both"/>
        <w:rPr>
          <w:sz w:val="28"/>
          <w:szCs w:val="28"/>
        </w:rPr>
      </w:pPr>
      <w:r w:rsidRPr="00B1080F">
        <w:rPr>
          <w:sz w:val="28"/>
          <w:szCs w:val="28"/>
        </w:rPr>
        <w:t xml:space="preserve">В методе Ньютона требуется вычислять производную функции, что не всегда удобно. Можно заменить производную первой разделенной разностью, найденной по двум последним итерациям, т.е. заменить касательную секущей. Тогда получим </w:t>
      </w:r>
    </w:p>
    <w:p w:rsidR="007A34AD" w:rsidRPr="00B1080F" w:rsidRDefault="0035758B" w:rsidP="007A34AD">
      <w:pPr>
        <w:pStyle w:val="a5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A34AD" w:rsidRPr="00B1080F" w:rsidRDefault="007A34AD" w:rsidP="007A34AD">
      <w:pPr>
        <w:pStyle w:val="a5"/>
        <w:ind w:firstLine="567"/>
        <w:jc w:val="both"/>
        <w:rPr>
          <w:i/>
          <w:sz w:val="28"/>
          <w:szCs w:val="28"/>
        </w:rPr>
      </w:pPr>
      <w:r w:rsidRPr="00B1080F">
        <w:rPr>
          <w:sz w:val="28"/>
          <w:szCs w:val="28"/>
        </w:rPr>
        <w:t xml:space="preserve">Для начала процесса необходимо задать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1080F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1080F">
        <w:rPr>
          <w:sz w:val="28"/>
          <w:szCs w:val="28"/>
        </w:rPr>
        <w:t>. Такие процессы, где для вычисления очередного приближения надо знать два предыдущих, называют двухшаговыми.</w:t>
      </w:r>
    </w:p>
    <w:p w:rsidR="007A34AD" w:rsidRDefault="007A34AD" w:rsidP="007A34AD">
      <w:pPr>
        <w:pStyle w:val="a5"/>
        <w:pageBreakBefore/>
        <w:tabs>
          <w:tab w:val="left" w:pos="709"/>
        </w:tabs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2. Решение системы двух нелинейных уравнений методом простых итераций</w:t>
      </w:r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84CA1">
        <w:rPr>
          <w:sz w:val="28"/>
          <w:szCs w:val="28"/>
        </w:rPr>
        <w:t>Си</w:t>
      </w:r>
      <w:r>
        <w:rPr>
          <w:sz w:val="28"/>
          <w:szCs w:val="28"/>
        </w:rPr>
        <w:t>стему нелинейных уравнений можно кратко записать в векторном виде</w:t>
      </w:r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Или более подробно в координатном виде </w:t>
      </w:r>
    </w:p>
    <w:p w:rsidR="007A34AD" w:rsidRPr="00184CA1" w:rsidRDefault="0035758B" w:rsidP="007A34AD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=0, 1≤k≤n.</m:t>
          </m:r>
        </m:oMath>
      </m:oMathPara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Нулевое приближение в случае двух переменных можно найти графически: построить на плоскости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кривые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184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)=0</m:t>
        </m:r>
      </m:oMath>
      <w:r w:rsidRPr="00184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найти точки их пересечения. </w:t>
      </w:r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 w:rsidRPr="00184CA1">
        <w:rPr>
          <w:sz w:val="28"/>
          <w:szCs w:val="28"/>
        </w:rPr>
        <w:t>Аналогично одномерному случаю метода простых итераций заменим</w:t>
      </w:r>
      <w:r>
        <w:rPr>
          <w:sz w:val="28"/>
          <w:szCs w:val="28"/>
        </w:rPr>
        <w:t xml:space="preserve"> нелинейную систему эквивалентной системой специального вида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184CA1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Выберем некоторое нулевое приближение и дальнейшие приближения найдем по формулам</w:t>
      </w:r>
    </w:p>
    <w:p w:rsidR="007A34AD" w:rsidRPr="00184CA1" w:rsidRDefault="0035758B" w:rsidP="007A34AD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(s+1)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GB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φ(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n-GB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(s)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84CA1">
        <w:rPr>
          <w:sz w:val="28"/>
          <w:szCs w:val="28"/>
        </w:rPr>
        <w:t>ли</w:t>
      </w:r>
    </w:p>
    <w:p w:rsidR="007A34AD" w:rsidRPr="00262870" w:rsidRDefault="0035758B" w:rsidP="007A34AD">
      <w:pPr>
        <w:pStyle w:val="a5"/>
        <w:tabs>
          <w:tab w:val="left" w:pos="567"/>
          <w:tab w:val="left" w:pos="2805"/>
        </w:tabs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(s+1)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(s)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, 1≤k≤n.</m:t>
          </m:r>
        </m:oMath>
      </m:oMathPara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итерации сходятся, то они сходятся к решению уравнения (предполагается, что решение существует). </w:t>
      </w:r>
    </w:p>
    <w:p w:rsidR="007A34AD" w:rsidRPr="00262870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Обозначим за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k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en-GB"/>
              </w:rPr>
              <m:t>l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=max|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φ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num>
          <m:den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∂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7"/>
            <w:szCs w:val="27"/>
          </w:rPr>
          <m:t>|.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 xml:space="preserve">  </m:t>
        </m:r>
      </m:oMath>
      <w:r>
        <w:rPr>
          <w:color w:val="000000"/>
          <w:sz w:val="27"/>
          <w:szCs w:val="27"/>
        </w:rPr>
        <w:t>Достаточным условием сходимости является</w:t>
      </w:r>
      <w:r w:rsidRPr="00262870">
        <w:rPr>
          <w:color w:val="000000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||M</m:t>
            </m:r>
          </m:e>
          <m:sub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k</m:t>
            </m:r>
            <m:r>
              <w:rPr>
                <w:rFonts w:ascii="Cambria Math" w:hAnsi="Cambria Math" w:cs="Cambria Math"/>
                <w:color w:val="000000"/>
                <w:sz w:val="27"/>
                <w:szCs w:val="27"/>
                <w:lang w:val="en-GB"/>
              </w:rPr>
              <m:t>i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</w:rPr>
          <m:t>||&lt;1.</m:t>
        </m:r>
      </m:oMath>
    </w:p>
    <w:p w:rsidR="007A34AD" w:rsidRPr="00E81C84" w:rsidRDefault="007A34AD" w:rsidP="007A34AD">
      <w:pPr>
        <w:pStyle w:val="a5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3</w:t>
      </w:r>
      <w:r w:rsidRPr="00E81C84">
        <w:rPr>
          <w:b/>
          <w:i/>
          <w:sz w:val="28"/>
          <w:szCs w:val="28"/>
        </w:rPr>
        <w:t xml:space="preserve">. </w:t>
      </w:r>
      <w:r>
        <w:rPr>
          <w:b/>
          <w:i/>
          <w:sz w:val="28"/>
          <w:szCs w:val="28"/>
        </w:rPr>
        <w:t>Решение системы двух нелинейных уравнений методом Ньютона</w:t>
      </w:r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Пусть известно некоторое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(s)</m:t>
            </m:r>
          </m:sup>
        </m:sSup>
      </m:oMath>
      <w:r w:rsidRPr="00BF51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корню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Как и для одной переменной, запишем исходную систему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в виде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s)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+∆x</m:t>
            </m:r>
          </m:e>
        </m:d>
        <m:r>
          <w:rPr>
            <w:rFonts w:ascii="Cambria Math" w:hAnsi="Cambria Math"/>
            <w:sz w:val="28"/>
            <w:szCs w:val="28"/>
          </w:rPr>
          <m:t>=0,</m:t>
        </m:r>
      </m:oMath>
      <w:r w:rsidRPr="00BF51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∆x=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s)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 w:rsidRPr="00BF517C">
        <w:rPr>
          <w:sz w:val="28"/>
          <w:szCs w:val="28"/>
        </w:rPr>
        <w:t xml:space="preserve"> </w:t>
      </w:r>
      <w:r>
        <w:rPr>
          <w:sz w:val="28"/>
          <w:szCs w:val="28"/>
        </w:rPr>
        <w:t>Разлагая эти уравнения в ряды и ограничиваясь первыми дифференциалами, т.е. линеаризуя функцию, получим</w:t>
      </w:r>
    </w:p>
    <w:p w:rsidR="007A34AD" w:rsidRPr="009531E7" w:rsidRDefault="0035758B" w:rsidP="007A34AD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∆</m:t>
          </m:r>
          <m:sSubSup>
            <m:sSubSup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(s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1≤k≤n.</m:t>
          </m:r>
        </m:oMath>
      </m:oMathPara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Это система уравнений, линейных относительно приращений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sSubSup>
          <m:sSub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hAnsi="Cambria Math"/>
                <w:sz w:val="28"/>
                <w:szCs w:val="28"/>
              </w:rPr>
              <m:t>(s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Все коэффициенты этой матрицы выражаются через последнее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Решив эту систему (например, методом исключения), найдем новое приближение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s+1)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+∆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s)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.</m:t>
        </m:r>
      </m:oMath>
    </w:p>
    <w:p w:rsidR="007A34AD" w:rsidRDefault="007A34AD" w:rsidP="007A34AD">
      <w:pPr>
        <w:pStyle w:val="a5"/>
        <w:tabs>
          <w:tab w:val="left" w:pos="567"/>
          <w:tab w:val="left" w:pos="2805"/>
        </w:tabs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Как и для одной переменной, метод Ньютона можно формально свести к методу последовательных приближений, положив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x-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,</m:t>
        </m:r>
      </m:oMath>
      <w:r w:rsidRPr="00CC02AF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есть матрица, обратная матрице производных.</w:t>
      </w:r>
    </w:p>
    <w:p w:rsidR="007A34AD" w:rsidRPr="00B1080F" w:rsidRDefault="007A34AD" w:rsidP="007A34AD">
      <w:pPr>
        <w:pStyle w:val="a5"/>
        <w:ind w:firstLine="567"/>
        <w:jc w:val="both"/>
        <w:rPr>
          <w:sz w:val="28"/>
          <w:szCs w:val="28"/>
        </w:rPr>
      </w:pPr>
      <w:r w:rsidRPr="00136A53">
        <w:rPr>
          <w:rFonts w:eastAsiaTheme="minorEastAsia"/>
          <w:sz w:val="28"/>
          <w:szCs w:val="28"/>
        </w:rPr>
        <w:tab/>
        <w:t xml:space="preserve">Критерий окончания </w:t>
      </w:r>
      <m:oMath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||</m:t>
            </m:r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s+1)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||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ε.</m:t>
        </m:r>
      </m:oMath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jc w:val="center"/>
        <w:rPr>
          <w:b/>
          <w:bCs/>
          <w:szCs w:val="28"/>
        </w:rPr>
      </w:pPr>
    </w:p>
    <w:p w:rsidR="007A34AD" w:rsidRDefault="007A34AD" w:rsidP="007A34AD">
      <w:pPr>
        <w:rPr>
          <w:b/>
          <w:bCs/>
          <w:szCs w:val="28"/>
        </w:rPr>
      </w:pPr>
    </w:p>
    <w:p w:rsidR="007A34AD" w:rsidRDefault="007A34AD" w:rsidP="007A34AD">
      <w:pPr>
        <w:rPr>
          <w:b/>
          <w:bCs/>
          <w:szCs w:val="28"/>
        </w:rPr>
      </w:pPr>
    </w:p>
    <w:p w:rsidR="007A34AD" w:rsidRDefault="007A34AD" w:rsidP="007A34AD">
      <w:pPr>
        <w:pageBreakBefore/>
        <w:jc w:val="center"/>
        <w:rPr>
          <w:b/>
          <w:bCs/>
          <w:szCs w:val="28"/>
        </w:rPr>
      </w:pPr>
      <w:r w:rsidRPr="00696435">
        <w:rPr>
          <w:b/>
          <w:bCs/>
          <w:szCs w:val="28"/>
        </w:rPr>
        <w:t>Практическая часть</w:t>
      </w:r>
    </w:p>
    <w:p w:rsidR="007A34AD" w:rsidRDefault="007A34AD" w:rsidP="007A34AD">
      <w:pPr>
        <w:spacing w:line="240" w:lineRule="auto"/>
        <w:jc w:val="both"/>
        <w:rPr>
          <w:b/>
          <w:i/>
          <w:szCs w:val="28"/>
        </w:rPr>
      </w:pPr>
      <w:r w:rsidRPr="008E6DEE">
        <w:rPr>
          <w:b/>
          <w:i/>
          <w:szCs w:val="28"/>
        </w:rPr>
        <w:t>Задача 1.</w:t>
      </w:r>
      <w:r>
        <w:rPr>
          <w:b/>
          <w:i/>
          <w:szCs w:val="28"/>
        </w:rPr>
        <w:t xml:space="preserve"> </w:t>
      </w:r>
    </w:p>
    <w:p w:rsidR="007A34AD" w:rsidRPr="00C24D5D" w:rsidRDefault="007A34AD" w:rsidP="007A34AD">
      <w:pPr>
        <w:spacing w:line="240" w:lineRule="auto"/>
        <w:jc w:val="both"/>
      </w:pPr>
      <w:r w:rsidRPr="000E7494">
        <w:rPr>
          <w:szCs w:val="28"/>
        </w:rPr>
        <w:t xml:space="preserve">Написать вычислительную программу на языке программирования </w:t>
      </w:r>
      <w:r w:rsidRPr="000E7494">
        <w:rPr>
          <w:szCs w:val="28"/>
          <w:lang w:val="en-US"/>
        </w:rPr>
        <w:t>C</w:t>
      </w:r>
      <w:r w:rsidRPr="000E7494">
        <w:rPr>
          <w:szCs w:val="28"/>
        </w:rPr>
        <w:t>++ для решения</w:t>
      </w:r>
      <w:r>
        <w:rPr>
          <w:szCs w:val="28"/>
        </w:rPr>
        <w:t xml:space="preserve"> нелинейного уравнения на указанном отрезке с заданной точностью методом</w:t>
      </w:r>
    </w:p>
    <w:p w:rsidR="007A34AD" w:rsidRDefault="007A34AD" w:rsidP="007A34A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бисекции (дихотомии) (1 балл),</w:t>
      </w:r>
    </w:p>
    <w:p w:rsidR="007A34AD" w:rsidRDefault="007A34AD" w:rsidP="007A34A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bookmarkStart w:id="2" w:name="_Hlk65071555"/>
      <w:r>
        <w:rPr>
          <w:rFonts w:ascii="Times New Roman" w:hAnsi="Times New Roman" w:cs="Times New Roman"/>
          <w:sz w:val="28"/>
          <w:szCs w:val="28"/>
        </w:rPr>
        <w:t>хорд</w:t>
      </w:r>
      <w:bookmarkEnd w:id="2"/>
      <w:r>
        <w:rPr>
          <w:rFonts w:ascii="Times New Roman" w:hAnsi="Times New Roman" w:cs="Times New Roman"/>
          <w:sz w:val="28"/>
          <w:szCs w:val="28"/>
        </w:rPr>
        <w:t xml:space="preserve"> (1 балл),</w:t>
      </w:r>
    </w:p>
    <w:p w:rsidR="007A34AD" w:rsidRDefault="007A34AD" w:rsidP="007A34A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простых итераций (1 балл),</w:t>
      </w:r>
    </w:p>
    <w:p w:rsidR="007A34AD" w:rsidRPr="00C24D5D" w:rsidRDefault="007A34AD" w:rsidP="007A34AD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касательных (Ньютона) (1 балл),</w:t>
      </w:r>
    </w:p>
    <w:p w:rsidR="007A34AD" w:rsidRPr="00C24D5D" w:rsidRDefault="007A34AD" w:rsidP="007A34AD">
      <w:pPr>
        <w:pStyle w:val="a3"/>
        <w:ind w:firstLine="69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д) секущих (1 балл).</w:t>
      </w:r>
    </w:p>
    <w:p w:rsidR="007A34AD" w:rsidRPr="000E7494" w:rsidRDefault="007A34AD" w:rsidP="007A34AD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предусматривать возможность нахождения всех корней уравнения с заданной точностью.</w:t>
      </w:r>
    </w:p>
    <w:p w:rsidR="007A34AD" w:rsidRDefault="007A34AD" w:rsidP="007A34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нелинейное уравнение согласно индивидуальному заданию. </w:t>
      </w:r>
    </w:p>
    <w:p w:rsidR="007A34AD" w:rsidRDefault="007A34AD" w:rsidP="007A34A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сравнительный анализ реализованных методов.</w:t>
      </w:r>
    </w:p>
    <w:p w:rsidR="007A34AD" w:rsidRDefault="007A34AD" w:rsidP="007A34AD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A34AD" w:rsidRPr="00585562" w:rsidRDefault="007A34AD" w:rsidP="007A34AD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7A34AD" w:rsidRDefault="007A34AD" w:rsidP="007A34AD">
      <w:pPr>
        <w:keepNext/>
        <w:ind w:firstLine="709"/>
        <w:jc w:val="center"/>
      </w:pPr>
    </w:p>
    <w:p w:rsidR="007A34AD" w:rsidRDefault="007A34AD" w:rsidP="007A34AD">
      <w:pPr>
        <w:shd w:val="clear" w:color="auto" w:fill="FFFFFF"/>
        <w:spacing w:before="96" w:after="120" w:line="360" w:lineRule="atLeast"/>
        <w:jc w:val="both"/>
        <w:rPr>
          <w:szCs w:val="28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Описание:</w:t>
      </w:r>
      <w:r w:rsidRPr="00B57FA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7A34AD" w:rsidRDefault="007A34AD" w:rsidP="007A34AD">
      <w:pPr>
        <w:keepNext/>
        <w:shd w:val="clear" w:color="auto" w:fill="FFFFFF"/>
        <w:spacing w:before="96" w:after="120" w:line="360" w:lineRule="atLeast"/>
        <w:jc w:val="center"/>
      </w:pPr>
    </w:p>
    <w:p w:rsidR="007A34AD" w:rsidRDefault="007A34AD" w:rsidP="007A34AD">
      <w:pPr>
        <w:shd w:val="clear" w:color="auto" w:fill="FFFFFF"/>
        <w:spacing w:before="96" w:after="120" w:line="360" w:lineRule="atLeast"/>
        <w:rPr>
          <w:rFonts w:eastAsia="Times New Roman"/>
          <w:color w:val="000000"/>
          <w:szCs w:val="28"/>
          <w:u w:val="single"/>
          <w:lang w:eastAsia="ru-RU"/>
        </w:rPr>
      </w:pPr>
      <w:r w:rsidRPr="00966C9D">
        <w:rPr>
          <w:rFonts w:eastAsia="Times New Roman"/>
          <w:color w:val="000000"/>
          <w:szCs w:val="28"/>
          <w:u w:val="single"/>
          <w:lang w:eastAsia="ru-RU"/>
        </w:rPr>
        <w:t>Результат:</w:t>
      </w:r>
    </w:p>
    <w:p w:rsidR="007A34AD" w:rsidRPr="007A34AD" w:rsidRDefault="007A34AD" w:rsidP="007A34AD">
      <w:pPr>
        <w:ind w:firstLine="709"/>
        <w:jc w:val="both"/>
        <w:rPr>
          <w:szCs w:val="28"/>
          <w:lang w:val="en-US"/>
        </w:rPr>
      </w:pPr>
    </w:p>
    <w:p w:rsidR="007A34AD" w:rsidRDefault="007A34AD" w:rsidP="007A34AD">
      <w:pPr>
        <w:ind w:firstLine="709"/>
        <w:jc w:val="both"/>
        <w:rPr>
          <w:szCs w:val="28"/>
        </w:rPr>
      </w:pPr>
    </w:p>
    <w:p w:rsidR="007A34AD" w:rsidRDefault="007A34AD" w:rsidP="007A34AD">
      <w:pPr>
        <w:jc w:val="both"/>
        <w:rPr>
          <w:szCs w:val="28"/>
        </w:rPr>
      </w:pPr>
    </w:p>
    <w:p w:rsidR="007A34AD" w:rsidRDefault="007A34AD" w:rsidP="007A34AD">
      <w:pPr>
        <w:ind w:firstLine="709"/>
        <w:jc w:val="both"/>
        <w:rPr>
          <w:szCs w:val="28"/>
        </w:rPr>
      </w:pPr>
    </w:p>
    <w:p w:rsidR="007A34AD" w:rsidRDefault="007A34AD" w:rsidP="007A34AD">
      <w:pPr>
        <w:ind w:firstLine="709"/>
        <w:jc w:val="both"/>
        <w:rPr>
          <w:szCs w:val="28"/>
        </w:rPr>
      </w:pPr>
    </w:p>
    <w:p w:rsidR="007A34AD" w:rsidRPr="00536654" w:rsidRDefault="007A34AD" w:rsidP="007A34AD">
      <w:pPr>
        <w:ind w:firstLine="709"/>
        <w:jc w:val="both"/>
        <w:rPr>
          <w:szCs w:val="28"/>
        </w:rPr>
      </w:pPr>
    </w:p>
    <w:p w:rsidR="007A34AD" w:rsidRDefault="007A34AD" w:rsidP="007A34AD">
      <w:pPr>
        <w:pageBreakBefore/>
        <w:spacing w:line="240" w:lineRule="auto"/>
        <w:jc w:val="both"/>
        <w:rPr>
          <w:b/>
          <w:i/>
          <w:szCs w:val="28"/>
        </w:rPr>
      </w:pPr>
      <w:r>
        <w:rPr>
          <w:b/>
          <w:i/>
          <w:szCs w:val="28"/>
        </w:rPr>
        <w:t>Задача 2</w:t>
      </w:r>
      <w:r w:rsidRPr="0071726E">
        <w:rPr>
          <w:b/>
          <w:i/>
          <w:szCs w:val="28"/>
        </w:rPr>
        <w:t xml:space="preserve">. </w:t>
      </w:r>
    </w:p>
    <w:p w:rsidR="007A34AD" w:rsidRDefault="007A34AD" w:rsidP="007A34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простых итераций с заданной точностью.</w:t>
      </w:r>
    </w:p>
    <w:p w:rsidR="007A34AD" w:rsidRPr="00093C75" w:rsidRDefault="007A34AD" w:rsidP="007A34A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найти численно минимум </w:t>
      </w:r>
      <w:r w:rsidRPr="00093C75">
        <w:rPr>
          <w:rFonts w:ascii="Times New Roman" w:hAnsi="Times New Roman" w:cs="Times New Roman"/>
          <w:sz w:val="28"/>
          <w:szCs w:val="28"/>
        </w:rPr>
        <w:t xml:space="preserve">заданной функции двух переменных </w:t>
      </w:r>
      <m:oMath>
        <m:r>
          <w:rPr>
            <w:rFonts w:ascii="Cambria Math" w:hAnsi="Cambria Math" w:cs="Times New Roman"/>
            <w:sz w:val="28"/>
            <w:szCs w:val="28"/>
          </w:rPr>
          <m:t>F(x,y)</m:t>
        </m:r>
      </m:oMath>
      <w:r w:rsidRPr="00093C75">
        <w:rPr>
          <w:rFonts w:ascii="Times New Roman" w:eastAsiaTheme="minorEastAsia" w:hAnsi="Times New Roman" w:cs="Times New Roman"/>
          <w:sz w:val="28"/>
          <w:szCs w:val="28"/>
        </w:rPr>
        <w:t xml:space="preserve"> в указанной области путем численного решения системы двух нелинейных уравнений, получающихся на основе необходимых условий экстремума.</w:t>
      </w:r>
    </w:p>
    <w:p w:rsidR="007A34AD" w:rsidRPr="00093C75" w:rsidRDefault="007A34AD" w:rsidP="007A34AD">
      <w:pPr>
        <w:pStyle w:val="a5"/>
        <w:ind w:left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x+y+1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tg(x+y)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A34AD" w:rsidRPr="00093C75" w:rsidRDefault="007A34AD" w:rsidP="007A34AD">
      <w:pPr>
        <w:pStyle w:val="a3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93C7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x×y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искать в области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-1/2,0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×[-1/2,0]</m:t>
        </m:r>
      </m:oMath>
      <w:r w:rsidRPr="00093C75">
        <w:rPr>
          <w:rFonts w:ascii="Times New Roman" w:hAnsi="Times New Roman" w:cs="Times New Roman"/>
          <w:sz w:val="28"/>
          <w:szCs w:val="28"/>
        </w:rPr>
        <w:t xml:space="preserve"> с заданной точностью 10</w:t>
      </w:r>
      <w:r w:rsidR="007D25B6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093C75">
        <w:rPr>
          <w:rFonts w:ascii="Times New Roman" w:hAnsi="Times New Roman" w:cs="Times New Roman"/>
          <w:sz w:val="28"/>
          <w:szCs w:val="28"/>
        </w:rPr>
        <w:t>.</w:t>
      </w:r>
    </w:p>
    <w:p w:rsidR="007A34AD" w:rsidRDefault="007A34AD" w:rsidP="007A34AD">
      <w:pPr>
        <w:keepNext/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82A8426" wp14:editId="221C736F">
            <wp:extent cx="415290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AD" w:rsidRPr="003669C8" w:rsidRDefault="007A34AD" w:rsidP="007A34AD">
      <w:pPr>
        <w:pStyle w:val="ae"/>
        <w:jc w:val="center"/>
        <w:rPr>
          <w:i w:val="0"/>
          <w:iCs w:val="0"/>
          <w:color w:val="auto"/>
          <w:sz w:val="40"/>
          <w:szCs w:val="40"/>
          <w:u w:val="single"/>
        </w:rPr>
      </w:pPr>
      <w:r w:rsidRPr="003669C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3</w:t>
      </w:r>
      <w:r w:rsidRPr="003669C8">
        <w:rPr>
          <w:i w:val="0"/>
          <w:iCs w:val="0"/>
          <w:color w:val="auto"/>
          <w:sz w:val="24"/>
          <w:szCs w:val="24"/>
        </w:rPr>
        <w:t>. Пример выполнения программы 2</w:t>
      </w:r>
    </w:p>
    <w:p w:rsidR="007A34AD" w:rsidRDefault="007A34AD" w:rsidP="007A34AD">
      <w:pPr>
        <w:jc w:val="both"/>
        <w:rPr>
          <w:szCs w:val="28"/>
        </w:rPr>
      </w:pPr>
    </w:p>
    <w:p w:rsidR="007A34AD" w:rsidRDefault="007A34AD" w:rsidP="007A34A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88523B2" wp14:editId="66B72A3F">
            <wp:extent cx="3048000" cy="3076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AD" w:rsidRPr="00093C75" w:rsidRDefault="007A34AD" w:rsidP="007A34AD">
      <w:pPr>
        <w:pStyle w:val="ae"/>
        <w:jc w:val="center"/>
        <w:rPr>
          <w:i w:val="0"/>
          <w:iCs w:val="0"/>
          <w:color w:val="auto"/>
          <w:sz w:val="24"/>
          <w:szCs w:val="40"/>
        </w:rPr>
      </w:pPr>
      <w:r w:rsidRPr="00B4719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31116">
        <w:rPr>
          <w:i w:val="0"/>
          <w:iCs w:val="0"/>
          <w:color w:val="auto"/>
          <w:sz w:val="24"/>
          <w:szCs w:val="24"/>
        </w:rPr>
        <w:t>4</w:t>
      </w:r>
      <w:r w:rsidRPr="00B47198"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</w:rPr>
        <w:t xml:space="preserve">График функции по </w:t>
      </w:r>
      <w:r>
        <w:rPr>
          <w:i w:val="0"/>
          <w:iCs w:val="0"/>
          <w:color w:val="auto"/>
          <w:sz w:val="24"/>
          <w:szCs w:val="24"/>
          <w:lang w:val="en-US"/>
        </w:rPr>
        <w:t>x</w:t>
      </w:r>
    </w:p>
    <w:p w:rsidR="007A34AD" w:rsidRDefault="007A34AD" w:rsidP="007A34AD">
      <w:pPr>
        <w:jc w:val="both"/>
        <w:rPr>
          <w:szCs w:val="28"/>
        </w:rPr>
      </w:pPr>
    </w:p>
    <w:p w:rsidR="007A34AD" w:rsidRDefault="007A34AD" w:rsidP="007A34AD">
      <w:pPr>
        <w:keepNext/>
        <w:shd w:val="clear" w:color="auto" w:fill="FFFFFF"/>
        <w:spacing w:before="96" w:after="120" w:line="360" w:lineRule="atLeast"/>
        <w:jc w:val="center"/>
      </w:pPr>
      <w:r>
        <w:rPr>
          <w:noProof/>
          <w:lang w:eastAsia="ru-RU"/>
        </w:rPr>
        <w:drawing>
          <wp:inline distT="0" distB="0" distL="0" distR="0" wp14:anchorId="1BDC90C6" wp14:editId="77AAC641">
            <wp:extent cx="3086100" cy="3305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AD" w:rsidRPr="00093C75" w:rsidRDefault="007A34AD" w:rsidP="007A34AD">
      <w:pPr>
        <w:pStyle w:val="ae"/>
        <w:jc w:val="center"/>
        <w:rPr>
          <w:color w:val="auto"/>
          <w:sz w:val="24"/>
          <w:szCs w:val="24"/>
        </w:rPr>
      </w:pPr>
      <w:r w:rsidRPr="00093C75">
        <w:rPr>
          <w:color w:val="auto"/>
          <w:sz w:val="24"/>
          <w:szCs w:val="24"/>
        </w:rPr>
        <w:t xml:space="preserve">Рисунок 5. График функции по </w:t>
      </w:r>
      <w:r w:rsidRPr="00093C75">
        <w:rPr>
          <w:color w:val="auto"/>
          <w:sz w:val="24"/>
          <w:szCs w:val="24"/>
          <w:lang w:val="en-US"/>
        </w:rPr>
        <w:t>Y</w:t>
      </w:r>
    </w:p>
    <w:p w:rsidR="007A34AD" w:rsidRPr="00093C75" w:rsidRDefault="007A34AD" w:rsidP="007A34AD">
      <w:r>
        <w:t xml:space="preserve">То есть корень по Х должен быть приближен к 0, а по </w:t>
      </w:r>
      <w:r>
        <w:rPr>
          <w:lang w:val="en-US"/>
        </w:rPr>
        <w:t>Y</w:t>
      </w:r>
      <w:r w:rsidRPr="00655C17">
        <w:t xml:space="preserve"> </w:t>
      </w:r>
      <w:r>
        <w:t>к 1.</w:t>
      </w:r>
    </w:p>
    <w:p w:rsidR="007A34AD" w:rsidRDefault="007A34AD" w:rsidP="007A34AD">
      <w:pPr>
        <w:pageBreakBefore/>
        <w:spacing w:line="240" w:lineRule="auto"/>
        <w:jc w:val="both"/>
        <w:rPr>
          <w:b/>
          <w:i/>
          <w:szCs w:val="28"/>
        </w:rPr>
      </w:pPr>
      <w:r w:rsidRPr="0071726E">
        <w:rPr>
          <w:b/>
          <w:i/>
          <w:szCs w:val="28"/>
        </w:rPr>
        <w:t xml:space="preserve">Задача </w:t>
      </w:r>
      <w:r>
        <w:rPr>
          <w:b/>
          <w:i/>
          <w:szCs w:val="28"/>
        </w:rPr>
        <w:t>3</w:t>
      </w:r>
    </w:p>
    <w:p w:rsidR="007A34AD" w:rsidRDefault="007A34AD" w:rsidP="007A34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C6A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0E7494">
        <w:rPr>
          <w:rFonts w:ascii="Times New Roman" w:hAnsi="Times New Roman" w:cs="Times New Roman"/>
          <w:sz w:val="28"/>
          <w:szCs w:val="28"/>
        </w:rPr>
        <w:t xml:space="preserve">вычислительную программу на языке программирования </w:t>
      </w:r>
      <w:r w:rsidRPr="000E74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7494">
        <w:rPr>
          <w:rFonts w:ascii="Times New Roman" w:hAnsi="Times New Roman" w:cs="Times New Roman"/>
          <w:sz w:val="28"/>
          <w:szCs w:val="28"/>
        </w:rPr>
        <w:t xml:space="preserve">++ для решения </w:t>
      </w:r>
      <w:r>
        <w:rPr>
          <w:rFonts w:ascii="Times New Roman" w:hAnsi="Times New Roman" w:cs="Times New Roman"/>
          <w:sz w:val="28"/>
          <w:szCs w:val="28"/>
        </w:rPr>
        <w:t>системы двух нелинейных уравнений методом Ньютона. При этом предусмотреть две возможности: а</w:t>
      </w:r>
      <w:r w:rsidRPr="00EF49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точное задание всех производных, б) приближенное вычисление производных по точно заданным функциям с заданной точностью.</w:t>
      </w:r>
    </w:p>
    <w:p w:rsidR="007A34AD" w:rsidRPr="00EF49DA" w:rsidRDefault="007A34AD" w:rsidP="007A34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9DA">
        <w:rPr>
          <w:rFonts w:ascii="Times New Roman" w:hAnsi="Times New Roman" w:cs="Times New Roman"/>
          <w:sz w:val="28"/>
          <w:szCs w:val="28"/>
        </w:rPr>
        <w:t xml:space="preserve">С использованием написанной программы решить задачу о поиске минимума функции двух переменных 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F49DA">
        <w:rPr>
          <w:rFonts w:ascii="Times New Roman" w:hAnsi="Times New Roman" w:cs="Times New Roman"/>
          <w:sz w:val="28"/>
          <w:szCs w:val="28"/>
        </w:rPr>
        <w:t>(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EF49DA">
        <w:rPr>
          <w:rFonts w:ascii="Times New Roman" w:hAnsi="Times New Roman" w:cs="Times New Roman"/>
          <w:sz w:val="28"/>
          <w:szCs w:val="28"/>
        </w:rPr>
        <w:t>,</w:t>
      </w:r>
      <w:r w:rsidRPr="00EF49D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EF49DA">
        <w:rPr>
          <w:rFonts w:ascii="Times New Roman" w:hAnsi="Times New Roman" w:cs="Times New Roman"/>
          <w:sz w:val="28"/>
          <w:szCs w:val="28"/>
        </w:rPr>
        <w:t xml:space="preserve">) сведением к системе двух нелинейных уравнений с использованием необходимого условия экстремума. Выполнить сравнительный анализ двух указанных </w:t>
      </w:r>
      <w:r>
        <w:rPr>
          <w:rFonts w:ascii="Times New Roman" w:hAnsi="Times New Roman" w:cs="Times New Roman"/>
          <w:sz w:val="28"/>
          <w:szCs w:val="28"/>
        </w:rPr>
        <w:t xml:space="preserve">в п.1) </w:t>
      </w:r>
      <w:r w:rsidRPr="00EF49DA">
        <w:rPr>
          <w:rFonts w:ascii="Times New Roman" w:hAnsi="Times New Roman" w:cs="Times New Roman"/>
          <w:sz w:val="28"/>
          <w:szCs w:val="28"/>
        </w:rPr>
        <w:t>реализаций</w:t>
      </w:r>
      <w:r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EF49DA">
        <w:rPr>
          <w:rFonts w:ascii="Times New Roman" w:hAnsi="Times New Roman" w:cs="Times New Roman"/>
          <w:sz w:val="28"/>
          <w:szCs w:val="28"/>
        </w:rPr>
        <w:t>.</w:t>
      </w:r>
    </w:p>
    <w:p w:rsidR="007A34AD" w:rsidRDefault="007A34AD" w:rsidP="007A34AD">
      <w:pPr>
        <w:ind w:firstLine="709"/>
        <w:jc w:val="center"/>
        <w:rPr>
          <w:b/>
          <w:bCs/>
          <w:szCs w:val="28"/>
          <w:u w:val="single"/>
        </w:rPr>
      </w:pPr>
    </w:p>
    <w:p w:rsidR="007A34AD" w:rsidRPr="00093C75" w:rsidRDefault="007A34AD" w:rsidP="007A34AD">
      <w:pPr>
        <w:ind w:firstLine="709"/>
        <w:jc w:val="center"/>
        <w:rPr>
          <w:sz w:val="24"/>
          <w:szCs w:val="24"/>
        </w:rPr>
      </w:pPr>
      <w:r w:rsidRPr="00093C75">
        <w:rPr>
          <w:sz w:val="24"/>
          <w:szCs w:val="24"/>
        </w:rPr>
        <w:t>Рисунок 6. Пример выполнения программы 3</w:t>
      </w:r>
    </w:p>
    <w:p w:rsidR="007A34AD" w:rsidRDefault="007A34AD" w:rsidP="007A34AD">
      <w:pPr>
        <w:jc w:val="both"/>
      </w:pPr>
    </w:p>
    <w:p w:rsidR="007A34AD" w:rsidRDefault="007A34AD" w:rsidP="007A34AD">
      <w:pPr>
        <w:ind w:firstLine="709"/>
        <w:jc w:val="both"/>
      </w:pPr>
    </w:p>
    <w:p w:rsidR="007A34AD" w:rsidRDefault="007A34AD" w:rsidP="007A34AD">
      <w:pPr>
        <w:ind w:firstLine="709"/>
        <w:jc w:val="both"/>
      </w:pPr>
    </w:p>
    <w:p w:rsidR="007A34AD" w:rsidRDefault="007A34AD" w:rsidP="007A34AD">
      <w:pPr>
        <w:ind w:firstLine="709"/>
        <w:jc w:val="both"/>
      </w:pPr>
    </w:p>
    <w:p w:rsidR="007A34AD" w:rsidRDefault="007A34AD" w:rsidP="007A34AD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7A34AD" w:rsidRDefault="007A34AD" w:rsidP="007A34AD">
      <w:pPr>
        <w:ind w:firstLine="709"/>
        <w:jc w:val="both"/>
        <w:rPr>
          <w:b/>
        </w:rPr>
      </w:pPr>
      <w:r>
        <w:rPr>
          <w:b/>
        </w:rPr>
        <w:t>Вывод</w:t>
      </w:r>
    </w:p>
    <w:p w:rsidR="007A34AD" w:rsidRDefault="007A34AD" w:rsidP="007A34AD">
      <w:pPr>
        <w:ind w:firstLine="709"/>
        <w:jc w:val="both"/>
        <w:rPr>
          <w:b/>
        </w:rPr>
      </w:pPr>
      <w:r>
        <w:rPr>
          <w:szCs w:val="28"/>
        </w:rPr>
        <w:t>В ходе лабораторной работы были получены</w:t>
      </w:r>
      <w:r w:rsidRPr="008966F7">
        <w:rPr>
          <w:szCs w:val="28"/>
        </w:rPr>
        <w:t xml:space="preserve"> н</w:t>
      </w:r>
      <w:r>
        <w:rPr>
          <w:szCs w:val="28"/>
        </w:rPr>
        <w:t>авыки численного решения нелинейных уравнений и систем таких уравнений.</w:t>
      </w:r>
    </w:p>
    <w:p w:rsidR="007A34AD" w:rsidRDefault="007A34AD" w:rsidP="007A34AD">
      <w:pPr>
        <w:tabs>
          <w:tab w:val="clear" w:pos="708"/>
        </w:tabs>
        <w:suppressAutoHyphens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7A34AD" w:rsidRPr="00295A35" w:rsidRDefault="007A34AD" w:rsidP="007A34AD">
      <w:pPr>
        <w:ind w:firstLine="708"/>
        <w:jc w:val="both"/>
        <w:rPr>
          <w:b/>
          <w:bCs/>
          <w:szCs w:val="28"/>
        </w:rPr>
      </w:pPr>
      <w:r>
        <w:rPr>
          <w:b/>
          <w:bCs/>
          <w:szCs w:val="28"/>
        </w:rPr>
        <w:t>Список литературы</w:t>
      </w:r>
    </w:p>
    <w:p w:rsidR="007A34AD" w:rsidRPr="00BF3C57" w:rsidRDefault="007A34AD" w:rsidP="007A34A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4AD" w:rsidRDefault="007A34AD" w:rsidP="007A34A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Калиткин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4AD" w:rsidRDefault="007A34AD" w:rsidP="007A34AD">
      <w:pPr>
        <w:tabs>
          <w:tab w:val="clear" w:pos="708"/>
        </w:tabs>
        <w:suppressAutoHyphens w:val="0"/>
        <w:spacing w:after="160" w:line="259" w:lineRule="auto"/>
      </w:pPr>
      <w:r>
        <w:br w:type="page"/>
      </w:r>
    </w:p>
    <w:p w:rsidR="007A34AD" w:rsidRPr="00C71DEA" w:rsidRDefault="007A34AD" w:rsidP="007D25B6">
      <w:pPr>
        <w:ind w:firstLine="709"/>
        <w:jc w:val="center"/>
        <w:rPr>
          <w:b/>
          <w:lang w:val="en-US"/>
        </w:rPr>
      </w:pPr>
      <w:r w:rsidRPr="00704A18">
        <w:rPr>
          <w:b/>
        </w:rPr>
        <w:t>Приложение</w:t>
      </w:r>
      <w:r w:rsidRPr="00C71DEA">
        <w:rPr>
          <w:b/>
          <w:lang w:val="en-US"/>
        </w:rPr>
        <w:t xml:space="preserve"> </w:t>
      </w:r>
      <w:r w:rsidR="007D25B6">
        <w:rPr>
          <w:b/>
          <w:lang w:val="en-US"/>
        </w:rPr>
        <w:t>B</w:t>
      </w:r>
    </w:p>
    <w:p w:rsidR="007A34AD" w:rsidRPr="00331116" w:rsidRDefault="007A34AD" w:rsidP="007A34AD">
      <w:pPr>
        <w:ind w:firstLine="709"/>
        <w:jc w:val="both"/>
        <w:rPr>
          <w:b/>
          <w:lang w:val="en-US"/>
        </w:rPr>
      </w:pPr>
    </w:p>
    <w:p w:rsidR="007A34AD" w:rsidRPr="007D25B6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eastAsiaTheme="minorHAnsi"/>
          <w:b/>
          <w:color w:val="000000" w:themeColor="text1"/>
          <w:kern w:val="0"/>
          <w:szCs w:val="28"/>
          <w:lang w:val="en-US"/>
        </w:rPr>
      </w:pPr>
      <w:r w:rsidRPr="007D25B6">
        <w:rPr>
          <w:rFonts w:eastAsiaTheme="minorHAnsi"/>
          <w:b/>
          <w:color w:val="000000" w:themeColor="text1"/>
          <w:kern w:val="0"/>
          <w:szCs w:val="28"/>
        </w:rPr>
        <w:t>Задание</w:t>
      </w:r>
      <w:r w:rsidRPr="007D25B6">
        <w:rPr>
          <w:rFonts w:eastAsiaTheme="minorHAnsi"/>
          <w:b/>
          <w:color w:val="000000" w:themeColor="text1"/>
          <w:kern w:val="0"/>
          <w:szCs w:val="28"/>
          <w:lang w:val="en-US"/>
        </w:rPr>
        <w:t xml:space="preserve"> 2, 3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&lt;iostream&gt;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&lt;cmath&gt;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&lt;math.h&gt;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&lt;vector&gt;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#include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&lt;iomanip&gt;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using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std;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const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eps = 10e-5;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//2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ЗАДАНИЕ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F_x(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* 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/ 6.0;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F_y(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1 + 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* 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* 0.5;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 xml:space="preserve">//3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ЗАДАНИЕ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F1(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6*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F2(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 2*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-2-sin(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F1dx(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6-cos(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F1dy(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F2dx(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-sin(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F2dy(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2-sin(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det(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det = F1dx(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* F2dy(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- F1dy(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* F2dx(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det;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FuncXY(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 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return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3*(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*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)+(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*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)-2*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+sin(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)*cos(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SimpleIterationsMethod(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iteration = 0;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x_k1 =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x_k2 = x_k1;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y_k1 =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y_k2 = y_k1;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delta = 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while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(delta &gt;= eps)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iteration++;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x_k2 = x_k1;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y_k2 = y_k1;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x_k1 = F_x(x_k2, y_k2);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y_k1 = F_y(x_k2, y_k2);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delta = fmax(abs(x_k2 - x_k1), abs(y_k2 - y_k1));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</w:t>
      </w:r>
      <w:r w:rsidRPr="00093C7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ab/>
        <w:t>cout  &lt;&lt; iteration &lt;&lt; ": F(" &lt;&lt; x_k1 &lt;&lt; "; " &lt;&lt; y_k1 &lt;&lt; ") = " &lt;&lt; FuncXY(x_k1, y_k1) &lt;&lt; endl;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Точка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минимума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("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_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1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y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_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1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cout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F("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x_k1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y_k1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 =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FuncXY(x_k1, y_k1)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 Количество итераций: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iteration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endl;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NewtonMethodExact(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root;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iteration = 0;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 =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x_k1 = x_k;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 =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y_k1 = y_k;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delta = 1;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//Метод основан на матрице обратной к матрице Якоби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//Значение Якобиана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(delta &gt;= eps)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{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x_k1 = x_k;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y_k1 = y_k;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x_k = x_k1 - (1.0 / det(x_k1, y_k1)) * (F2dy(x_k1, y_k1) * F1(x_k1, y_k1) - F1dy(x_k1, y_k1) * F2(x_k1, y_k1));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  <w:t>y_k = y_k1 - (1.0 / det(x_k1, y_k1)) * (F1dx(x_k1, y_k1) * F2(x_k1, y_k1) - F2dx(x_k1, y_k1) * F1(x_k1, y_k1));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iteration++;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delta = fmax(abs(x_k1 - x_k), abs(y_k1 - y_k));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/>
        </w:rPr>
        <w:t>//cout &lt;&lt; iteration &lt;&lt; ": F(" &lt;&lt; x_k &lt;&lt; "; " &lt;&lt; y_k &lt;&lt; ") = " &lt;&lt; FuncXY(x_k, y_k) &lt;&lt; endl;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A34AD" w:rsidRP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Точка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минимума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("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_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1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y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_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1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cout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F("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x_k1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y_k1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 =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FuncXY(x_k1, y_k1)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 Количество итераций: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iteration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endl;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void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NewtonMethodApprox(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root;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iteration = 0;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 =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x0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x_k1 = x_k;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 = </w:t>
      </w:r>
      <w:r w:rsidRPr="00093C75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/>
        </w:rPr>
        <w:t>y0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y_k1 = y_k;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delta = 1;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h = 0.0001;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//Метод основан на матрице обратной к матрице Якоби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</w:rPr>
        <w:t>//Значение Якобиана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(delta &gt;= eps)</w:t>
      </w:r>
    </w:p>
    <w:p w:rsidR="007A34AD" w:rsidRPr="0035758B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35758B">
        <w:rPr>
          <w:rFonts w:ascii="Consolas" w:eastAsiaTheme="minorHAnsi" w:hAnsi="Consolas" w:cs="Consolas"/>
          <w:color w:val="000000"/>
          <w:kern w:val="0"/>
          <w:sz w:val="19"/>
          <w:szCs w:val="19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35758B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35758B">
        <w:rPr>
          <w:rFonts w:ascii="Consolas" w:eastAsiaTheme="minorHAnsi" w:hAnsi="Consolas" w:cs="Consolas"/>
          <w:color w:val="000000"/>
          <w:kern w:val="0"/>
          <w:sz w:val="19"/>
          <w:szCs w:val="19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x_k1 = x_k;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y_k1 = y_k;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F1dx = (F1(x_k + h, y_k) - F1(x_k, y_k)) / h;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F1dy = (F1(x_k, y_k + h) - F1(x_k, y_k)) / h;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F2dx = (F2(x_k + h, y_k) - F2(x_k, y_k)) / h;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F2dy = (F2(x_k, y_k + h) - F2(x_k, y_k)) / h;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det = F1dx * F2dy - F1dy * F2dx;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x_k = x_k1 - (1.0 / det) * (F2dy * F1(x_k1, y_k1) - F1dy * F2(x_k1, y_k1));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y_k = y_k1 - (1.0 / det) * (F1dx * F2(x_k1, y_k1) - F2dx * F1(x_k1, y_k1));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iteration++;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delta = fmax(abs(x_k1 - x_k), abs(y_k1 - y_k));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iteration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": F("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 =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FuncXY(x_k, y_k)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}</w:t>
      </w:r>
    </w:p>
    <w:p w:rsidR="007A34AD" w:rsidRP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cout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Точка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минимума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: ("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x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_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1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y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_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k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1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")"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A34AD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endl</w:t>
      </w: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7A34AD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cout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 F("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x_k1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";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y_k1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") = 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FuncXY(x_k1, y_k1)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endl;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</w:rPr>
        <w:t>" Количество итераций: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iteration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endl;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int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main()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{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setlocale(</w:t>
      </w:r>
      <w:r w:rsidRPr="00093C75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/>
        </w:rPr>
        <w:t>LC_ALL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"Russian"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/>
        </w:rPr>
        <w:t>vector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&lt;</w:t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&gt; root;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x0 = -1;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 w:rsidRPr="00093C75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/>
        </w:rPr>
        <w:t>double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y0 = 1;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SimpleIterationsMethod(x0, y0);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"\n____________________________\n"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NewtonMethodExact(x0, y0);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 xml:space="preserve">cout </w:t>
      </w:r>
      <w:r w:rsidRPr="00093C75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/>
        </w:rPr>
        <w:t>&lt;&lt;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93C75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/>
        </w:rPr>
        <w:t>"\n____________________________\n"</w:t>
      </w: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>;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  <w:t>NewtonMethodApprox(x0, y0);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 w:rsidRPr="00093C75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 xml:space="preserve"> 0;</w:t>
      </w:r>
    </w:p>
    <w:p w:rsidR="007A34AD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</w:rPr>
        <w:t>}</w:t>
      </w:r>
    </w:p>
    <w:p w:rsidR="007A34AD" w:rsidRPr="00093C75" w:rsidRDefault="007A34AD" w:rsidP="007A34AD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/>
        </w:rPr>
      </w:pPr>
    </w:p>
    <w:p w:rsidR="007A34AD" w:rsidRDefault="007A34AD"/>
    <w:sectPr w:rsidR="007A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F6F21"/>
    <w:multiLevelType w:val="hybridMultilevel"/>
    <w:tmpl w:val="06065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51C77"/>
    <w:multiLevelType w:val="hybridMultilevel"/>
    <w:tmpl w:val="394C85CE"/>
    <w:lvl w:ilvl="0" w:tplc="99E0A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647A7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57E9E"/>
    <w:multiLevelType w:val="hybridMultilevel"/>
    <w:tmpl w:val="1AC695FE"/>
    <w:lvl w:ilvl="0" w:tplc="7EFC25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D7"/>
    <w:rsid w:val="002B078A"/>
    <w:rsid w:val="0035758B"/>
    <w:rsid w:val="007A34AD"/>
    <w:rsid w:val="007D25B6"/>
    <w:rsid w:val="00C951A1"/>
    <w:rsid w:val="00F3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DF84"/>
  <w15:chartTrackingRefBased/>
  <w15:docId w15:val="{0CF72436-7A81-4740-9A2F-3EC72199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4AD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paragraph" w:styleId="1">
    <w:name w:val="heading 1"/>
    <w:basedOn w:val="a"/>
    <w:next w:val="a"/>
    <w:link w:val="10"/>
    <w:uiPriority w:val="9"/>
    <w:qFormat/>
    <w:rsid w:val="007A3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4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A34AD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kern w:val="0"/>
      <w:sz w:val="27"/>
      <w:szCs w:val="27"/>
      <w:lang w:val="fr-FR" w:eastAsia="fr-FR"/>
    </w:rPr>
  </w:style>
  <w:style w:type="paragraph" w:styleId="4">
    <w:name w:val="heading 4"/>
    <w:basedOn w:val="a"/>
    <w:next w:val="a"/>
    <w:link w:val="40"/>
    <w:uiPriority w:val="9"/>
    <w:unhideWhenUsed/>
    <w:qFormat/>
    <w:rsid w:val="007A3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A34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4AD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34AD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A34AD"/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customStyle="1" w:styleId="40">
    <w:name w:val="Заголовок 4 Знак"/>
    <w:basedOn w:val="a0"/>
    <w:link w:val="4"/>
    <w:uiPriority w:val="9"/>
    <w:rsid w:val="007A34AD"/>
    <w:rPr>
      <w:rFonts w:asciiTheme="majorHAnsi" w:eastAsiaTheme="majorEastAsia" w:hAnsiTheme="majorHAnsi" w:cstheme="majorBidi"/>
      <w:i/>
      <w:iCs/>
      <w:color w:val="2E74B5" w:themeColor="accent1" w:themeShade="BF"/>
      <w:kern w:val="1"/>
      <w:sz w:val="28"/>
    </w:rPr>
  </w:style>
  <w:style w:type="character" w:customStyle="1" w:styleId="50">
    <w:name w:val="Заголовок 5 Знак"/>
    <w:basedOn w:val="a0"/>
    <w:link w:val="5"/>
    <w:uiPriority w:val="9"/>
    <w:rsid w:val="007A34AD"/>
    <w:rPr>
      <w:rFonts w:asciiTheme="majorHAnsi" w:eastAsiaTheme="majorEastAsia" w:hAnsiTheme="majorHAnsi" w:cstheme="majorBidi"/>
      <w:color w:val="2E74B5" w:themeColor="accent1" w:themeShade="BF"/>
      <w:kern w:val="1"/>
      <w:sz w:val="28"/>
    </w:rPr>
  </w:style>
  <w:style w:type="paragraph" w:styleId="a3">
    <w:name w:val="List Paragraph"/>
    <w:basedOn w:val="a"/>
    <w:uiPriority w:val="34"/>
    <w:qFormat/>
    <w:rsid w:val="007A34AD"/>
    <w:pPr>
      <w:tabs>
        <w:tab w:val="clear" w:pos="708"/>
      </w:tabs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styleId="a4">
    <w:name w:val="Hyperlink"/>
    <w:basedOn w:val="a0"/>
    <w:uiPriority w:val="99"/>
    <w:unhideWhenUsed/>
    <w:rsid w:val="007A34AD"/>
    <w:rPr>
      <w:color w:val="0000FF"/>
      <w:u w:val="single"/>
    </w:rPr>
  </w:style>
  <w:style w:type="paragraph" w:styleId="a5">
    <w:name w:val="Normal (Web)"/>
    <w:basedOn w:val="a"/>
    <w:uiPriority w:val="99"/>
    <w:unhideWhenUsed/>
    <w:qFormat/>
    <w:rsid w:val="007A34AD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fr-FR" w:eastAsia="fr-FR"/>
    </w:rPr>
  </w:style>
  <w:style w:type="character" w:customStyle="1" w:styleId="mw-headline">
    <w:name w:val="mw-headline"/>
    <w:basedOn w:val="a0"/>
    <w:rsid w:val="007A34AD"/>
  </w:style>
  <w:style w:type="character" w:customStyle="1" w:styleId="mw-editsection">
    <w:name w:val="mw-editsection"/>
    <w:basedOn w:val="a0"/>
    <w:rsid w:val="007A34AD"/>
  </w:style>
  <w:style w:type="character" w:customStyle="1" w:styleId="mw-editsection-bracket">
    <w:name w:val="mw-editsection-bracket"/>
    <w:basedOn w:val="a0"/>
    <w:rsid w:val="007A34AD"/>
  </w:style>
  <w:style w:type="character" w:customStyle="1" w:styleId="mw-editsection-divider">
    <w:name w:val="mw-editsection-divider"/>
    <w:basedOn w:val="a0"/>
    <w:rsid w:val="007A34AD"/>
  </w:style>
  <w:style w:type="character" w:customStyle="1" w:styleId="mwe-math-mathml-inline">
    <w:name w:val="mwe-math-mathml-inline"/>
    <w:basedOn w:val="a0"/>
    <w:rsid w:val="007A34AD"/>
  </w:style>
  <w:style w:type="paragraph" w:styleId="a6">
    <w:name w:val="No Spacing"/>
    <w:uiPriority w:val="1"/>
    <w:qFormat/>
    <w:rsid w:val="007A34AD"/>
    <w:pPr>
      <w:tabs>
        <w:tab w:val="left" w:pos="708"/>
      </w:tabs>
      <w:suppressAutoHyphens/>
      <w:spacing w:after="0" w:line="240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customStyle="1" w:styleId="a7">
    <w:name w:val="Текст сноски Знак"/>
    <w:basedOn w:val="a0"/>
    <w:link w:val="a8"/>
    <w:uiPriority w:val="99"/>
    <w:semiHidden/>
    <w:rsid w:val="007A34AD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8">
    <w:name w:val="footnote text"/>
    <w:basedOn w:val="a"/>
    <w:link w:val="a7"/>
    <w:uiPriority w:val="99"/>
    <w:semiHidden/>
    <w:unhideWhenUsed/>
    <w:rsid w:val="007A34AD"/>
    <w:pPr>
      <w:spacing w:line="240" w:lineRule="auto"/>
    </w:pPr>
    <w:rPr>
      <w:sz w:val="20"/>
      <w:szCs w:val="20"/>
    </w:rPr>
  </w:style>
  <w:style w:type="character" w:customStyle="1" w:styleId="11">
    <w:name w:val="Текст сноски Знак1"/>
    <w:basedOn w:val="a0"/>
    <w:uiPriority w:val="99"/>
    <w:semiHidden/>
    <w:rsid w:val="007A34AD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character" w:styleId="a9">
    <w:name w:val="Strong"/>
    <w:basedOn w:val="a0"/>
    <w:uiPriority w:val="22"/>
    <w:qFormat/>
    <w:rsid w:val="007A34AD"/>
    <w:rPr>
      <w:b/>
      <w:bCs/>
    </w:rPr>
  </w:style>
  <w:style w:type="character" w:styleId="aa">
    <w:name w:val="Emphasis"/>
    <w:basedOn w:val="a0"/>
    <w:uiPriority w:val="20"/>
    <w:qFormat/>
    <w:rsid w:val="007A34AD"/>
    <w:rPr>
      <w:i/>
      <w:iCs/>
    </w:rPr>
  </w:style>
  <w:style w:type="paragraph" w:styleId="ab">
    <w:name w:val="Title"/>
    <w:basedOn w:val="a"/>
    <w:next w:val="a"/>
    <w:link w:val="ac"/>
    <w:uiPriority w:val="10"/>
    <w:qFormat/>
    <w:rsid w:val="007A34AD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A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atex">
    <w:name w:val="latex"/>
    <w:basedOn w:val="a0"/>
    <w:rsid w:val="007A34AD"/>
  </w:style>
  <w:style w:type="character" w:customStyle="1" w:styleId="mi">
    <w:name w:val="mi"/>
    <w:basedOn w:val="a0"/>
    <w:rsid w:val="007A34AD"/>
  </w:style>
  <w:style w:type="character" w:customStyle="1" w:styleId="mo">
    <w:name w:val="mo"/>
    <w:basedOn w:val="a0"/>
    <w:rsid w:val="007A34AD"/>
  </w:style>
  <w:style w:type="character" w:customStyle="1" w:styleId="mn">
    <w:name w:val="mn"/>
    <w:basedOn w:val="a0"/>
    <w:rsid w:val="007A34AD"/>
  </w:style>
  <w:style w:type="character" w:customStyle="1" w:styleId="mtext">
    <w:name w:val="mtext"/>
    <w:basedOn w:val="a0"/>
    <w:rsid w:val="007A34AD"/>
  </w:style>
  <w:style w:type="character" w:customStyle="1" w:styleId="grame">
    <w:name w:val="grame"/>
    <w:basedOn w:val="a0"/>
    <w:rsid w:val="007A34AD"/>
  </w:style>
  <w:style w:type="character" w:customStyle="1" w:styleId="keyword">
    <w:name w:val="keyword"/>
    <w:basedOn w:val="a0"/>
    <w:rsid w:val="007A34AD"/>
  </w:style>
  <w:style w:type="character" w:customStyle="1" w:styleId="HTML">
    <w:name w:val="Стандартный HTML Знак"/>
    <w:basedOn w:val="a0"/>
    <w:link w:val="HTML0"/>
    <w:uiPriority w:val="99"/>
    <w:semiHidden/>
    <w:rsid w:val="007A34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7A34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7A34AD"/>
    <w:rPr>
      <w:rFonts w:ascii="Consolas" w:eastAsia="Calibri" w:hAnsi="Consolas" w:cs="Times New Roman"/>
      <w:color w:val="00000A"/>
      <w:kern w:val="1"/>
      <w:sz w:val="20"/>
      <w:szCs w:val="20"/>
    </w:rPr>
  </w:style>
  <w:style w:type="character" w:customStyle="1" w:styleId="texample">
    <w:name w:val="texample"/>
    <w:basedOn w:val="a0"/>
    <w:rsid w:val="007A34AD"/>
  </w:style>
  <w:style w:type="paragraph" w:styleId="ad">
    <w:name w:val="Block Text"/>
    <w:basedOn w:val="a"/>
    <w:rsid w:val="007A34AD"/>
    <w:pPr>
      <w:tabs>
        <w:tab w:val="clear" w:pos="708"/>
      </w:tabs>
      <w:suppressAutoHyphens w:val="0"/>
      <w:spacing w:line="240" w:lineRule="auto"/>
      <w:ind w:left="284" w:right="227" w:firstLine="680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7A3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qFormat/>
    <w:rsid w:val="007A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3</cp:revision>
  <dcterms:created xsi:type="dcterms:W3CDTF">2022-01-27T22:47:00Z</dcterms:created>
  <dcterms:modified xsi:type="dcterms:W3CDTF">2022-02-17T09:16:00Z</dcterms:modified>
</cp:coreProperties>
</file>