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5F8" w:rsidRDefault="00887B05" w:rsidP="00F23A85">
      <w:pPr>
        <w:ind w:left="-426"/>
        <w:rPr>
          <w:b/>
        </w:rPr>
      </w:pPr>
      <w:r>
        <w:rPr>
          <w:b/>
        </w:rPr>
        <w:t xml:space="preserve">MicroHE WP4 – A1: Drafting Meta-Data Standard </w:t>
      </w:r>
    </w:p>
    <w:p w:rsidR="001C5F06" w:rsidRDefault="001C5F06" w:rsidP="00F23A85">
      <w:pPr>
        <w:ind w:left="-426"/>
        <w:rPr>
          <w:b/>
        </w:rPr>
      </w:pPr>
      <w:r>
        <w:rPr>
          <w:b/>
        </w:rPr>
        <w:t>V2: Updated with the Learning Passport Form for Piloting Requirement</w:t>
      </w:r>
      <w:bookmarkStart w:id="0" w:name="_GoBack"/>
      <w:bookmarkEnd w:id="0"/>
      <w:r>
        <w:rPr>
          <w:b/>
        </w:rPr>
        <w:t>s</w:t>
      </w:r>
    </w:p>
    <w:p w:rsidR="000265F8" w:rsidRDefault="00887B05" w:rsidP="00F23A85">
      <w:pPr>
        <w:ind w:left="-426"/>
      </w:pPr>
      <w:r>
        <w:t>Micro-Credential Meta-data Standard draft</w:t>
      </w:r>
    </w:p>
    <w:p w:rsidR="000265F8" w:rsidRDefault="00887B05" w:rsidP="00F23A85">
      <w:pPr>
        <w:ind w:left="-426"/>
      </w:pPr>
      <w:bookmarkStart w:id="1" w:name="_gjdgxs" w:colFirst="0" w:colLast="0"/>
      <w:bookmarkEnd w:id="1"/>
      <w:r>
        <w:t xml:space="preserve">Based on the Qualifications metadata schema, extended with MicroHE. </w:t>
      </w:r>
    </w:p>
    <w:p w:rsidR="000265F8" w:rsidRDefault="000265F8" w:rsidP="00D33F28"/>
    <w:tbl>
      <w:tblPr>
        <w:tblStyle w:val="a"/>
        <w:tblW w:w="893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835"/>
        <w:gridCol w:w="4395"/>
      </w:tblGrid>
      <w:tr w:rsidR="003F716B" w:rsidRPr="008E5A6A" w:rsidTr="003F716B">
        <w:tc>
          <w:tcPr>
            <w:tcW w:w="1701" w:type="dxa"/>
            <w:shd w:val="clear" w:color="auto" w:fill="D9D9D9" w:themeFill="background1" w:themeFillShade="D9"/>
          </w:tcPr>
          <w:p w:rsidR="003F716B" w:rsidRPr="008E5A6A" w:rsidRDefault="003F716B" w:rsidP="00D33F28">
            <w:pPr>
              <w:rPr>
                <w:b/>
              </w:rPr>
            </w:pPr>
            <w:r w:rsidRPr="008E5A6A">
              <w:rPr>
                <w:b/>
              </w:rPr>
              <w:t>Property</w:t>
            </w:r>
          </w:p>
        </w:tc>
        <w:tc>
          <w:tcPr>
            <w:tcW w:w="2835" w:type="dxa"/>
            <w:shd w:val="clear" w:color="auto" w:fill="D9D9D9" w:themeFill="background1" w:themeFillShade="D9"/>
          </w:tcPr>
          <w:p w:rsidR="003F716B" w:rsidRPr="008E5A6A" w:rsidRDefault="003F716B" w:rsidP="00D33F28">
            <w:pPr>
              <w:rPr>
                <w:b/>
              </w:rPr>
            </w:pPr>
            <w:r w:rsidRPr="008E5A6A">
              <w:rPr>
                <w:b/>
              </w:rPr>
              <w:t>URI</w:t>
            </w:r>
          </w:p>
        </w:tc>
        <w:tc>
          <w:tcPr>
            <w:tcW w:w="4395" w:type="dxa"/>
            <w:shd w:val="clear" w:color="auto" w:fill="D9D9D9" w:themeFill="background1" w:themeFillShade="D9"/>
          </w:tcPr>
          <w:p w:rsidR="003F716B" w:rsidRPr="008E5A6A" w:rsidRDefault="003F716B" w:rsidP="00D33F28">
            <w:pPr>
              <w:rPr>
                <w:b/>
              </w:rPr>
            </w:pPr>
            <w:r w:rsidRPr="008E5A6A">
              <w:rPr>
                <w:b/>
              </w:rPr>
              <w:t>Usage note</w:t>
            </w:r>
          </w:p>
        </w:tc>
      </w:tr>
      <w:tr w:rsidR="003F716B" w:rsidTr="003F716B">
        <w:tc>
          <w:tcPr>
            <w:tcW w:w="1701" w:type="dxa"/>
          </w:tcPr>
          <w:p w:rsidR="003F716B" w:rsidRDefault="003F716B" w:rsidP="00D33F28">
            <w:pPr>
              <w:spacing w:after="96"/>
              <w:rPr>
                <w:sz w:val="24"/>
                <w:szCs w:val="24"/>
              </w:rPr>
            </w:pPr>
            <w:r>
              <w:rPr>
                <w:b/>
                <w:color w:val="000000"/>
              </w:rPr>
              <w:t xml:space="preserve">Identifier </w:t>
            </w:r>
          </w:p>
          <w:p w:rsidR="003F716B" w:rsidRDefault="003F716B" w:rsidP="00D33F28">
            <w:r>
              <w:rPr>
                <w:b/>
                <w:color w:val="000000"/>
              </w:rPr>
              <w:t>(required)</w:t>
            </w:r>
          </w:p>
        </w:tc>
        <w:tc>
          <w:tcPr>
            <w:tcW w:w="2835" w:type="dxa"/>
          </w:tcPr>
          <w:p w:rsidR="003F716B" w:rsidRDefault="003F716B" w:rsidP="00D33F28">
            <w:r>
              <w:rPr>
                <w:color w:val="000000"/>
              </w:rPr>
              <w:t>adms:identifier</w:t>
            </w:r>
          </w:p>
        </w:tc>
        <w:tc>
          <w:tcPr>
            <w:tcW w:w="4395" w:type="dxa"/>
          </w:tcPr>
          <w:p w:rsidR="003F716B" w:rsidRDefault="003F716B" w:rsidP="00D33F28">
            <w:pPr>
              <w:spacing w:after="119"/>
              <w:rPr>
                <w:sz w:val="24"/>
                <w:szCs w:val="24"/>
              </w:rPr>
            </w:pPr>
            <w:r>
              <w:rPr>
                <w:color w:val="000000"/>
              </w:rPr>
              <w:t xml:space="preserve">This property refers to an (alternative) identifier of a qualification like a national code or any other unique code issued by some agency and/or system. This can be on any level: an international, national, regional, private or institutional level (e.g. the unique and persistent identifier of the qualification within the publishing system). </w:t>
            </w:r>
          </w:p>
          <w:p w:rsidR="003F716B" w:rsidRDefault="003F716B" w:rsidP="00D33F28">
            <w:r>
              <w:rPr>
                <w:color w:val="000000"/>
              </w:rPr>
              <w:t>(See Identifying Resources and How to work with Identifiers?)</w:t>
            </w:r>
          </w:p>
        </w:tc>
      </w:tr>
      <w:tr w:rsidR="003F716B" w:rsidTr="003F716B">
        <w:tc>
          <w:tcPr>
            <w:tcW w:w="1701" w:type="dxa"/>
          </w:tcPr>
          <w:p w:rsidR="003F716B" w:rsidRDefault="003F716B" w:rsidP="00D33F28">
            <w:r>
              <w:rPr>
                <w:b/>
                <w:color w:val="000000"/>
              </w:rPr>
              <w:t>Reference language</w:t>
            </w:r>
          </w:p>
        </w:tc>
        <w:tc>
          <w:tcPr>
            <w:tcW w:w="2835" w:type="dxa"/>
          </w:tcPr>
          <w:p w:rsidR="003F716B" w:rsidRDefault="003F716B" w:rsidP="00D33F28">
            <w:r>
              <w:rPr>
                <w:color w:val="000000"/>
              </w:rPr>
              <w:t>esco:referenceLanguage</w:t>
            </w:r>
          </w:p>
        </w:tc>
        <w:tc>
          <w:tcPr>
            <w:tcW w:w="4395" w:type="dxa"/>
          </w:tcPr>
          <w:p w:rsidR="003F716B" w:rsidRDefault="003F716B" w:rsidP="00D33F28">
            <w:r>
              <w:rPr>
                <w:color w:val="000000"/>
              </w:rPr>
              <w:t>The ISO 639-1 code of the language (2-char language code) in which information about the qualification is published. This language will be used as the default reference language for the qualification.</w:t>
            </w:r>
          </w:p>
        </w:tc>
      </w:tr>
      <w:tr w:rsidR="003F716B" w:rsidTr="003F716B">
        <w:tc>
          <w:tcPr>
            <w:tcW w:w="1701" w:type="dxa"/>
          </w:tcPr>
          <w:p w:rsidR="003F716B" w:rsidRDefault="003F716B" w:rsidP="00D33F28">
            <w:pPr>
              <w:spacing w:after="96"/>
              <w:rPr>
                <w:sz w:val="24"/>
                <w:szCs w:val="24"/>
              </w:rPr>
            </w:pPr>
            <w:r>
              <w:rPr>
                <w:b/>
                <w:color w:val="000000"/>
              </w:rPr>
              <w:t xml:space="preserve">Title </w:t>
            </w:r>
          </w:p>
          <w:p w:rsidR="003F716B" w:rsidRDefault="003F716B" w:rsidP="00D33F28">
            <w:pPr>
              <w:rPr>
                <w:sz w:val="24"/>
                <w:szCs w:val="24"/>
              </w:rPr>
            </w:pPr>
            <w:r>
              <w:rPr>
                <w:b/>
                <w:color w:val="000000"/>
              </w:rPr>
              <w:t xml:space="preserve">(required) </w:t>
            </w:r>
          </w:p>
        </w:tc>
        <w:tc>
          <w:tcPr>
            <w:tcW w:w="2835" w:type="dxa"/>
          </w:tcPr>
          <w:p w:rsidR="003F716B" w:rsidRDefault="003F716B" w:rsidP="00D33F28">
            <w:r>
              <w:rPr>
                <w:color w:val="000000"/>
              </w:rPr>
              <w:t>skos:prefLabel</w:t>
            </w:r>
          </w:p>
        </w:tc>
        <w:tc>
          <w:tcPr>
            <w:tcW w:w="4395" w:type="dxa"/>
          </w:tcPr>
          <w:p w:rsidR="003F716B" w:rsidRDefault="003F716B" w:rsidP="00D33F28">
            <w:pPr>
              <w:spacing w:after="122"/>
              <w:rPr>
                <w:sz w:val="24"/>
                <w:szCs w:val="24"/>
              </w:rPr>
            </w:pPr>
            <w:r>
              <w:rPr>
                <w:color w:val="000000"/>
              </w:rPr>
              <w:t xml:space="preserve">The exact and official title of the qualification, in a given language. </w:t>
            </w:r>
          </w:p>
          <w:p w:rsidR="003F716B" w:rsidRDefault="003F716B" w:rsidP="00D33F28">
            <w:r>
              <w:rPr>
                <w:color w:val="000000"/>
              </w:rPr>
              <w:t>This property can be repeated for parallel language versions of the title. There can be no more than one title per language. It is mandatory to mention the title at least in the reference language if specified. See Multilingual Aspects for more information.</w:t>
            </w:r>
          </w:p>
        </w:tc>
      </w:tr>
      <w:tr w:rsidR="003F716B" w:rsidTr="003F716B">
        <w:tc>
          <w:tcPr>
            <w:tcW w:w="1701" w:type="dxa"/>
          </w:tcPr>
          <w:p w:rsidR="003F716B" w:rsidRDefault="003F716B" w:rsidP="00D33F28">
            <w:pPr>
              <w:rPr>
                <w:sz w:val="24"/>
                <w:szCs w:val="24"/>
              </w:rPr>
            </w:pPr>
            <w:r>
              <w:rPr>
                <w:b/>
                <w:color w:val="000000"/>
              </w:rPr>
              <w:t xml:space="preserve">Alternative label </w:t>
            </w:r>
          </w:p>
        </w:tc>
        <w:tc>
          <w:tcPr>
            <w:tcW w:w="2835" w:type="dxa"/>
          </w:tcPr>
          <w:p w:rsidR="003F716B" w:rsidRDefault="003F716B" w:rsidP="00D33F28">
            <w:r>
              <w:rPr>
                <w:color w:val="000000"/>
              </w:rPr>
              <w:t>skos:altLabel</w:t>
            </w:r>
          </w:p>
        </w:tc>
        <w:tc>
          <w:tcPr>
            <w:tcW w:w="4395" w:type="dxa"/>
          </w:tcPr>
          <w:p w:rsidR="003F716B" w:rsidRDefault="003F716B" w:rsidP="00F25398">
            <w:pPr>
              <w:rPr>
                <w:sz w:val="24"/>
                <w:szCs w:val="24"/>
              </w:rPr>
            </w:pPr>
            <w:r>
              <w:rPr>
                <w:color w:val="000000"/>
              </w:rPr>
              <w:t xml:space="preserve">An alternative name of the qualification (e.g. synonym, acronym). </w:t>
            </w:r>
          </w:p>
        </w:tc>
      </w:tr>
      <w:tr w:rsidR="003F716B" w:rsidTr="003F716B">
        <w:tc>
          <w:tcPr>
            <w:tcW w:w="1701" w:type="dxa"/>
          </w:tcPr>
          <w:p w:rsidR="003F716B" w:rsidRDefault="003F716B" w:rsidP="00D33F28">
            <w:r>
              <w:rPr>
                <w:b/>
                <w:color w:val="000000"/>
              </w:rPr>
              <w:t>Definition</w:t>
            </w:r>
          </w:p>
        </w:tc>
        <w:tc>
          <w:tcPr>
            <w:tcW w:w="2835" w:type="dxa"/>
          </w:tcPr>
          <w:p w:rsidR="003F716B" w:rsidRDefault="003F716B" w:rsidP="00D33F28">
            <w:r>
              <w:rPr>
                <w:color w:val="000000"/>
              </w:rPr>
              <w:t>skos:definition  </w:t>
            </w:r>
          </w:p>
        </w:tc>
        <w:tc>
          <w:tcPr>
            <w:tcW w:w="4395" w:type="dxa"/>
          </w:tcPr>
          <w:p w:rsidR="003F716B" w:rsidRDefault="003F716B" w:rsidP="00D33F28">
            <w:pPr>
              <w:spacing w:after="98"/>
              <w:rPr>
                <w:sz w:val="24"/>
                <w:szCs w:val="24"/>
              </w:rPr>
            </w:pPr>
            <w:r>
              <w:rPr>
                <w:color w:val="000000"/>
              </w:rPr>
              <w:t xml:space="preserve">Short and abstract description about the qualification. </w:t>
            </w:r>
          </w:p>
          <w:p w:rsidR="003F716B" w:rsidRDefault="003F716B" w:rsidP="00F25398">
            <w:pPr>
              <w:rPr>
                <w:color w:val="000000"/>
              </w:rPr>
            </w:pPr>
            <w:r>
              <w:rPr>
                <w:color w:val="000000"/>
              </w:rPr>
              <w:t>This property contains a free-text and can be repeated for parallel language versions of the definition. There can be no more than one definition per language. It is mandatory to mention the definition at least in the reference language if specified. See NodeLiteral and How to work with NodeLiterals?</w:t>
            </w:r>
          </w:p>
          <w:p w:rsidR="003F716B" w:rsidRDefault="003F716B" w:rsidP="00F25398">
            <w:pPr>
              <w:rPr>
                <w:color w:val="000000"/>
              </w:rPr>
            </w:pPr>
          </w:p>
          <w:p w:rsidR="003F716B" w:rsidRDefault="003F716B" w:rsidP="00F25398">
            <w:pPr>
              <w:rPr>
                <w:sz w:val="24"/>
                <w:szCs w:val="24"/>
              </w:rPr>
            </w:pPr>
          </w:p>
        </w:tc>
      </w:tr>
      <w:tr w:rsidR="003F716B" w:rsidTr="003F716B">
        <w:tc>
          <w:tcPr>
            <w:tcW w:w="1701" w:type="dxa"/>
          </w:tcPr>
          <w:p w:rsidR="003F716B" w:rsidRDefault="003F716B" w:rsidP="00D33F28">
            <w:r>
              <w:rPr>
                <w:b/>
                <w:color w:val="000000"/>
              </w:rPr>
              <w:t>Learning outcome description (required)</w:t>
            </w:r>
          </w:p>
        </w:tc>
        <w:tc>
          <w:tcPr>
            <w:tcW w:w="2835" w:type="dxa"/>
          </w:tcPr>
          <w:p w:rsidR="003F716B" w:rsidRDefault="003F716B" w:rsidP="00D33F28">
            <w:r>
              <w:rPr>
                <w:color w:val="000000"/>
              </w:rPr>
              <w:t>dcterms:description</w:t>
            </w:r>
          </w:p>
        </w:tc>
        <w:tc>
          <w:tcPr>
            <w:tcW w:w="4395" w:type="dxa"/>
          </w:tcPr>
          <w:p w:rsidR="003F716B" w:rsidRDefault="003F716B" w:rsidP="00D33F28">
            <w:pPr>
              <w:spacing w:after="98"/>
              <w:rPr>
                <w:sz w:val="24"/>
                <w:szCs w:val="24"/>
              </w:rPr>
            </w:pPr>
            <w:r>
              <w:rPr>
                <w:color w:val="000000"/>
              </w:rPr>
              <w:t xml:space="preserve">The full learning outcome description of the qualification. </w:t>
            </w:r>
          </w:p>
          <w:p w:rsidR="003F716B" w:rsidRDefault="003F716B" w:rsidP="00D33F28">
            <w:r>
              <w:rPr>
                <w:color w:val="000000"/>
              </w:rPr>
              <w:lastRenderedPageBreak/>
              <w:t>This property contains a free-text and can be repeated for parallel language versions of the learning outcome description. There can be no more than one learning outcome description per language. It is mandatory to mention the description at least in the reference language if specified. See NodeLiteral and How to work with NodeLiterals?</w:t>
            </w:r>
          </w:p>
        </w:tc>
      </w:tr>
      <w:tr w:rsidR="003F716B" w:rsidTr="003F716B">
        <w:tc>
          <w:tcPr>
            <w:tcW w:w="1701" w:type="dxa"/>
          </w:tcPr>
          <w:p w:rsidR="003F716B" w:rsidRDefault="003F716B" w:rsidP="00D33F28">
            <w:pPr>
              <w:spacing w:after="96"/>
              <w:rPr>
                <w:sz w:val="24"/>
                <w:szCs w:val="24"/>
              </w:rPr>
            </w:pPr>
            <w:r>
              <w:rPr>
                <w:b/>
                <w:color w:val="000000"/>
              </w:rPr>
              <w:lastRenderedPageBreak/>
              <w:t xml:space="preserve">Field </w:t>
            </w:r>
          </w:p>
          <w:p w:rsidR="003F716B" w:rsidRDefault="003F716B" w:rsidP="00D33F28">
            <w:pPr>
              <w:spacing w:after="96"/>
              <w:rPr>
                <w:sz w:val="24"/>
                <w:szCs w:val="24"/>
              </w:rPr>
            </w:pPr>
            <w:r>
              <w:rPr>
                <w:b/>
                <w:color w:val="000000"/>
              </w:rPr>
              <w:t xml:space="preserve">(required) </w:t>
            </w:r>
          </w:p>
          <w:p w:rsidR="003F716B" w:rsidRDefault="003F716B" w:rsidP="00D33F28"/>
        </w:tc>
        <w:tc>
          <w:tcPr>
            <w:tcW w:w="2835" w:type="dxa"/>
          </w:tcPr>
          <w:p w:rsidR="003F716B" w:rsidRDefault="003F716B" w:rsidP="00D33F28">
            <w:r>
              <w:rPr>
                <w:color w:val="000000"/>
              </w:rPr>
              <w:t>esco:hasISCED-FCode</w:t>
            </w:r>
          </w:p>
          <w:p w:rsidR="003F716B" w:rsidRDefault="003F716B" w:rsidP="00D33F28">
            <w:pPr>
              <w:ind w:firstLine="708"/>
            </w:pPr>
          </w:p>
        </w:tc>
        <w:tc>
          <w:tcPr>
            <w:tcW w:w="4395" w:type="dxa"/>
          </w:tcPr>
          <w:p w:rsidR="003F716B" w:rsidRDefault="003F716B" w:rsidP="00D33F28">
            <w:pPr>
              <w:rPr>
                <w:sz w:val="24"/>
                <w:szCs w:val="24"/>
              </w:rPr>
            </w:pPr>
            <w:r>
              <w:rPr>
                <w:color w:val="000000"/>
              </w:rPr>
              <w:t>This property relates the qualification to the ISCED  </w:t>
            </w:r>
          </w:p>
          <w:p w:rsidR="003F716B" w:rsidRDefault="003F716B" w:rsidP="00BC0520">
            <w:r>
              <w:rPr>
                <w:color w:val="000000"/>
              </w:rPr>
              <w:t>FoET 2013 classification code (Field of Education and Training Code). It indicates the thematic area of the qualification. See Controlled vocabularies to be used.</w:t>
            </w:r>
          </w:p>
        </w:tc>
      </w:tr>
      <w:tr w:rsidR="003F716B" w:rsidTr="003F716B">
        <w:tc>
          <w:tcPr>
            <w:tcW w:w="1701" w:type="dxa"/>
          </w:tcPr>
          <w:p w:rsidR="003F716B" w:rsidRDefault="003F716B" w:rsidP="00D33F28">
            <w:pPr>
              <w:spacing w:after="96"/>
              <w:rPr>
                <w:sz w:val="24"/>
                <w:szCs w:val="24"/>
              </w:rPr>
            </w:pPr>
            <w:r>
              <w:rPr>
                <w:b/>
                <w:color w:val="000000"/>
              </w:rPr>
              <w:t xml:space="preserve">EQF level </w:t>
            </w:r>
          </w:p>
          <w:p w:rsidR="003F716B" w:rsidRDefault="003F716B" w:rsidP="00D33F28">
            <w:pPr>
              <w:spacing w:after="99"/>
              <w:rPr>
                <w:sz w:val="24"/>
                <w:szCs w:val="24"/>
              </w:rPr>
            </w:pPr>
            <w:r>
              <w:rPr>
                <w:b/>
                <w:color w:val="000000"/>
              </w:rPr>
              <w:t xml:space="preserve">(required) </w:t>
            </w:r>
          </w:p>
          <w:p w:rsidR="003F716B" w:rsidRDefault="003F716B" w:rsidP="005F206D">
            <w:r>
              <w:rPr>
                <w:b/>
                <w:color w:val="000000"/>
              </w:rPr>
              <w:t>(non-applicable for qualifications which are not part of national qualifica- tions framework)</w:t>
            </w:r>
          </w:p>
        </w:tc>
        <w:tc>
          <w:tcPr>
            <w:tcW w:w="2835" w:type="dxa"/>
          </w:tcPr>
          <w:p w:rsidR="003F716B" w:rsidRDefault="003F716B" w:rsidP="00D33F28">
            <w:r>
              <w:rPr>
                <w:color w:val="000000"/>
              </w:rPr>
              <w:t>esco:hasAssociation</w:t>
            </w:r>
          </w:p>
        </w:tc>
        <w:tc>
          <w:tcPr>
            <w:tcW w:w="4395" w:type="dxa"/>
          </w:tcPr>
          <w:p w:rsidR="003F716B" w:rsidRDefault="003F716B" w:rsidP="00D33F28">
            <w:r>
              <w:rPr>
                <w:color w:val="000000"/>
              </w:rPr>
              <w:t>This property relates the qualification to the level as specified by the European Qualification Framework. See AssociationObject.</w:t>
            </w:r>
          </w:p>
        </w:tc>
      </w:tr>
      <w:tr w:rsidR="003F716B" w:rsidTr="003F716B">
        <w:tc>
          <w:tcPr>
            <w:tcW w:w="1701" w:type="dxa"/>
          </w:tcPr>
          <w:p w:rsidR="003F716B" w:rsidRDefault="003F716B" w:rsidP="00D33F28">
            <w:r>
              <w:rPr>
                <w:b/>
                <w:color w:val="000000"/>
              </w:rPr>
              <w:t>NQF Level</w:t>
            </w:r>
          </w:p>
        </w:tc>
        <w:tc>
          <w:tcPr>
            <w:tcW w:w="2835" w:type="dxa"/>
          </w:tcPr>
          <w:p w:rsidR="003F716B" w:rsidRDefault="003F716B" w:rsidP="00D33F28">
            <w:r>
              <w:rPr>
                <w:color w:val="000000"/>
              </w:rPr>
              <w:t>esco:hasAssociation</w:t>
            </w:r>
          </w:p>
        </w:tc>
        <w:tc>
          <w:tcPr>
            <w:tcW w:w="4395" w:type="dxa"/>
          </w:tcPr>
          <w:p w:rsidR="003F716B" w:rsidRDefault="003F716B" w:rsidP="00D33F28">
            <w:pPr>
              <w:spacing w:after="122"/>
              <w:rPr>
                <w:sz w:val="24"/>
                <w:szCs w:val="24"/>
              </w:rPr>
            </w:pPr>
            <w:r>
              <w:rPr>
                <w:color w:val="000000"/>
              </w:rPr>
              <w:t xml:space="preserve">This property relates the qualification to the National or Regional Qualification Framework level. </w:t>
            </w:r>
          </w:p>
          <w:p w:rsidR="003F716B" w:rsidRDefault="003F716B" w:rsidP="00D33F28">
            <w:r>
              <w:rPr>
                <w:color w:val="000000"/>
              </w:rPr>
              <w:t>See AssociationObject.</w:t>
            </w:r>
          </w:p>
        </w:tc>
      </w:tr>
      <w:tr w:rsidR="003F716B" w:rsidTr="003F716B">
        <w:tc>
          <w:tcPr>
            <w:tcW w:w="1701" w:type="dxa"/>
          </w:tcPr>
          <w:p w:rsidR="003F716B" w:rsidRDefault="003F716B" w:rsidP="00D33F28">
            <w:r>
              <w:rPr>
                <w:b/>
              </w:rPr>
              <w:t>Credit / Token System</w:t>
            </w:r>
          </w:p>
        </w:tc>
        <w:tc>
          <w:tcPr>
            <w:tcW w:w="2835" w:type="dxa"/>
          </w:tcPr>
          <w:p w:rsidR="003F716B" w:rsidRDefault="003F716B" w:rsidP="001B7D29">
            <w:r>
              <w:t>microhe:CreditSystem</w:t>
            </w:r>
          </w:p>
        </w:tc>
        <w:tc>
          <w:tcPr>
            <w:tcW w:w="4395" w:type="dxa"/>
          </w:tcPr>
          <w:p w:rsidR="003F716B" w:rsidRDefault="003F716B" w:rsidP="00D33F28">
            <w:pPr>
              <w:rPr>
                <w:sz w:val="24"/>
                <w:szCs w:val="24"/>
              </w:rPr>
            </w:pPr>
            <w:r>
              <w:t>Name of the Credit system in use, such as ECTS etc.</w:t>
            </w:r>
          </w:p>
          <w:p w:rsidR="003F716B" w:rsidRDefault="003F716B" w:rsidP="00BC0520">
            <w:r>
              <w:t>Relational to microHE:CreditSystem_type</w:t>
            </w:r>
          </w:p>
        </w:tc>
      </w:tr>
      <w:tr w:rsidR="003F716B" w:rsidTr="003F716B">
        <w:tc>
          <w:tcPr>
            <w:tcW w:w="1701" w:type="dxa"/>
          </w:tcPr>
          <w:p w:rsidR="003F716B" w:rsidRPr="001B7D29" w:rsidRDefault="003F716B" w:rsidP="002979C4">
            <w:pPr>
              <w:rPr>
                <w:b/>
              </w:rPr>
            </w:pPr>
            <w:r>
              <w:rPr>
                <w:b/>
              </w:rPr>
              <w:t>Credit System Title</w:t>
            </w:r>
          </w:p>
        </w:tc>
        <w:tc>
          <w:tcPr>
            <w:tcW w:w="2835" w:type="dxa"/>
          </w:tcPr>
          <w:p w:rsidR="003F716B" w:rsidRDefault="003F716B" w:rsidP="002979C4">
            <w:r>
              <w:t>microhe:CreditSystem_label</w:t>
            </w:r>
          </w:p>
        </w:tc>
        <w:tc>
          <w:tcPr>
            <w:tcW w:w="4395" w:type="dxa"/>
          </w:tcPr>
          <w:p w:rsidR="003F716B" w:rsidRDefault="003F716B" w:rsidP="002979C4">
            <w:r w:rsidRPr="009840D5">
              <w:t>The exact and official title of the credential-type/credit-system if available</w:t>
            </w:r>
          </w:p>
        </w:tc>
      </w:tr>
      <w:tr w:rsidR="003F716B" w:rsidTr="003F716B">
        <w:tc>
          <w:tcPr>
            <w:tcW w:w="1701" w:type="dxa"/>
          </w:tcPr>
          <w:p w:rsidR="003F716B" w:rsidRPr="001B7D29" w:rsidRDefault="003F716B" w:rsidP="00D33F28">
            <w:pPr>
              <w:rPr>
                <w:b/>
              </w:rPr>
            </w:pPr>
            <w:r>
              <w:rPr>
                <w:b/>
              </w:rPr>
              <w:t>Credit System Definition</w:t>
            </w:r>
          </w:p>
        </w:tc>
        <w:tc>
          <w:tcPr>
            <w:tcW w:w="2835" w:type="dxa"/>
          </w:tcPr>
          <w:p w:rsidR="003F716B" w:rsidRDefault="003F716B" w:rsidP="00525323">
            <w:r>
              <w:t>microhe:CreditSystem_definition</w:t>
            </w:r>
          </w:p>
        </w:tc>
        <w:tc>
          <w:tcPr>
            <w:tcW w:w="4395" w:type="dxa"/>
          </w:tcPr>
          <w:p w:rsidR="003F716B" w:rsidRDefault="003F716B" w:rsidP="00D33F28">
            <w:r>
              <w:t>Short and abstract description about the credential type/credential system</w:t>
            </w:r>
          </w:p>
        </w:tc>
      </w:tr>
      <w:tr w:rsidR="003F716B" w:rsidTr="003F716B">
        <w:tc>
          <w:tcPr>
            <w:tcW w:w="1701" w:type="dxa"/>
          </w:tcPr>
          <w:p w:rsidR="003F716B" w:rsidRPr="00773CFD" w:rsidRDefault="003F716B" w:rsidP="00D33F28">
            <w:pPr>
              <w:rPr>
                <w:b/>
              </w:rPr>
            </w:pPr>
            <w:r w:rsidRPr="00773CFD">
              <w:rPr>
                <w:b/>
              </w:rPr>
              <w:t>Credit System Value</w:t>
            </w:r>
          </w:p>
        </w:tc>
        <w:tc>
          <w:tcPr>
            <w:tcW w:w="2835" w:type="dxa"/>
          </w:tcPr>
          <w:p w:rsidR="003F716B" w:rsidRDefault="003F716B" w:rsidP="00525323">
            <w:r>
              <w:t>microhe:CreditSytem_value</w:t>
            </w:r>
          </w:p>
        </w:tc>
        <w:tc>
          <w:tcPr>
            <w:tcW w:w="4395" w:type="dxa"/>
          </w:tcPr>
          <w:p w:rsidR="003F716B" w:rsidRDefault="003F716B" w:rsidP="000B10FE">
            <w:r>
              <w:t>Value described in terms of hours, certificates, accomplishments or other measure used for the token</w:t>
            </w:r>
          </w:p>
        </w:tc>
      </w:tr>
      <w:tr w:rsidR="003F716B" w:rsidTr="003F716B">
        <w:tc>
          <w:tcPr>
            <w:tcW w:w="1701" w:type="dxa"/>
          </w:tcPr>
          <w:p w:rsidR="003F716B" w:rsidRPr="00773CFD" w:rsidRDefault="003F716B" w:rsidP="00D33F28">
            <w:pPr>
              <w:rPr>
                <w:b/>
              </w:rPr>
            </w:pPr>
            <w:r>
              <w:rPr>
                <w:b/>
              </w:rPr>
              <w:t>Credit System Issuer</w:t>
            </w:r>
          </w:p>
        </w:tc>
        <w:tc>
          <w:tcPr>
            <w:tcW w:w="2835" w:type="dxa"/>
          </w:tcPr>
          <w:p w:rsidR="003F716B" w:rsidRDefault="003F716B" w:rsidP="00525323">
            <w:r>
              <w:t>dcterms:creator</w:t>
            </w:r>
          </w:p>
        </w:tc>
        <w:tc>
          <w:tcPr>
            <w:tcW w:w="4395" w:type="dxa"/>
          </w:tcPr>
          <w:p w:rsidR="003F716B" w:rsidRDefault="003F716B" w:rsidP="00D33F28">
            <w:r>
              <w:t>Which organization / consortium / law regulates who can issue this token</w:t>
            </w:r>
          </w:p>
          <w:p w:rsidR="003F716B" w:rsidRDefault="003F716B" w:rsidP="00D33F28"/>
        </w:tc>
      </w:tr>
      <w:tr w:rsidR="003F716B" w:rsidTr="003F716B">
        <w:tc>
          <w:tcPr>
            <w:tcW w:w="1701" w:type="dxa"/>
          </w:tcPr>
          <w:p w:rsidR="003F716B" w:rsidRPr="00773CFD" w:rsidRDefault="003F716B" w:rsidP="002979C4">
            <w:pPr>
              <w:rPr>
                <w:b/>
              </w:rPr>
            </w:pPr>
            <w:r>
              <w:rPr>
                <w:b/>
              </w:rPr>
              <w:t>Can consist of</w:t>
            </w:r>
          </w:p>
        </w:tc>
        <w:tc>
          <w:tcPr>
            <w:tcW w:w="2835" w:type="dxa"/>
          </w:tcPr>
          <w:p w:rsidR="003F716B" w:rsidRDefault="003F716B" w:rsidP="009512B5">
            <w:r>
              <w:t>microhe:hasAssociation</w:t>
            </w:r>
          </w:p>
        </w:tc>
        <w:tc>
          <w:tcPr>
            <w:tcW w:w="4395" w:type="dxa"/>
          </w:tcPr>
          <w:p w:rsidR="003F716B" w:rsidRDefault="003F716B" w:rsidP="00BC0520">
            <w:r>
              <w:t>Which other credential type/credit system can be used to build this credential type/credit system</w:t>
            </w:r>
          </w:p>
        </w:tc>
      </w:tr>
      <w:tr w:rsidR="003F716B" w:rsidTr="003F716B">
        <w:tc>
          <w:tcPr>
            <w:tcW w:w="1701" w:type="dxa"/>
          </w:tcPr>
          <w:p w:rsidR="003F716B" w:rsidRPr="00773CFD" w:rsidRDefault="003F716B" w:rsidP="00D33F28">
            <w:pPr>
              <w:rPr>
                <w:b/>
              </w:rPr>
            </w:pPr>
            <w:r w:rsidRPr="00773CFD">
              <w:rPr>
                <w:b/>
              </w:rPr>
              <w:t>Credit System Reference Number</w:t>
            </w:r>
          </w:p>
        </w:tc>
        <w:tc>
          <w:tcPr>
            <w:tcW w:w="2835" w:type="dxa"/>
          </w:tcPr>
          <w:p w:rsidR="003F716B" w:rsidRDefault="003F716B" w:rsidP="00525323">
            <w:r>
              <w:t>adms:identifier</w:t>
            </w:r>
          </w:p>
        </w:tc>
        <w:tc>
          <w:tcPr>
            <w:tcW w:w="4395" w:type="dxa"/>
          </w:tcPr>
          <w:p w:rsidR="003F716B" w:rsidRDefault="003F716B" w:rsidP="00D33F28">
            <w:r>
              <w:t>Reference number</w:t>
            </w:r>
          </w:p>
          <w:p w:rsidR="003F716B" w:rsidRDefault="003F716B" w:rsidP="00D33F28"/>
          <w:p w:rsidR="003F716B" w:rsidRDefault="003F716B" w:rsidP="00D33F28"/>
          <w:p w:rsidR="003F716B" w:rsidRDefault="003F716B" w:rsidP="00D33F28"/>
          <w:p w:rsidR="003F716B" w:rsidRDefault="003F716B" w:rsidP="00D33F28"/>
        </w:tc>
      </w:tr>
      <w:tr w:rsidR="003F716B" w:rsidTr="003F716B">
        <w:tc>
          <w:tcPr>
            <w:tcW w:w="1701" w:type="dxa"/>
          </w:tcPr>
          <w:p w:rsidR="003F716B" w:rsidRDefault="003F716B" w:rsidP="00D33F28">
            <w:r>
              <w:rPr>
                <w:b/>
              </w:rPr>
              <w:lastRenderedPageBreak/>
              <w:t>Number of Credit Points</w:t>
            </w:r>
          </w:p>
        </w:tc>
        <w:tc>
          <w:tcPr>
            <w:tcW w:w="2835" w:type="dxa"/>
          </w:tcPr>
          <w:p w:rsidR="003F716B" w:rsidRDefault="003F716B" w:rsidP="00035C60">
            <w:r>
              <w:t>microhe:hasCreditPoints</w:t>
            </w:r>
          </w:p>
        </w:tc>
        <w:tc>
          <w:tcPr>
            <w:tcW w:w="4395" w:type="dxa"/>
          </w:tcPr>
          <w:p w:rsidR="003F716B" w:rsidRDefault="003F716B" w:rsidP="00D33F28">
            <w:r>
              <w:t>This property contains the credit points assigned to the qualification, following the credit system outlined above</w:t>
            </w:r>
          </w:p>
        </w:tc>
      </w:tr>
      <w:tr w:rsidR="003F716B" w:rsidTr="003F716B">
        <w:tc>
          <w:tcPr>
            <w:tcW w:w="1701" w:type="dxa"/>
          </w:tcPr>
          <w:p w:rsidR="003F716B" w:rsidRDefault="003F716B" w:rsidP="00D33F28">
            <w:r>
              <w:rPr>
                <w:b/>
                <w:color w:val="000000"/>
              </w:rPr>
              <w:t>ECTS credit points</w:t>
            </w:r>
          </w:p>
        </w:tc>
        <w:tc>
          <w:tcPr>
            <w:tcW w:w="2835" w:type="dxa"/>
          </w:tcPr>
          <w:p w:rsidR="003F716B" w:rsidRDefault="003F716B" w:rsidP="00D33F28">
            <w:r>
              <w:rPr>
                <w:color w:val="000000"/>
              </w:rPr>
              <w:t>esco:hasECTSCreditPoints</w:t>
            </w:r>
          </w:p>
        </w:tc>
        <w:tc>
          <w:tcPr>
            <w:tcW w:w="4395" w:type="dxa"/>
          </w:tcPr>
          <w:p w:rsidR="003F716B" w:rsidRDefault="003F716B" w:rsidP="009840D5">
            <w:r>
              <w:rPr>
                <w:color w:val="000000"/>
              </w:rPr>
              <w:t>This property contains the credit points assigned to the qualification, following in the ECTS credit system.</w:t>
            </w:r>
          </w:p>
        </w:tc>
      </w:tr>
      <w:tr w:rsidR="003F716B" w:rsidTr="003F716B">
        <w:tc>
          <w:tcPr>
            <w:tcW w:w="1701" w:type="dxa"/>
          </w:tcPr>
          <w:p w:rsidR="003F716B" w:rsidRDefault="003F716B" w:rsidP="00D33F28">
            <w:r>
              <w:rPr>
                <w:b/>
                <w:color w:val="000000"/>
              </w:rPr>
              <w:t>Volume of learning</w:t>
            </w:r>
          </w:p>
        </w:tc>
        <w:tc>
          <w:tcPr>
            <w:tcW w:w="2835" w:type="dxa"/>
          </w:tcPr>
          <w:p w:rsidR="003F716B" w:rsidRDefault="003F716B" w:rsidP="00D33F28">
            <w:r>
              <w:rPr>
                <w:color w:val="000000"/>
              </w:rPr>
              <w:t>esco:volumeOfLearning</w:t>
            </w:r>
          </w:p>
        </w:tc>
        <w:tc>
          <w:tcPr>
            <w:tcW w:w="4395" w:type="dxa"/>
          </w:tcPr>
          <w:p w:rsidR="003F716B" w:rsidRDefault="003F716B" w:rsidP="00D33F28">
            <w:r>
              <w:rPr>
                <w:color w:val="000000"/>
              </w:rPr>
              <w:t>This property contains an indication of how many hours of learning efforts are needed, i.e. notional learning hours.</w:t>
            </w:r>
          </w:p>
        </w:tc>
      </w:tr>
      <w:tr w:rsidR="003F716B" w:rsidTr="003F716B">
        <w:tc>
          <w:tcPr>
            <w:tcW w:w="1701" w:type="dxa"/>
          </w:tcPr>
          <w:p w:rsidR="003F716B" w:rsidRDefault="003F716B" w:rsidP="00D33F28">
            <w:pPr>
              <w:rPr>
                <w:b/>
                <w:color w:val="000000"/>
              </w:rPr>
            </w:pPr>
            <w:r>
              <w:rPr>
                <w:b/>
                <w:color w:val="000000"/>
              </w:rPr>
              <w:t>Is partial qualification</w:t>
            </w:r>
          </w:p>
        </w:tc>
        <w:tc>
          <w:tcPr>
            <w:tcW w:w="2835" w:type="dxa"/>
          </w:tcPr>
          <w:p w:rsidR="003F716B" w:rsidRDefault="003F716B" w:rsidP="00D33F28">
            <w:pPr>
              <w:rPr>
                <w:color w:val="000000"/>
              </w:rPr>
            </w:pPr>
            <w:r>
              <w:rPr>
                <w:color w:val="000000"/>
              </w:rPr>
              <w:t>esco:isPartialQualification</w:t>
            </w:r>
          </w:p>
          <w:p w:rsidR="003F716B" w:rsidRDefault="003F716B" w:rsidP="00D33F28"/>
        </w:tc>
        <w:tc>
          <w:tcPr>
            <w:tcW w:w="4395" w:type="dxa"/>
          </w:tcPr>
          <w:p w:rsidR="003F716B" w:rsidRDefault="003F716B" w:rsidP="00D33F28">
            <w:pPr>
              <w:rPr>
                <w:sz w:val="24"/>
                <w:szCs w:val="24"/>
              </w:rPr>
            </w:pPr>
            <w:r>
              <w:rPr>
                <w:color w:val="000000"/>
              </w:rPr>
              <w:t xml:space="preserve">Indicates whether a qualification is a full qualification or part of another qualification. In the latter, the qualification is only obtained as a formal outcome of a “broader” qualification of which it is part. </w:t>
            </w:r>
          </w:p>
          <w:p w:rsidR="003F716B" w:rsidRDefault="003F716B" w:rsidP="00D33F28">
            <w:pPr>
              <w:rPr>
                <w:color w:val="000000"/>
              </w:rPr>
            </w:pPr>
            <w:r>
              <w:rPr>
                <w:color w:val="000000"/>
              </w:rPr>
              <w:t>The default value is ‘false’.</w:t>
            </w:r>
          </w:p>
        </w:tc>
      </w:tr>
      <w:tr w:rsidR="003F716B" w:rsidTr="003F716B">
        <w:tc>
          <w:tcPr>
            <w:tcW w:w="1701" w:type="dxa"/>
          </w:tcPr>
          <w:p w:rsidR="003F716B" w:rsidRDefault="003F716B" w:rsidP="00D33F28">
            <w:pPr>
              <w:rPr>
                <w:b/>
              </w:rPr>
            </w:pPr>
            <w:r>
              <w:rPr>
                <w:b/>
              </w:rPr>
              <w:t>Is made up of</w:t>
            </w:r>
          </w:p>
        </w:tc>
        <w:tc>
          <w:tcPr>
            <w:tcW w:w="2835" w:type="dxa"/>
          </w:tcPr>
          <w:p w:rsidR="003F716B" w:rsidRDefault="003F716B" w:rsidP="00D33F28">
            <w:r>
              <w:t>microhe:consistsof</w:t>
            </w:r>
          </w:p>
        </w:tc>
        <w:tc>
          <w:tcPr>
            <w:tcW w:w="4395" w:type="dxa"/>
          </w:tcPr>
          <w:p w:rsidR="003F716B" w:rsidRDefault="003F716B" w:rsidP="00D33F28">
            <w:r>
              <w:t>Describes the (micro) qualifications which have been linked together to create the qualification</w:t>
            </w:r>
          </w:p>
        </w:tc>
      </w:tr>
      <w:tr w:rsidR="003F716B" w:rsidTr="003F716B">
        <w:tc>
          <w:tcPr>
            <w:tcW w:w="1701" w:type="dxa"/>
          </w:tcPr>
          <w:p w:rsidR="003F716B" w:rsidRDefault="003F716B" w:rsidP="00D33F28">
            <w:pPr>
              <w:rPr>
                <w:b/>
                <w:color w:val="000000"/>
              </w:rPr>
            </w:pPr>
            <w:r>
              <w:rPr>
                <w:b/>
                <w:color w:val="000000"/>
              </w:rPr>
              <w:t>Ways to acquire</w:t>
            </w:r>
          </w:p>
        </w:tc>
        <w:tc>
          <w:tcPr>
            <w:tcW w:w="2835" w:type="dxa"/>
          </w:tcPr>
          <w:p w:rsidR="003F716B" w:rsidRDefault="003F716B" w:rsidP="00D33F28">
            <w:pPr>
              <w:rPr>
                <w:sz w:val="24"/>
                <w:szCs w:val="24"/>
              </w:rPr>
            </w:pPr>
            <w:r>
              <w:rPr>
                <w:color w:val="000000"/>
              </w:rPr>
              <w:t xml:space="preserve">esco:waysToAcquire </w:t>
            </w:r>
          </w:p>
        </w:tc>
        <w:tc>
          <w:tcPr>
            <w:tcW w:w="4395" w:type="dxa"/>
          </w:tcPr>
          <w:p w:rsidR="003F716B" w:rsidRDefault="003F716B" w:rsidP="00D33F28">
            <w:pPr>
              <w:spacing w:after="122"/>
              <w:ind w:right="252"/>
              <w:rPr>
                <w:sz w:val="24"/>
                <w:szCs w:val="24"/>
              </w:rPr>
            </w:pPr>
            <w:r>
              <w:rPr>
                <w:color w:val="000000"/>
              </w:rPr>
              <w:t xml:space="preserve">This property indicates whether the qualification can be acquired by validation of a formal, non-formal and/or informal learning processes. </w:t>
            </w:r>
          </w:p>
          <w:p w:rsidR="003F716B" w:rsidRDefault="003F716B" w:rsidP="00D33F28">
            <w:pPr>
              <w:rPr>
                <w:color w:val="000000"/>
              </w:rPr>
            </w:pPr>
            <w:r>
              <w:rPr>
                <w:color w:val="000000"/>
              </w:rPr>
              <w:t>The different ways are encoded as skos:Concepts in a controlled vocabulary defined by the QMS (see Controlled vocabularies to be used)</w:t>
            </w:r>
          </w:p>
        </w:tc>
      </w:tr>
      <w:tr w:rsidR="003F716B" w:rsidTr="003F716B">
        <w:tc>
          <w:tcPr>
            <w:tcW w:w="1701" w:type="dxa"/>
          </w:tcPr>
          <w:p w:rsidR="003F716B" w:rsidRDefault="003F716B" w:rsidP="00D33F28">
            <w:pPr>
              <w:rPr>
                <w:b/>
                <w:color w:val="000000"/>
              </w:rPr>
            </w:pPr>
            <w:r>
              <w:rPr>
                <w:b/>
                <w:color w:val="000000"/>
              </w:rPr>
              <w:t>Educational Credential Type</w:t>
            </w:r>
          </w:p>
        </w:tc>
        <w:tc>
          <w:tcPr>
            <w:tcW w:w="2835" w:type="dxa"/>
          </w:tcPr>
          <w:p w:rsidR="003F716B" w:rsidRDefault="003F716B" w:rsidP="00D33F28">
            <w:pPr>
              <w:rPr>
                <w:color w:val="000000"/>
              </w:rPr>
            </w:pPr>
            <w:r>
              <w:rPr>
                <w:color w:val="000000"/>
              </w:rPr>
              <w:t>microhe:hasAssociation</w:t>
            </w:r>
            <w:r>
              <w:rPr>
                <w:color w:val="000000"/>
              </w:rPr>
              <w:br/>
              <w:t>linked to microhe:CreditSystem</w:t>
            </w:r>
          </w:p>
        </w:tc>
        <w:tc>
          <w:tcPr>
            <w:tcW w:w="4395" w:type="dxa"/>
          </w:tcPr>
          <w:p w:rsidR="003F716B" w:rsidRDefault="003F716B" w:rsidP="00D33F28">
            <w:pPr>
              <w:rPr>
                <w:color w:val="000000"/>
              </w:rPr>
            </w:pPr>
            <w:r w:rsidRPr="00FC6235">
              <w:rPr>
                <w:color w:val="000000"/>
              </w:rPr>
              <w:t>Provide the full name of the qualification type or credit system in use, such as ECTS, degrees etc.</w:t>
            </w:r>
          </w:p>
        </w:tc>
      </w:tr>
      <w:tr w:rsidR="003F716B" w:rsidTr="003F716B">
        <w:tc>
          <w:tcPr>
            <w:tcW w:w="1701" w:type="dxa"/>
          </w:tcPr>
          <w:p w:rsidR="003F716B" w:rsidRDefault="003F716B" w:rsidP="00D33F28">
            <w:pPr>
              <w:rPr>
                <w:b/>
                <w:color w:val="000000"/>
              </w:rPr>
            </w:pPr>
            <w:r>
              <w:rPr>
                <w:b/>
                <w:color w:val="000000"/>
              </w:rPr>
              <w:t>Entry requirement</w:t>
            </w:r>
          </w:p>
        </w:tc>
        <w:tc>
          <w:tcPr>
            <w:tcW w:w="2835" w:type="dxa"/>
          </w:tcPr>
          <w:p w:rsidR="003F716B" w:rsidRDefault="003F716B" w:rsidP="00D33F28">
            <w:pPr>
              <w:rPr>
                <w:color w:val="000000"/>
              </w:rPr>
            </w:pPr>
            <w:r>
              <w:rPr>
                <w:color w:val="000000"/>
              </w:rPr>
              <w:t>esco:hasEntryRequirement</w:t>
            </w:r>
          </w:p>
          <w:p w:rsidR="003F716B" w:rsidRDefault="003F716B" w:rsidP="00D33F28"/>
        </w:tc>
        <w:tc>
          <w:tcPr>
            <w:tcW w:w="4395" w:type="dxa"/>
          </w:tcPr>
          <w:p w:rsidR="003F716B" w:rsidRDefault="003F716B" w:rsidP="00D33F28">
            <w:pPr>
              <w:rPr>
                <w:color w:val="000000"/>
              </w:rPr>
            </w:pPr>
            <w:r>
              <w:rPr>
                <w:color w:val="000000"/>
              </w:rPr>
              <w:t>This property refers to an entry requirement of the qualification.</w:t>
            </w:r>
          </w:p>
        </w:tc>
      </w:tr>
      <w:tr w:rsidR="003F716B" w:rsidTr="003F716B">
        <w:tc>
          <w:tcPr>
            <w:tcW w:w="1701" w:type="dxa"/>
          </w:tcPr>
          <w:p w:rsidR="003F716B" w:rsidRDefault="003F716B" w:rsidP="00D33F28">
            <w:pPr>
              <w:rPr>
                <w:b/>
                <w:color w:val="000000"/>
              </w:rPr>
            </w:pPr>
            <w:r>
              <w:rPr>
                <w:b/>
                <w:color w:val="000000"/>
              </w:rPr>
              <w:t>Expiry period</w:t>
            </w:r>
          </w:p>
        </w:tc>
        <w:tc>
          <w:tcPr>
            <w:tcW w:w="2835" w:type="dxa"/>
          </w:tcPr>
          <w:p w:rsidR="003F716B" w:rsidRDefault="003F716B" w:rsidP="00D33F28">
            <w:pPr>
              <w:rPr>
                <w:sz w:val="24"/>
                <w:szCs w:val="24"/>
              </w:rPr>
            </w:pPr>
            <w:r>
              <w:rPr>
                <w:color w:val="000000"/>
              </w:rPr>
              <w:t xml:space="preserve">esco:expiryPeriod </w:t>
            </w:r>
          </w:p>
        </w:tc>
        <w:tc>
          <w:tcPr>
            <w:tcW w:w="4395" w:type="dxa"/>
          </w:tcPr>
          <w:p w:rsidR="003F716B" w:rsidRDefault="003F716B" w:rsidP="00D33F28">
            <w:pPr>
              <w:rPr>
                <w:color w:val="000000"/>
              </w:rPr>
            </w:pPr>
            <w:r>
              <w:rPr>
                <w:color w:val="000000"/>
              </w:rPr>
              <w:t>The validity period of a qualification.  </w:t>
            </w:r>
          </w:p>
        </w:tc>
      </w:tr>
      <w:tr w:rsidR="003F716B" w:rsidTr="003F716B">
        <w:tc>
          <w:tcPr>
            <w:tcW w:w="1701" w:type="dxa"/>
          </w:tcPr>
          <w:p w:rsidR="003F716B" w:rsidRDefault="003F716B" w:rsidP="00D33F28">
            <w:pPr>
              <w:rPr>
                <w:b/>
                <w:color w:val="000000"/>
              </w:rPr>
            </w:pPr>
            <w:r>
              <w:rPr>
                <w:b/>
                <w:color w:val="000000"/>
              </w:rPr>
              <w:t>Learning outcome</w:t>
            </w:r>
          </w:p>
        </w:tc>
        <w:tc>
          <w:tcPr>
            <w:tcW w:w="2835" w:type="dxa"/>
          </w:tcPr>
          <w:p w:rsidR="003F716B" w:rsidRDefault="003F716B" w:rsidP="00D33F28">
            <w:pPr>
              <w:rPr>
                <w:color w:val="000000"/>
              </w:rPr>
            </w:pPr>
            <w:r>
              <w:rPr>
                <w:color w:val="000000"/>
              </w:rPr>
              <w:t>esco:hasAssociation</w:t>
            </w:r>
          </w:p>
        </w:tc>
        <w:tc>
          <w:tcPr>
            <w:tcW w:w="4395" w:type="dxa"/>
          </w:tcPr>
          <w:p w:rsidR="003F716B" w:rsidRDefault="003F716B" w:rsidP="00D33F28">
            <w:pPr>
              <w:rPr>
                <w:sz w:val="24"/>
                <w:szCs w:val="24"/>
              </w:rPr>
            </w:pPr>
            <w:r>
              <w:rPr>
                <w:color w:val="000000"/>
              </w:rPr>
              <w:t xml:space="preserve">Expresses a learning outcome of the qualification as a relation to a skill, competence or knowledge from a known framework or standard classification. The recommended framework is ESCO. See AssociationObject </w:t>
            </w:r>
          </w:p>
          <w:p w:rsidR="003F716B" w:rsidRDefault="003F716B" w:rsidP="004A235A">
            <w:pPr>
              <w:rPr>
                <w:color w:val="000000"/>
              </w:rPr>
            </w:pPr>
            <w:r>
              <w:t>Minimum 1 of each skill, competence, knowledge</w:t>
            </w:r>
          </w:p>
        </w:tc>
      </w:tr>
      <w:tr w:rsidR="003F716B" w:rsidTr="003F716B">
        <w:tc>
          <w:tcPr>
            <w:tcW w:w="1701" w:type="dxa"/>
          </w:tcPr>
          <w:p w:rsidR="003F716B" w:rsidRDefault="003F716B" w:rsidP="00D33F28">
            <w:pPr>
              <w:rPr>
                <w:b/>
                <w:color w:val="000000"/>
              </w:rPr>
            </w:pPr>
            <w:r>
              <w:rPr>
                <w:b/>
                <w:color w:val="000000"/>
              </w:rPr>
              <w:t>Related occupation</w:t>
            </w:r>
          </w:p>
        </w:tc>
        <w:tc>
          <w:tcPr>
            <w:tcW w:w="2835" w:type="dxa"/>
          </w:tcPr>
          <w:p w:rsidR="003F716B" w:rsidRDefault="003F716B" w:rsidP="00D33F28">
            <w:pPr>
              <w:rPr>
                <w:color w:val="000000"/>
              </w:rPr>
            </w:pPr>
            <w:r>
              <w:rPr>
                <w:color w:val="000000"/>
              </w:rPr>
              <w:t>esco:hasAssociation</w:t>
            </w:r>
          </w:p>
        </w:tc>
        <w:tc>
          <w:tcPr>
            <w:tcW w:w="4395" w:type="dxa"/>
          </w:tcPr>
          <w:p w:rsidR="003F716B" w:rsidRDefault="003F716B" w:rsidP="00F25398">
            <w:pPr>
              <w:rPr>
                <w:color w:val="000000"/>
              </w:rPr>
            </w:pPr>
            <w:r>
              <w:rPr>
                <w:color w:val="000000"/>
              </w:rPr>
              <w:t>Relates the qualification to an occupation or occupational field from a known framework or standard classification. The recommended framework is ESCO. See AssociationObject</w:t>
            </w:r>
          </w:p>
        </w:tc>
      </w:tr>
      <w:tr w:rsidR="003F716B" w:rsidTr="003F716B">
        <w:tc>
          <w:tcPr>
            <w:tcW w:w="1701" w:type="dxa"/>
          </w:tcPr>
          <w:p w:rsidR="003F716B" w:rsidRDefault="003F716B" w:rsidP="00D33F28">
            <w:pPr>
              <w:rPr>
                <w:b/>
                <w:color w:val="000000"/>
              </w:rPr>
            </w:pPr>
            <w:r>
              <w:rPr>
                <w:b/>
                <w:color w:val="000000"/>
              </w:rPr>
              <w:t>Recognition</w:t>
            </w:r>
          </w:p>
        </w:tc>
        <w:tc>
          <w:tcPr>
            <w:tcW w:w="2835" w:type="dxa"/>
          </w:tcPr>
          <w:p w:rsidR="003F716B" w:rsidRDefault="003F716B" w:rsidP="00D33F28">
            <w:pPr>
              <w:rPr>
                <w:color w:val="000000"/>
              </w:rPr>
            </w:pPr>
            <w:r>
              <w:rPr>
                <w:color w:val="000000"/>
              </w:rPr>
              <w:t>esco:hasRecognition</w:t>
            </w:r>
          </w:p>
        </w:tc>
        <w:tc>
          <w:tcPr>
            <w:tcW w:w="4395" w:type="dxa"/>
          </w:tcPr>
          <w:p w:rsidR="003F716B" w:rsidRDefault="003F716B" w:rsidP="00D33F28">
            <w:pPr>
              <w:rPr>
                <w:color w:val="000000"/>
              </w:rPr>
            </w:pPr>
            <w:r>
              <w:rPr>
                <w:color w:val="000000"/>
              </w:rPr>
              <w:t>Information related to the formal recognition of a qualification, such as the country and/or region where the qualification was recognised and optionally the date of formal recognition.</w:t>
            </w:r>
          </w:p>
        </w:tc>
      </w:tr>
      <w:tr w:rsidR="003F716B" w:rsidTr="003F716B">
        <w:tc>
          <w:tcPr>
            <w:tcW w:w="1701" w:type="dxa"/>
          </w:tcPr>
          <w:p w:rsidR="003F716B" w:rsidRDefault="003F716B" w:rsidP="00D33F28">
            <w:pPr>
              <w:spacing w:after="96"/>
              <w:rPr>
                <w:b/>
                <w:color w:val="000000"/>
              </w:rPr>
            </w:pPr>
            <w:r>
              <w:rPr>
                <w:b/>
                <w:color w:val="000000"/>
              </w:rPr>
              <w:t>Awarding body</w:t>
            </w:r>
          </w:p>
        </w:tc>
        <w:tc>
          <w:tcPr>
            <w:tcW w:w="2835" w:type="dxa"/>
          </w:tcPr>
          <w:p w:rsidR="003F716B" w:rsidRDefault="003F716B" w:rsidP="004A235A">
            <w:pPr>
              <w:rPr>
                <w:color w:val="000000"/>
              </w:rPr>
            </w:pPr>
            <w:r>
              <w:rPr>
                <w:color w:val="000000"/>
              </w:rPr>
              <w:t>microhe:AwardingBody</w:t>
            </w:r>
          </w:p>
        </w:tc>
        <w:tc>
          <w:tcPr>
            <w:tcW w:w="4395" w:type="dxa"/>
          </w:tcPr>
          <w:p w:rsidR="003F716B" w:rsidRDefault="003F716B" w:rsidP="00D33F28">
            <w:pPr>
              <w:rPr>
                <w:color w:val="000000"/>
              </w:rPr>
            </w:pPr>
            <w:r>
              <w:rPr>
                <w:color w:val="000000"/>
              </w:rPr>
              <w:br/>
            </w:r>
            <w:r>
              <w:rPr>
                <w:color w:val="000000"/>
              </w:rPr>
              <w:br/>
            </w:r>
          </w:p>
        </w:tc>
      </w:tr>
      <w:tr w:rsidR="003F716B" w:rsidTr="003F716B">
        <w:tc>
          <w:tcPr>
            <w:tcW w:w="1701" w:type="dxa"/>
          </w:tcPr>
          <w:p w:rsidR="003F716B" w:rsidRDefault="003F716B" w:rsidP="00D33F28">
            <w:pPr>
              <w:spacing w:after="96"/>
              <w:rPr>
                <w:sz w:val="24"/>
                <w:szCs w:val="24"/>
              </w:rPr>
            </w:pPr>
            <w:r>
              <w:rPr>
                <w:b/>
                <w:color w:val="000000"/>
              </w:rPr>
              <w:lastRenderedPageBreak/>
              <w:t xml:space="preserve">Awarding activity </w:t>
            </w:r>
          </w:p>
          <w:p w:rsidR="003F716B" w:rsidRDefault="003F716B" w:rsidP="004A235A">
            <w:pPr>
              <w:rPr>
                <w:b/>
                <w:color w:val="000000"/>
              </w:rPr>
            </w:pPr>
            <w:r>
              <w:rPr>
                <w:b/>
                <w:color w:val="000000"/>
              </w:rPr>
              <w:t>(Required to specify the awarding body/</w:t>
            </w:r>
            <w:r>
              <w:rPr>
                <w:b/>
                <w:color w:val="000000"/>
                <w:sz w:val="18"/>
                <w:szCs w:val="18"/>
              </w:rPr>
              <w:t xml:space="preserve"> </w:t>
            </w:r>
            <w:r>
              <w:rPr>
                <w:b/>
                <w:color w:val="000000"/>
              </w:rPr>
              <w:t>compe- tent authority and the Country/Region)</w:t>
            </w:r>
          </w:p>
        </w:tc>
        <w:tc>
          <w:tcPr>
            <w:tcW w:w="2835" w:type="dxa"/>
          </w:tcPr>
          <w:p w:rsidR="003F716B" w:rsidRDefault="003F716B" w:rsidP="00D33F28">
            <w:pPr>
              <w:rPr>
                <w:color w:val="000000"/>
              </w:rPr>
            </w:pPr>
            <w:r>
              <w:rPr>
                <w:color w:val="000000"/>
              </w:rPr>
              <w:t>esco:hasAssociation</w:t>
            </w:r>
          </w:p>
          <w:p w:rsidR="003F716B" w:rsidRDefault="003F716B" w:rsidP="00D33F28"/>
          <w:p w:rsidR="003F716B" w:rsidRDefault="003F716B" w:rsidP="00D33F28"/>
          <w:p w:rsidR="003F716B" w:rsidRDefault="003F716B" w:rsidP="00D33F28">
            <w:pPr>
              <w:ind w:firstLine="708"/>
            </w:pPr>
          </w:p>
        </w:tc>
        <w:tc>
          <w:tcPr>
            <w:tcW w:w="4395" w:type="dxa"/>
          </w:tcPr>
          <w:p w:rsidR="003F716B" w:rsidRDefault="003F716B" w:rsidP="00D33F28">
            <w:pPr>
              <w:rPr>
                <w:color w:val="000000"/>
              </w:rPr>
            </w:pPr>
            <w:r>
              <w:rPr>
                <w:color w:val="000000"/>
              </w:rPr>
              <w:t>Refers to an activity related to the awarding of the qualification, such as the country or region where the qualification is awarded, the awarding body and optionally the awarding period.</w:t>
            </w:r>
          </w:p>
          <w:p w:rsidR="003F716B" w:rsidRDefault="003F716B" w:rsidP="00D33F28">
            <w:pPr>
              <w:ind w:firstLine="708"/>
            </w:pPr>
          </w:p>
        </w:tc>
      </w:tr>
      <w:tr w:rsidR="003F716B" w:rsidTr="003F716B">
        <w:tc>
          <w:tcPr>
            <w:tcW w:w="1701" w:type="dxa"/>
          </w:tcPr>
          <w:p w:rsidR="003F716B" w:rsidRDefault="003F716B" w:rsidP="00D33F28">
            <w:pPr>
              <w:rPr>
                <w:b/>
              </w:rPr>
            </w:pPr>
            <w:r>
              <w:rPr>
                <w:b/>
              </w:rPr>
              <w:t>Awarding method</w:t>
            </w:r>
          </w:p>
        </w:tc>
        <w:tc>
          <w:tcPr>
            <w:tcW w:w="2835" w:type="dxa"/>
          </w:tcPr>
          <w:p w:rsidR="003F716B" w:rsidRDefault="003F716B" w:rsidP="00525323">
            <w:r>
              <w:t>microhe:AwardingMethod</w:t>
            </w:r>
          </w:p>
        </w:tc>
        <w:tc>
          <w:tcPr>
            <w:tcW w:w="4395" w:type="dxa"/>
          </w:tcPr>
          <w:p w:rsidR="003F716B" w:rsidRPr="00131F22" w:rsidRDefault="003F716B" w:rsidP="00131F22">
            <w:pPr>
              <w:rPr>
                <w:sz w:val="24"/>
                <w:szCs w:val="24"/>
              </w:rPr>
            </w:pPr>
            <w:r>
              <w:t>Is the qualification certified through:</w:t>
            </w:r>
          </w:p>
          <w:p w:rsidR="003F716B" w:rsidRPr="00131F22" w:rsidRDefault="003F716B" w:rsidP="00131F22">
            <w:pPr>
              <w:pStyle w:val="ListParagraph"/>
              <w:numPr>
                <w:ilvl w:val="0"/>
                <w:numId w:val="7"/>
              </w:numPr>
              <w:rPr>
                <w:sz w:val="24"/>
                <w:szCs w:val="24"/>
              </w:rPr>
            </w:pPr>
            <w:r>
              <w:t>undergoing the learning activity</w:t>
            </w:r>
          </w:p>
          <w:p w:rsidR="003F716B" w:rsidRDefault="003F716B" w:rsidP="00131F22">
            <w:pPr>
              <w:pStyle w:val="ListParagraph"/>
              <w:numPr>
                <w:ilvl w:val="0"/>
                <w:numId w:val="7"/>
              </w:numPr>
            </w:pPr>
            <w:r>
              <w:t>an assessment of competence acquired</w:t>
            </w:r>
          </w:p>
        </w:tc>
      </w:tr>
      <w:tr w:rsidR="003F716B" w:rsidTr="003F716B">
        <w:tc>
          <w:tcPr>
            <w:tcW w:w="1701" w:type="dxa"/>
          </w:tcPr>
          <w:p w:rsidR="003F716B" w:rsidRDefault="003F716B" w:rsidP="00D87545">
            <w:pPr>
              <w:rPr>
                <w:b/>
              </w:rPr>
            </w:pPr>
            <w:r>
              <w:rPr>
                <w:b/>
              </w:rPr>
              <w:t>Grade scheme</w:t>
            </w:r>
          </w:p>
        </w:tc>
        <w:tc>
          <w:tcPr>
            <w:tcW w:w="2835" w:type="dxa"/>
          </w:tcPr>
          <w:p w:rsidR="003F716B" w:rsidRDefault="003F716B" w:rsidP="00525323">
            <w:r>
              <w:t>microhe:GradeScheme</w:t>
            </w:r>
          </w:p>
        </w:tc>
        <w:tc>
          <w:tcPr>
            <w:tcW w:w="4395" w:type="dxa"/>
          </w:tcPr>
          <w:p w:rsidR="003F716B" w:rsidRDefault="003F716B" w:rsidP="009840D5">
            <w:r>
              <w:t>Description of  the grading scheme, and what the grade means.</w:t>
            </w:r>
          </w:p>
        </w:tc>
      </w:tr>
      <w:tr w:rsidR="003F716B" w:rsidTr="003F716B">
        <w:tc>
          <w:tcPr>
            <w:tcW w:w="1701" w:type="dxa"/>
          </w:tcPr>
          <w:p w:rsidR="003F716B" w:rsidRDefault="003F716B" w:rsidP="00D33F28">
            <w:pPr>
              <w:rPr>
                <w:b/>
              </w:rPr>
            </w:pPr>
            <w:r>
              <w:rPr>
                <w:b/>
              </w:rPr>
              <w:t>Mode of Study</w:t>
            </w:r>
          </w:p>
        </w:tc>
        <w:tc>
          <w:tcPr>
            <w:tcW w:w="2835" w:type="dxa"/>
          </w:tcPr>
          <w:p w:rsidR="003F716B" w:rsidRDefault="003F716B" w:rsidP="00D33F28">
            <w:r>
              <w:t>microhe:mode</w:t>
            </w:r>
          </w:p>
        </w:tc>
        <w:tc>
          <w:tcPr>
            <w:tcW w:w="4395" w:type="dxa"/>
          </w:tcPr>
          <w:p w:rsidR="003F716B" w:rsidRDefault="003F716B" w:rsidP="00D33F28">
            <w:r>
              <w:t>Online / Face to Face / Practice / Workplace / informal learning</w:t>
            </w:r>
          </w:p>
        </w:tc>
      </w:tr>
      <w:tr w:rsidR="003F716B" w:rsidTr="003F716B">
        <w:tc>
          <w:tcPr>
            <w:tcW w:w="1701" w:type="dxa"/>
          </w:tcPr>
          <w:p w:rsidR="003F716B" w:rsidRDefault="003F716B" w:rsidP="00035C60">
            <w:pPr>
              <w:rPr>
                <w:b/>
              </w:rPr>
            </w:pPr>
            <w:r>
              <w:rPr>
                <w:b/>
              </w:rPr>
              <w:t>Public key</w:t>
            </w:r>
          </w:p>
        </w:tc>
        <w:tc>
          <w:tcPr>
            <w:tcW w:w="2835" w:type="dxa"/>
          </w:tcPr>
          <w:p w:rsidR="003F716B" w:rsidRDefault="003F716B" w:rsidP="00525323">
            <w:r>
              <w:t>microhe:PublicKey</w:t>
            </w:r>
          </w:p>
        </w:tc>
        <w:tc>
          <w:tcPr>
            <w:tcW w:w="4395" w:type="dxa"/>
          </w:tcPr>
          <w:p w:rsidR="003F716B" w:rsidRDefault="003F716B" w:rsidP="002979C4">
            <w:r w:rsidRPr="001A64A2">
              <w:t>Public Key the institution uses to identify itself and authenticate the credentials</w:t>
            </w:r>
          </w:p>
        </w:tc>
      </w:tr>
      <w:tr w:rsidR="003F716B" w:rsidTr="003F716B">
        <w:tc>
          <w:tcPr>
            <w:tcW w:w="1701" w:type="dxa"/>
          </w:tcPr>
          <w:p w:rsidR="003F716B" w:rsidRDefault="003F716B" w:rsidP="00D87545">
            <w:pPr>
              <w:rPr>
                <w:b/>
              </w:rPr>
            </w:pPr>
            <w:r>
              <w:rPr>
                <w:b/>
              </w:rPr>
              <w:t>Assessment method</w:t>
            </w:r>
          </w:p>
        </w:tc>
        <w:tc>
          <w:tcPr>
            <w:tcW w:w="2835" w:type="dxa"/>
          </w:tcPr>
          <w:p w:rsidR="003F716B" w:rsidRDefault="003F716B" w:rsidP="00D33F28">
            <w:r>
              <w:t>microhe:Assessmentmethod</w:t>
            </w:r>
          </w:p>
        </w:tc>
        <w:tc>
          <w:tcPr>
            <w:tcW w:w="4395" w:type="dxa"/>
          </w:tcPr>
          <w:p w:rsidR="003F716B" w:rsidRDefault="003F716B" w:rsidP="00BC0520">
            <w:r>
              <w:t>Description of the form of assessment</w:t>
            </w:r>
          </w:p>
        </w:tc>
      </w:tr>
      <w:tr w:rsidR="003F716B" w:rsidTr="003F716B">
        <w:tc>
          <w:tcPr>
            <w:tcW w:w="1701" w:type="dxa"/>
          </w:tcPr>
          <w:p w:rsidR="003F716B" w:rsidRDefault="003F716B" w:rsidP="00D33F28">
            <w:pPr>
              <w:rPr>
                <w:b/>
                <w:color w:val="000000"/>
              </w:rPr>
            </w:pPr>
            <w:r>
              <w:rPr>
                <w:b/>
                <w:color w:val="000000"/>
              </w:rPr>
              <w:t>Accreditation</w:t>
            </w:r>
          </w:p>
        </w:tc>
        <w:tc>
          <w:tcPr>
            <w:tcW w:w="2835" w:type="dxa"/>
          </w:tcPr>
          <w:p w:rsidR="003F716B" w:rsidRDefault="003F716B" w:rsidP="00D33F28">
            <w:pPr>
              <w:rPr>
                <w:color w:val="000000"/>
              </w:rPr>
            </w:pPr>
            <w:r>
              <w:rPr>
                <w:color w:val="000000"/>
              </w:rPr>
              <w:t>esco:hasAccreditation</w:t>
            </w:r>
          </w:p>
        </w:tc>
        <w:tc>
          <w:tcPr>
            <w:tcW w:w="4395" w:type="dxa"/>
          </w:tcPr>
          <w:p w:rsidR="003F716B" w:rsidRDefault="003F716B" w:rsidP="00D33F28">
            <w:pPr>
              <w:rPr>
                <w:sz w:val="24"/>
                <w:szCs w:val="24"/>
              </w:rPr>
            </w:pPr>
            <w:r>
              <w:rPr>
                <w:color w:val="000000"/>
              </w:rPr>
              <w:t xml:space="preserve">Information related to the accreditation, quality assurance and regulation of a qualification, such as the agent that was primarily responsible for the accreditation, the date the accreditation was formally approved, the review- and/or expiry date and additional information about the accreditation and used standards in the assessment and quality assurance of the qualification. </w:t>
            </w:r>
          </w:p>
        </w:tc>
      </w:tr>
      <w:tr w:rsidR="003F716B" w:rsidTr="003F716B">
        <w:tc>
          <w:tcPr>
            <w:tcW w:w="1701" w:type="dxa"/>
          </w:tcPr>
          <w:p w:rsidR="003F716B" w:rsidRDefault="003F716B" w:rsidP="00D33F28">
            <w:pPr>
              <w:rPr>
                <w:b/>
                <w:color w:val="000000"/>
              </w:rPr>
            </w:pPr>
            <w:r>
              <w:rPr>
                <w:b/>
                <w:color w:val="000000"/>
              </w:rPr>
              <w:t>Homepage  </w:t>
            </w:r>
          </w:p>
        </w:tc>
        <w:tc>
          <w:tcPr>
            <w:tcW w:w="2835" w:type="dxa"/>
          </w:tcPr>
          <w:p w:rsidR="003F716B" w:rsidRDefault="003F716B" w:rsidP="00D33F28">
            <w:pPr>
              <w:rPr>
                <w:color w:val="000000"/>
              </w:rPr>
            </w:pPr>
            <w:r>
              <w:rPr>
                <w:color w:val="000000"/>
              </w:rPr>
              <w:t>foaf:homepage</w:t>
            </w:r>
          </w:p>
        </w:tc>
        <w:tc>
          <w:tcPr>
            <w:tcW w:w="4395" w:type="dxa"/>
          </w:tcPr>
          <w:p w:rsidR="003F716B" w:rsidRDefault="003F716B" w:rsidP="00D33F28">
            <w:pPr>
              <w:rPr>
                <w:color w:val="000000"/>
              </w:rPr>
            </w:pPr>
            <w:r>
              <w:rPr>
                <w:color w:val="000000"/>
              </w:rPr>
              <w:t>The homepage (a public web document) of a qualification. There can be only one qualification that has a particular homepage.</w:t>
            </w:r>
          </w:p>
        </w:tc>
      </w:tr>
      <w:tr w:rsidR="003F716B" w:rsidTr="003F716B">
        <w:tc>
          <w:tcPr>
            <w:tcW w:w="1701" w:type="dxa"/>
          </w:tcPr>
          <w:p w:rsidR="003F716B" w:rsidRDefault="003F716B" w:rsidP="00D33F28">
            <w:pPr>
              <w:rPr>
                <w:b/>
                <w:color w:val="000000"/>
              </w:rPr>
            </w:pPr>
            <w:r>
              <w:rPr>
                <w:b/>
                <w:color w:val="000000"/>
              </w:rPr>
              <w:t>Landing page</w:t>
            </w:r>
          </w:p>
        </w:tc>
        <w:tc>
          <w:tcPr>
            <w:tcW w:w="2835" w:type="dxa"/>
          </w:tcPr>
          <w:p w:rsidR="003F716B" w:rsidRDefault="003F716B" w:rsidP="00D33F28">
            <w:pPr>
              <w:rPr>
                <w:color w:val="000000"/>
              </w:rPr>
            </w:pPr>
            <w:r>
              <w:rPr>
                <w:color w:val="000000"/>
              </w:rPr>
              <w:t>dcat:landingPage</w:t>
            </w:r>
          </w:p>
        </w:tc>
        <w:tc>
          <w:tcPr>
            <w:tcW w:w="4395" w:type="dxa"/>
          </w:tcPr>
          <w:p w:rsidR="003F716B" w:rsidRDefault="003F716B" w:rsidP="00D33F28">
            <w:pPr>
              <w:rPr>
                <w:color w:val="000000"/>
              </w:rPr>
            </w:pPr>
            <w:r>
              <w:rPr>
                <w:color w:val="000000"/>
              </w:rPr>
              <w:t>A web page that can be navigated to in a web browser to gain access to the qualification and/or additional information. A qualification might not have a homepage but instead a landing page.</w:t>
            </w:r>
          </w:p>
        </w:tc>
      </w:tr>
      <w:tr w:rsidR="003F716B" w:rsidTr="003F716B">
        <w:tc>
          <w:tcPr>
            <w:tcW w:w="1701" w:type="dxa"/>
          </w:tcPr>
          <w:p w:rsidR="003F716B" w:rsidRDefault="003F716B" w:rsidP="00D33F28">
            <w:pPr>
              <w:rPr>
                <w:b/>
                <w:color w:val="000000"/>
              </w:rPr>
            </w:pPr>
            <w:r>
              <w:rPr>
                <w:b/>
                <w:color w:val="000000"/>
              </w:rPr>
              <w:t>Supplementary document</w:t>
            </w:r>
          </w:p>
        </w:tc>
        <w:tc>
          <w:tcPr>
            <w:tcW w:w="2835" w:type="dxa"/>
          </w:tcPr>
          <w:p w:rsidR="003F716B" w:rsidRDefault="003F716B" w:rsidP="00D33F28">
            <w:pPr>
              <w:rPr>
                <w:color w:val="000000"/>
              </w:rPr>
            </w:pPr>
            <w:r>
              <w:rPr>
                <w:color w:val="000000"/>
              </w:rPr>
              <w:t>esco:supplementaryDoc</w:t>
            </w:r>
          </w:p>
        </w:tc>
        <w:tc>
          <w:tcPr>
            <w:tcW w:w="4395" w:type="dxa"/>
          </w:tcPr>
          <w:p w:rsidR="003F716B" w:rsidRDefault="003F716B" w:rsidP="00F25398">
            <w:pPr>
              <w:spacing w:after="121"/>
              <w:rPr>
                <w:color w:val="000000"/>
              </w:rPr>
            </w:pPr>
            <w:r>
              <w:rPr>
                <w:color w:val="000000"/>
              </w:rPr>
              <w:t>A public web document containing additional documentation about the qualification, such as a diploma or certificate supplement. It can be any document containing further information about the qualification. The document can be a web page that can be navigated or a downloadable file.</w:t>
            </w:r>
            <w:r>
              <w:rPr>
                <w:color w:val="000000"/>
              </w:rPr>
              <w:br/>
              <w:t xml:space="preserve">See </w:t>
            </w:r>
            <w:r w:rsidRPr="00F25398">
              <w:rPr>
                <w:color w:val="000000"/>
              </w:rPr>
              <w:t>Document</w:t>
            </w:r>
            <w:r>
              <w:rPr>
                <w:color w:val="000000"/>
              </w:rPr>
              <w:t xml:space="preserve"> and How to work with Documents?</w:t>
            </w:r>
            <w:r>
              <w:rPr>
                <w:color w:val="000000"/>
              </w:rPr>
              <w:br/>
            </w:r>
            <w:r>
              <w:rPr>
                <w:color w:val="000000"/>
              </w:rPr>
              <w:br/>
            </w:r>
          </w:p>
        </w:tc>
      </w:tr>
      <w:tr w:rsidR="003F716B" w:rsidTr="003F716B">
        <w:tc>
          <w:tcPr>
            <w:tcW w:w="1701" w:type="dxa"/>
          </w:tcPr>
          <w:p w:rsidR="003F716B" w:rsidRDefault="003F716B" w:rsidP="00D33F28">
            <w:pPr>
              <w:rPr>
                <w:b/>
                <w:color w:val="000000"/>
              </w:rPr>
            </w:pPr>
            <w:r>
              <w:rPr>
                <w:b/>
                <w:color w:val="000000"/>
              </w:rPr>
              <w:lastRenderedPageBreak/>
              <w:t>Release/publication date</w:t>
            </w:r>
          </w:p>
        </w:tc>
        <w:tc>
          <w:tcPr>
            <w:tcW w:w="2835" w:type="dxa"/>
          </w:tcPr>
          <w:p w:rsidR="003F716B" w:rsidRDefault="003F716B" w:rsidP="00D33F28">
            <w:pPr>
              <w:rPr>
                <w:color w:val="000000"/>
              </w:rPr>
            </w:pPr>
            <w:r>
              <w:rPr>
                <w:color w:val="000000"/>
              </w:rPr>
              <w:t>dcterms:issued</w:t>
            </w:r>
          </w:p>
        </w:tc>
        <w:tc>
          <w:tcPr>
            <w:tcW w:w="4395" w:type="dxa"/>
          </w:tcPr>
          <w:p w:rsidR="003F716B" w:rsidRDefault="003F716B" w:rsidP="00F25398">
            <w:pPr>
              <w:rPr>
                <w:color w:val="000000"/>
              </w:rPr>
            </w:pPr>
            <w:r>
              <w:rPr>
                <w:color w:val="000000"/>
              </w:rPr>
              <w:t>Date of formal publication. The date the qualification was published and the metadata about the qualification was made available</w:t>
            </w:r>
          </w:p>
        </w:tc>
      </w:tr>
      <w:tr w:rsidR="003F716B" w:rsidTr="003F716B">
        <w:tc>
          <w:tcPr>
            <w:tcW w:w="1701" w:type="dxa"/>
          </w:tcPr>
          <w:p w:rsidR="003F716B" w:rsidRDefault="003F716B" w:rsidP="00D33F28">
            <w:pPr>
              <w:rPr>
                <w:b/>
                <w:color w:val="000000"/>
              </w:rPr>
            </w:pPr>
            <w:r>
              <w:rPr>
                <w:b/>
                <w:color w:val="000000"/>
              </w:rPr>
              <w:t>Update/modification date</w:t>
            </w:r>
          </w:p>
        </w:tc>
        <w:tc>
          <w:tcPr>
            <w:tcW w:w="2835" w:type="dxa"/>
          </w:tcPr>
          <w:p w:rsidR="003F716B" w:rsidRDefault="003F716B" w:rsidP="00D33F28">
            <w:pPr>
              <w:rPr>
                <w:color w:val="000000"/>
              </w:rPr>
            </w:pPr>
            <w:r>
              <w:rPr>
                <w:color w:val="000000"/>
              </w:rPr>
              <w:t>dcterms:modified</w:t>
            </w:r>
          </w:p>
        </w:tc>
        <w:tc>
          <w:tcPr>
            <w:tcW w:w="4395" w:type="dxa"/>
          </w:tcPr>
          <w:p w:rsidR="003F716B" w:rsidRDefault="003F716B" w:rsidP="00D33F28">
            <w:pPr>
              <w:rPr>
                <w:color w:val="000000"/>
              </w:rPr>
            </w:pPr>
            <w:r>
              <w:rPr>
                <w:color w:val="000000"/>
              </w:rPr>
              <w:t>Date when the qualification was last updated since it was published.</w:t>
            </w:r>
          </w:p>
        </w:tc>
      </w:tr>
      <w:tr w:rsidR="003F716B" w:rsidTr="003F716B">
        <w:tc>
          <w:tcPr>
            <w:tcW w:w="1701" w:type="dxa"/>
          </w:tcPr>
          <w:p w:rsidR="003F716B" w:rsidRDefault="003F716B" w:rsidP="00D33F28">
            <w:pPr>
              <w:rPr>
                <w:b/>
                <w:color w:val="000000"/>
              </w:rPr>
            </w:pPr>
            <w:r>
              <w:rPr>
                <w:b/>
                <w:color w:val="000000"/>
              </w:rPr>
              <w:t>Change note</w:t>
            </w:r>
          </w:p>
        </w:tc>
        <w:tc>
          <w:tcPr>
            <w:tcW w:w="2835" w:type="dxa"/>
          </w:tcPr>
          <w:p w:rsidR="003F716B" w:rsidRDefault="003F716B" w:rsidP="00D33F28">
            <w:pPr>
              <w:rPr>
                <w:color w:val="000000"/>
              </w:rPr>
            </w:pPr>
            <w:r>
              <w:rPr>
                <w:color w:val="000000"/>
              </w:rPr>
              <w:t>skos:changeNote</w:t>
            </w:r>
          </w:p>
        </w:tc>
        <w:tc>
          <w:tcPr>
            <w:tcW w:w="4395" w:type="dxa"/>
          </w:tcPr>
          <w:p w:rsidR="003F716B" w:rsidRDefault="003F716B" w:rsidP="004A235A">
            <w:pPr>
              <w:spacing w:after="120"/>
              <w:rPr>
                <w:color w:val="000000"/>
              </w:rPr>
            </w:pPr>
            <w:r>
              <w:rPr>
                <w:color w:val="000000"/>
              </w:rPr>
              <w:t>A property to record information about fine grained changes of the qualification.</w:t>
            </w:r>
          </w:p>
          <w:p w:rsidR="003F716B" w:rsidRDefault="003F716B" w:rsidP="004A235A">
            <w:pPr>
              <w:spacing w:after="120"/>
              <w:rPr>
                <w:color w:val="000000"/>
              </w:rPr>
            </w:pPr>
            <w:r>
              <w:rPr>
                <w:color w:val="000000"/>
              </w:rPr>
              <w:t>This property contains a free-text and can be repeated for parallel language versions of the change note.</w:t>
            </w:r>
          </w:p>
          <w:p w:rsidR="003F716B" w:rsidRDefault="003F716B" w:rsidP="004A235A">
            <w:pPr>
              <w:spacing w:after="120"/>
              <w:rPr>
                <w:color w:val="000000"/>
              </w:rPr>
            </w:pPr>
            <w:r>
              <w:rPr>
                <w:color w:val="000000"/>
              </w:rPr>
              <w:t>See NodeLiteral and How to work with NodeLiterals?  </w:t>
            </w:r>
          </w:p>
        </w:tc>
      </w:tr>
      <w:tr w:rsidR="003F716B" w:rsidTr="003F716B">
        <w:tc>
          <w:tcPr>
            <w:tcW w:w="1701" w:type="dxa"/>
          </w:tcPr>
          <w:p w:rsidR="003F716B" w:rsidRDefault="003F716B" w:rsidP="00D33F28">
            <w:pPr>
              <w:rPr>
                <w:b/>
                <w:color w:val="000000"/>
              </w:rPr>
            </w:pPr>
            <w:r>
              <w:rPr>
                <w:b/>
                <w:color w:val="000000"/>
              </w:rPr>
              <w:t>History note</w:t>
            </w:r>
          </w:p>
        </w:tc>
        <w:tc>
          <w:tcPr>
            <w:tcW w:w="2835" w:type="dxa"/>
          </w:tcPr>
          <w:p w:rsidR="003F716B" w:rsidRDefault="003F716B" w:rsidP="00D33F28">
            <w:pPr>
              <w:rPr>
                <w:sz w:val="24"/>
                <w:szCs w:val="24"/>
              </w:rPr>
            </w:pPr>
            <w:r>
              <w:rPr>
                <w:color w:val="000000"/>
              </w:rPr>
              <w:t xml:space="preserve">skos:historyNote </w:t>
            </w:r>
          </w:p>
        </w:tc>
        <w:tc>
          <w:tcPr>
            <w:tcW w:w="4395" w:type="dxa"/>
          </w:tcPr>
          <w:p w:rsidR="003F716B" w:rsidRDefault="003F716B" w:rsidP="00D33F28">
            <w:pPr>
              <w:spacing w:after="119"/>
              <w:rPr>
                <w:sz w:val="24"/>
                <w:szCs w:val="24"/>
              </w:rPr>
            </w:pPr>
            <w:r>
              <w:rPr>
                <w:color w:val="000000"/>
              </w:rPr>
              <w:t xml:space="preserve">A property to record information about major lifecycle changes of the qualification (e.g. past state/use/meaning of a qualification). </w:t>
            </w:r>
          </w:p>
          <w:p w:rsidR="003F716B" w:rsidRDefault="003F716B" w:rsidP="00D33F28">
            <w:pPr>
              <w:spacing w:after="122"/>
              <w:rPr>
                <w:sz w:val="24"/>
                <w:szCs w:val="24"/>
              </w:rPr>
            </w:pPr>
            <w:r>
              <w:rPr>
                <w:color w:val="000000"/>
              </w:rPr>
              <w:t xml:space="preserve">This property contains a free-text and can be repeated for parallel language versions of the history note. </w:t>
            </w:r>
          </w:p>
          <w:p w:rsidR="003F716B" w:rsidRDefault="003F716B" w:rsidP="00D33F28">
            <w:pPr>
              <w:spacing w:after="120"/>
              <w:rPr>
                <w:color w:val="000000"/>
              </w:rPr>
            </w:pPr>
            <w:r>
              <w:rPr>
                <w:color w:val="000000"/>
              </w:rPr>
              <w:t>See NodeLiteral and How to work with NodeLiterals?</w:t>
            </w:r>
          </w:p>
        </w:tc>
      </w:tr>
      <w:tr w:rsidR="003F716B" w:rsidTr="003F716B">
        <w:tc>
          <w:tcPr>
            <w:tcW w:w="1701" w:type="dxa"/>
          </w:tcPr>
          <w:p w:rsidR="003F716B" w:rsidRDefault="003F716B" w:rsidP="00D33F28">
            <w:pPr>
              <w:rPr>
                <w:sz w:val="24"/>
                <w:szCs w:val="24"/>
              </w:rPr>
            </w:pPr>
            <w:r>
              <w:rPr>
                <w:b/>
                <w:color w:val="000000"/>
              </w:rPr>
              <w:t xml:space="preserve">Additional note </w:t>
            </w:r>
          </w:p>
        </w:tc>
        <w:tc>
          <w:tcPr>
            <w:tcW w:w="2835" w:type="dxa"/>
          </w:tcPr>
          <w:p w:rsidR="003F716B" w:rsidRDefault="003F716B" w:rsidP="00D33F28">
            <w:pPr>
              <w:rPr>
                <w:color w:val="000000"/>
              </w:rPr>
            </w:pPr>
            <w:r>
              <w:rPr>
                <w:color w:val="000000"/>
              </w:rPr>
              <w:t>esco:additionalNote</w:t>
            </w:r>
          </w:p>
        </w:tc>
        <w:tc>
          <w:tcPr>
            <w:tcW w:w="4395" w:type="dxa"/>
          </w:tcPr>
          <w:p w:rsidR="003F716B" w:rsidRDefault="003F716B" w:rsidP="00D33F28">
            <w:pPr>
              <w:spacing w:after="118"/>
              <w:rPr>
                <w:sz w:val="24"/>
                <w:szCs w:val="24"/>
              </w:rPr>
            </w:pPr>
            <w:r>
              <w:rPr>
                <w:color w:val="000000"/>
              </w:rPr>
              <w:t xml:space="preserve">A property to record any further information about a qualification. </w:t>
            </w:r>
          </w:p>
          <w:p w:rsidR="003F716B" w:rsidRDefault="003F716B" w:rsidP="00D33F28">
            <w:pPr>
              <w:spacing w:after="118"/>
              <w:rPr>
                <w:sz w:val="24"/>
                <w:szCs w:val="24"/>
              </w:rPr>
            </w:pPr>
            <w:r>
              <w:rPr>
                <w:color w:val="000000"/>
              </w:rPr>
              <w:t xml:space="preserve">This property contains a free-text and can be repeated for parallel language versions of the additional note. </w:t>
            </w:r>
          </w:p>
          <w:p w:rsidR="003F716B" w:rsidRPr="00F23A85" w:rsidRDefault="003F716B" w:rsidP="00F23A85">
            <w:pPr>
              <w:spacing w:after="120"/>
              <w:rPr>
                <w:color w:val="000000"/>
              </w:rPr>
            </w:pPr>
            <w:r>
              <w:rPr>
                <w:color w:val="000000"/>
              </w:rPr>
              <w:t>See NodeLiteral and How to work with NodeLiterals?</w:t>
            </w:r>
          </w:p>
        </w:tc>
      </w:tr>
      <w:tr w:rsidR="003F716B" w:rsidTr="003F716B">
        <w:tc>
          <w:tcPr>
            <w:tcW w:w="1701" w:type="dxa"/>
          </w:tcPr>
          <w:p w:rsidR="003F716B" w:rsidRDefault="003F716B" w:rsidP="00D33F28">
            <w:pPr>
              <w:spacing w:after="98"/>
              <w:rPr>
                <w:b/>
                <w:color w:val="000000"/>
              </w:rPr>
            </w:pPr>
            <w:r>
              <w:rPr>
                <w:b/>
                <w:color w:val="000000"/>
              </w:rPr>
              <w:t>Status (required if not valid)</w:t>
            </w:r>
          </w:p>
        </w:tc>
        <w:tc>
          <w:tcPr>
            <w:tcW w:w="2835" w:type="dxa"/>
          </w:tcPr>
          <w:p w:rsidR="003F716B" w:rsidRDefault="003F716B" w:rsidP="00D33F28">
            <w:pPr>
              <w:rPr>
                <w:color w:val="000000"/>
              </w:rPr>
            </w:pPr>
            <w:r>
              <w:rPr>
                <w:color w:val="000000"/>
              </w:rPr>
              <w:t>iso-thes:status</w:t>
            </w:r>
          </w:p>
          <w:p w:rsidR="003F716B" w:rsidRDefault="003F716B" w:rsidP="00D33F28"/>
        </w:tc>
        <w:tc>
          <w:tcPr>
            <w:tcW w:w="4395" w:type="dxa"/>
          </w:tcPr>
          <w:p w:rsidR="003F716B" w:rsidRDefault="003F716B" w:rsidP="00BC0520">
            <w:pPr>
              <w:spacing w:after="120"/>
              <w:rPr>
                <w:color w:val="000000"/>
              </w:rPr>
            </w:pPr>
            <w:r>
              <w:rPr>
                <w:color w:val="000000"/>
              </w:rPr>
              <w:t>The publication status of a qualification, e.g. released, obsolete, ... It MUST take one of the predefined values as specified in the section Controlled vocabularies to be used.</w:t>
            </w:r>
          </w:p>
        </w:tc>
      </w:tr>
      <w:tr w:rsidR="003F716B" w:rsidTr="003F716B">
        <w:tc>
          <w:tcPr>
            <w:tcW w:w="1701" w:type="dxa"/>
          </w:tcPr>
          <w:p w:rsidR="003F716B" w:rsidRDefault="003F716B" w:rsidP="00D33F28">
            <w:pPr>
              <w:rPr>
                <w:b/>
                <w:color w:val="000000"/>
              </w:rPr>
            </w:pPr>
            <w:r>
              <w:rPr>
                <w:b/>
                <w:color w:val="000000"/>
              </w:rPr>
              <w:t>Replaces</w:t>
            </w:r>
          </w:p>
        </w:tc>
        <w:tc>
          <w:tcPr>
            <w:tcW w:w="2835" w:type="dxa"/>
          </w:tcPr>
          <w:p w:rsidR="003F716B" w:rsidRDefault="003F716B" w:rsidP="00D33F28">
            <w:pPr>
              <w:rPr>
                <w:color w:val="000000"/>
              </w:rPr>
            </w:pPr>
            <w:r>
              <w:rPr>
                <w:color w:val="000000"/>
              </w:rPr>
              <w:t>dcterms:replaces</w:t>
            </w:r>
          </w:p>
        </w:tc>
        <w:tc>
          <w:tcPr>
            <w:tcW w:w="4395" w:type="dxa"/>
          </w:tcPr>
          <w:p w:rsidR="003F716B" w:rsidRDefault="003F716B" w:rsidP="00D33F28">
            <w:pPr>
              <w:spacing w:after="118"/>
              <w:rPr>
                <w:sz w:val="24"/>
                <w:szCs w:val="24"/>
              </w:rPr>
            </w:pPr>
            <w:r>
              <w:rPr>
                <w:color w:val="000000"/>
              </w:rPr>
              <w:t xml:space="preserve">A related qualification that was replaced, displaced or superseded by this qualification. </w:t>
            </w:r>
          </w:p>
          <w:p w:rsidR="003F716B" w:rsidRDefault="003F716B" w:rsidP="00F25398">
            <w:pPr>
              <w:spacing w:after="120"/>
              <w:rPr>
                <w:color w:val="000000"/>
              </w:rPr>
            </w:pPr>
            <w:r>
              <w:rPr>
                <w:color w:val="000000"/>
              </w:rPr>
              <w:t>The learning outcomes of a qualification might change overtime and therefore result in another qualification replacing the old one.</w:t>
            </w:r>
          </w:p>
        </w:tc>
      </w:tr>
      <w:tr w:rsidR="003F716B" w:rsidTr="003F716B">
        <w:tc>
          <w:tcPr>
            <w:tcW w:w="1701" w:type="dxa"/>
          </w:tcPr>
          <w:p w:rsidR="003F716B" w:rsidRDefault="003F716B" w:rsidP="00D33F28">
            <w:pPr>
              <w:rPr>
                <w:sz w:val="24"/>
                <w:szCs w:val="24"/>
              </w:rPr>
            </w:pPr>
            <w:r>
              <w:rPr>
                <w:b/>
                <w:color w:val="000000"/>
              </w:rPr>
              <w:t xml:space="preserve">Replaced by </w:t>
            </w:r>
          </w:p>
        </w:tc>
        <w:tc>
          <w:tcPr>
            <w:tcW w:w="2835" w:type="dxa"/>
          </w:tcPr>
          <w:p w:rsidR="003F716B" w:rsidRDefault="003F716B" w:rsidP="00D33F28">
            <w:pPr>
              <w:rPr>
                <w:color w:val="000000"/>
              </w:rPr>
            </w:pPr>
            <w:r>
              <w:rPr>
                <w:color w:val="000000"/>
              </w:rPr>
              <w:t>dcterms:isReplacedBy</w:t>
            </w:r>
          </w:p>
        </w:tc>
        <w:tc>
          <w:tcPr>
            <w:tcW w:w="4395" w:type="dxa"/>
          </w:tcPr>
          <w:p w:rsidR="003F716B" w:rsidRDefault="003F716B" w:rsidP="00D33F28">
            <w:pPr>
              <w:spacing w:after="120"/>
              <w:rPr>
                <w:color w:val="000000"/>
              </w:rPr>
            </w:pPr>
            <w:r>
              <w:rPr>
                <w:color w:val="000000"/>
              </w:rPr>
              <w:t>In case a qualification is deprecated, this property refers to the qualification that replaces, displaces or supersedes the first qualification.</w:t>
            </w:r>
          </w:p>
        </w:tc>
      </w:tr>
      <w:tr w:rsidR="003F716B" w:rsidTr="003F716B">
        <w:tc>
          <w:tcPr>
            <w:tcW w:w="1701" w:type="dxa"/>
          </w:tcPr>
          <w:p w:rsidR="003F716B" w:rsidRDefault="003F716B" w:rsidP="00D33F28">
            <w:pPr>
              <w:rPr>
                <w:b/>
                <w:color w:val="000000"/>
              </w:rPr>
            </w:pPr>
            <w:r>
              <w:rPr>
                <w:b/>
                <w:color w:val="000000"/>
              </w:rPr>
              <w:t>Owner</w:t>
            </w:r>
          </w:p>
        </w:tc>
        <w:tc>
          <w:tcPr>
            <w:tcW w:w="2835" w:type="dxa"/>
          </w:tcPr>
          <w:p w:rsidR="003F716B" w:rsidRDefault="003F716B" w:rsidP="00D33F28">
            <w:pPr>
              <w:rPr>
                <w:color w:val="000000"/>
              </w:rPr>
            </w:pPr>
            <w:r>
              <w:rPr>
                <w:color w:val="000000"/>
              </w:rPr>
              <w:t>dcterms:rightsHolder</w:t>
            </w:r>
          </w:p>
        </w:tc>
        <w:tc>
          <w:tcPr>
            <w:tcW w:w="4395" w:type="dxa"/>
          </w:tcPr>
          <w:p w:rsidR="003F716B" w:rsidRDefault="003F716B" w:rsidP="004A235A">
            <w:pPr>
              <w:spacing w:after="120"/>
              <w:rPr>
                <w:color w:val="000000"/>
              </w:rPr>
            </w:pPr>
            <w:r>
              <w:rPr>
                <w:color w:val="000000"/>
              </w:rPr>
              <w:t>Refers to the owner of the qualification. The organization owning rights over the qualification. For example, an awarding body, a national or regional authority or an international organization.</w:t>
            </w:r>
          </w:p>
        </w:tc>
      </w:tr>
      <w:tr w:rsidR="003F716B" w:rsidTr="003F716B">
        <w:tc>
          <w:tcPr>
            <w:tcW w:w="1701" w:type="dxa"/>
          </w:tcPr>
          <w:p w:rsidR="003F716B" w:rsidRDefault="003F716B" w:rsidP="00D33F28">
            <w:pPr>
              <w:rPr>
                <w:b/>
                <w:color w:val="000000"/>
              </w:rPr>
            </w:pPr>
            <w:r>
              <w:rPr>
                <w:b/>
                <w:color w:val="000000"/>
              </w:rPr>
              <w:lastRenderedPageBreak/>
              <w:t>Provenance Agent</w:t>
            </w:r>
          </w:p>
        </w:tc>
        <w:tc>
          <w:tcPr>
            <w:tcW w:w="2835" w:type="dxa"/>
          </w:tcPr>
          <w:p w:rsidR="003F716B" w:rsidRDefault="003F716B" w:rsidP="00D33F28">
            <w:pPr>
              <w:rPr>
                <w:color w:val="000000"/>
              </w:rPr>
            </w:pPr>
            <w:r>
              <w:rPr>
                <w:color w:val="000000"/>
              </w:rPr>
              <w:t>dcterms:creator</w:t>
            </w:r>
          </w:p>
        </w:tc>
        <w:tc>
          <w:tcPr>
            <w:tcW w:w="4395" w:type="dxa"/>
          </w:tcPr>
          <w:p w:rsidR="003F716B" w:rsidRDefault="003F716B" w:rsidP="00D33F28">
            <w:pPr>
              <w:rPr>
                <w:sz w:val="24"/>
                <w:szCs w:val="24"/>
              </w:rPr>
            </w:pPr>
            <w:r>
              <w:rPr>
                <w:color w:val="000000"/>
              </w:rPr>
              <w:t>Organisation primarily responsible for establishing defining and managing the qualification and its curricula.</w:t>
            </w:r>
          </w:p>
          <w:p w:rsidR="003F716B" w:rsidRDefault="003F716B" w:rsidP="00D33F28">
            <w:pPr>
              <w:spacing w:after="120"/>
              <w:rPr>
                <w:color w:val="000000"/>
              </w:rPr>
            </w:pPr>
            <w:r>
              <w:t>Sub-creator can be a natural person</w:t>
            </w:r>
          </w:p>
        </w:tc>
      </w:tr>
      <w:tr w:rsidR="003F716B" w:rsidTr="003F716B">
        <w:tc>
          <w:tcPr>
            <w:tcW w:w="1701" w:type="dxa"/>
          </w:tcPr>
          <w:p w:rsidR="003F716B" w:rsidRDefault="003F716B" w:rsidP="002979C4">
            <w:pPr>
              <w:rPr>
                <w:b/>
                <w:color w:val="000000"/>
              </w:rPr>
            </w:pPr>
            <w:r>
              <w:rPr>
                <w:b/>
                <w:color w:val="000000"/>
              </w:rPr>
              <w:t>Publisher</w:t>
            </w:r>
          </w:p>
        </w:tc>
        <w:tc>
          <w:tcPr>
            <w:tcW w:w="2835" w:type="dxa"/>
          </w:tcPr>
          <w:p w:rsidR="003F716B" w:rsidRDefault="003F716B" w:rsidP="002979C4">
            <w:pPr>
              <w:rPr>
                <w:color w:val="000000"/>
              </w:rPr>
            </w:pPr>
            <w:r>
              <w:rPr>
                <w:color w:val="000000"/>
              </w:rPr>
              <w:t>dcterms:publisher</w:t>
            </w:r>
          </w:p>
        </w:tc>
        <w:tc>
          <w:tcPr>
            <w:tcW w:w="4395" w:type="dxa"/>
          </w:tcPr>
          <w:p w:rsidR="003F716B" w:rsidRDefault="003F716B" w:rsidP="002979C4">
            <w:pPr>
              <w:spacing w:after="120"/>
              <w:rPr>
                <w:color w:val="000000"/>
              </w:rPr>
            </w:pPr>
            <w:r>
              <w:rPr>
                <w:color w:val="000000"/>
              </w:rPr>
              <w:t>Refers to the agent responsible for making the information about the qualification available.</w:t>
            </w:r>
          </w:p>
        </w:tc>
      </w:tr>
      <w:tr w:rsidR="003F716B" w:rsidTr="003F716B">
        <w:tc>
          <w:tcPr>
            <w:tcW w:w="1701" w:type="dxa"/>
          </w:tcPr>
          <w:p w:rsidR="003F716B" w:rsidRDefault="003F716B" w:rsidP="002979C4">
            <w:pPr>
              <w:rPr>
                <w:b/>
                <w:color w:val="000000"/>
              </w:rPr>
            </w:pPr>
            <w:r>
              <w:rPr>
                <w:b/>
                <w:color w:val="000000"/>
              </w:rPr>
              <w:t>Holder's Name</w:t>
            </w:r>
          </w:p>
        </w:tc>
        <w:tc>
          <w:tcPr>
            <w:tcW w:w="2835" w:type="dxa"/>
          </w:tcPr>
          <w:p w:rsidR="003F716B" w:rsidRDefault="003F716B" w:rsidP="002979C4">
            <w:pPr>
              <w:rPr>
                <w:color w:val="000000"/>
              </w:rPr>
            </w:pPr>
            <w:r>
              <w:rPr>
                <w:color w:val="000000"/>
              </w:rPr>
              <w:t>microhe:Holder</w:t>
            </w:r>
          </w:p>
        </w:tc>
        <w:tc>
          <w:tcPr>
            <w:tcW w:w="4395" w:type="dxa"/>
          </w:tcPr>
          <w:p w:rsidR="003F716B" w:rsidRDefault="003F716B" w:rsidP="002979C4">
            <w:pPr>
              <w:spacing w:after="120"/>
              <w:rPr>
                <w:color w:val="000000"/>
              </w:rPr>
            </w:pPr>
            <w:r>
              <w:rPr>
                <w:color w:val="000000"/>
              </w:rPr>
              <w:t>Name of the person receiving the credential</w:t>
            </w:r>
          </w:p>
        </w:tc>
      </w:tr>
      <w:tr w:rsidR="003F716B" w:rsidTr="003F716B">
        <w:tc>
          <w:tcPr>
            <w:tcW w:w="1701" w:type="dxa"/>
          </w:tcPr>
          <w:p w:rsidR="003F716B" w:rsidRDefault="003F716B" w:rsidP="002979C4">
            <w:pPr>
              <w:rPr>
                <w:b/>
                <w:color w:val="000000"/>
              </w:rPr>
            </w:pPr>
            <w:r>
              <w:rPr>
                <w:b/>
                <w:color w:val="000000"/>
              </w:rPr>
              <w:t>Date of birth</w:t>
            </w:r>
          </w:p>
        </w:tc>
        <w:tc>
          <w:tcPr>
            <w:tcW w:w="2835" w:type="dxa"/>
          </w:tcPr>
          <w:p w:rsidR="003F716B" w:rsidRDefault="003F716B" w:rsidP="002979C4">
            <w:pPr>
              <w:rPr>
                <w:color w:val="000000"/>
              </w:rPr>
            </w:pPr>
          </w:p>
        </w:tc>
        <w:tc>
          <w:tcPr>
            <w:tcW w:w="4395" w:type="dxa"/>
          </w:tcPr>
          <w:p w:rsidR="003F716B" w:rsidRDefault="003F716B" w:rsidP="002979C4">
            <w:pPr>
              <w:spacing w:after="120"/>
              <w:rPr>
                <w:color w:val="000000"/>
              </w:rPr>
            </w:pPr>
            <w:r w:rsidRPr="009512B5">
              <w:rPr>
                <w:color w:val="000000"/>
              </w:rPr>
              <w:t>Date of birth of the person receiving the credential in day/month/year in format</w:t>
            </w:r>
          </w:p>
        </w:tc>
      </w:tr>
      <w:tr w:rsidR="003F716B" w:rsidTr="003F716B">
        <w:tc>
          <w:tcPr>
            <w:tcW w:w="1701" w:type="dxa"/>
          </w:tcPr>
          <w:p w:rsidR="003F716B" w:rsidRDefault="003F716B" w:rsidP="002979C4">
            <w:pPr>
              <w:rPr>
                <w:b/>
                <w:color w:val="000000"/>
              </w:rPr>
            </w:pPr>
            <w:r>
              <w:rPr>
                <w:b/>
                <w:color w:val="000000"/>
              </w:rPr>
              <w:t>Student ID</w:t>
            </w:r>
          </w:p>
        </w:tc>
        <w:tc>
          <w:tcPr>
            <w:tcW w:w="2835" w:type="dxa"/>
          </w:tcPr>
          <w:p w:rsidR="003F716B" w:rsidRDefault="003F716B" w:rsidP="002979C4">
            <w:pPr>
              <w:rPr>
                <w:color w:val="000000"/>
              </w:rPr>
            </w:pPr>
            <w:r>
              <w:rPr>
                <w:color w:val="000000"/>
              </w:rPr>
              <w:t>microhe:PublicKey</w:t>
            </w:r>
          </w:p>
        </w:tc>
        <w:tc>
          <w:tcPr>
            <w:tcW w:w="4395" w:type="dxa"/>
          </w:tcPr>
          <w:p w:rsidR="003F716B" w:rsidRDefault="003F716B" w:rsidP="00BC0520">
            <w:pPr>
              <w:spacing w:after="120"/>
              <w:rPr>
                <w:color w:val="000000"/>
              </w:rPr>
            </w:pPr>
            <w:r w:rsidRPr="009512B5">
              <w:rPr>
                <w:color w:val="000000"/>
              </w:rPr>
              <w:t>Student identification number or code or public key used to authenticate student</w:t>
            </w:r>
          </w:p>
        </w:tc>
      </w:tr>
      <w:tr w:rsidR="003F716B" w:rsidTr="003F716B">
        <w:tc>
          <w:tcPr>
            <w:tcW w:w="1701" w:type="dxa"/>
          </w:tcPr>
          <w:p w:rsidR="003F716B" w:rsidRDefault="003F716B" w:rsidP="002979C4">
            <w:pPr>
              <w:rPr>
                <w:b/>
                <w:color w:val="000000"/>
              </w:rPr>
            </w:pPr>
            <w:r>
              <w:rPr>
                <w:b/>
                <w:color w:val="000000"/>
              </w:rPr>
              <w:t>Grade</w:t>
            </w:r>
          </w:p>
        </w:tc>
        <w:tc>
          <w:tcPr>
            <w:tcW w:w="2835" w:type="dxa"/>
          </w:tcPr>
          <w:p w:rsidR="003F716B" w:rsidRDefault="003F716B" w:rsidP="002979C4">
            <w:pPr>
              <w:rPr>
                <w:color w:val="000000"/>
              </w:rPr>
            </w:pPr>
            <w:r>
              <w:rPr>
                <w:color w:val="000000"/>
              </w:rPr>
              <w:t>microhe:Grade</w:t>
            </w:r>
          </w:p>
        </w:tc>
        <w:tc>
          <w:tcPr>
            <w:tcW w:w="4395" w:type="dxa"/>
          </w:tcPr>
          <w:p w:rsidR="003F716B" w:rsidRDefault="003F716B" w:rsidP="002979C4">
            <w:pPr>
              <w:spacing w:after="120"/>
              <w:rPr>
                <w:color w:val="000000"/>
              </w:rPr>
            </w:pPr>
            <w:r>
              <w:rPr>
                <w:color w:val="000000"/>
              </w:rPr>
              <w:t>Grade achieved</w:t>
            </w:r>
          </w:p>
        </w:tc>
      </w:tr>
      <w:tr w:rsidR="003F716B" w:rsidTr="003F716B">
        <w:tc>
          <w:tcPr>
            <w:tcW w:w="1701" w:type="dxa"/>
          </w:tcPr>
          <w:p w:rsidR="003F716B" w:rsidRDefault="003F716B" w:rsidP="002979C4">
            <w:pPr>
              <w:rPr>
                <w:b/>
                <w:color w:val="000000"/>
              </w:rPr>
            </w:pPr>
            <w:r>
              <w:rPr>
                <w:b/>
                <w:color w:val="000000"/>
              </w:rPr>
              <w:t>Credits awarded</w:t>
            </w:r>
          </w:p>
        </w:tc>
        <w:tc>
          <w:tcPr>
            <w:tcW w:w="2835" w:type="dxa"/>
          </w:tcPr>
          <w:p w:rsidR="003F716B" w:rsidRDefault="003F716B" w:rsidP="002979C4">
            <w:pPr>
              <w:rPr>
                <w:color w:val="000000"/>
              </w:rPr>
            </w:pPr>
            <w:r>
              <w:rPr>
                <w:color w:val="000000"/>
              </w:rPr>
              <w:t>microhe:hasCreditPoints</w:t>
            </w:r>
          </w:p>
        </w:tc>
        <w:tc>
          <w:tcPr>
            <w:tcW w:w="4395" w:type="dxa"/>
          </w:tcPr>
          <w:p w:rsidR="003F716B" w:rsidRDefault="003F716B" w:rsidP="002979C4">
            <w:pPr>
              <w:spacing w:after="120"/>
              <w:rPr>
                <w:color w:val="000000"/>
              </w:rPr>
            </w:pPr>
            <w:r>
              <w:rPr>
                <w:color w:val="000000"/>
              </w:rPr>
              <w:t>Number of credits awarded</w:t>
            </w:r>
          </w:p>
        </w:tc>
      </w:tr>
      <w:tr w:rsidR="003F716B" w:rsidTr="003F716B">
        <w:tc>
          <w:tcPr>
            <w:tcW w:w="1701" w:type="dxa"/>
          </w:tcPr>
          <w:p w:rsidR="003F716B" w:rsidRDefault="003F716B" w:rsidP="002979C4">
            <w:pPr>
              <w:rPr>
                <w:b/>
                <w:color w:val="000000"/>
              </w:rPr>
            </w:pPr>
            <w:r>
              <w:rPr>
                <w:b/>
                <w:color w:val="000000"/>
              </w:rPr>
              <w:t>Sub-Credentials contained</w:t>
            </w:r>
          </w:p>
        </w:tc>
        <w:tc>
          <w:tcPr>
            <w:tcW w:w="2835" w:type="dxa"/>
          </w:tcPr>
          <w:p w:rsidR="003F716B" w:rsidRDefault="003F716B" w:rsidP="002979C4">
            <w:pPr>
              <w:rPr>
                <w:color w:val="000000"/>
              </w:rPr>
            </w:pPr>
            <w:r>
              <w:rPr>
                <w:color w:val="000000"/>
              </w:rPr>
              <w:t>microhe:consistsOf</w:t>
            </w:r>
          </w:p>
        </w:tc>
        <w:tc>
          <w:tcPr>
            <w:tcW w:w="4395" w:type="dxa"/>
          </w:tcPr>
          <w:p w:rsidR="003F716B" w:rsidRDefault="003F716B" w:rsidP="002979C4">
            <w:pPr>
              <w:spacing w:after="120"/>
              <w:rPr>
                <w:color w:val="000000"/>
              </w:rPr>
            </w:pPr>
            <w:r>
              <w:rPr>
                <w:color w:val="000000"/>
              </w:rPr>
              <w:t>O</w:t>
            </w:r>
            <w:r w:rsidRPr="009512B5">
              <w:rPr>
                <w:color w:val="000000"/>
              </w:rPr>
              <w:t>ther credentials which may make up this credential, by Unique Identifer</w:t>
            </w:r>
          </w:p>
        </w:tc>
      </w:tr>
      <w:tr w:rsidR="003F716B" w:rsidTr="003F716B">
        <w:tc>
          <w:tcPr>
            <w:tcW w:w="1701" w:type="dxa"/>
          </w:tcPr>
          <w:p w:rsidR="003F716B" w:rsidRDefault="003F716B" w:rsidP="002979C4">
            <w:pPr>
              <w:rPr>
                <w:b/>
                <w:color w:val="000000"/>
              </w:rPr>
            </w:pPr>
            <w:r>
              <w:rPr>
                <w:b/>
                <w:color w:val="000000"/>
              </w:rPr>
              <w:t>Unique Identifier</w:t>
            </w:r>
          </w:p>
        </w:tc>
        <w:tc>
          <w:tcPr>
            <w:tcW w:w="2835" w:type="dxa"/>
          </w:tcPr>
          <w:p w:rsidR="003F716B" w:rsidRDefault="003F716B" w:rsidP="002979C4">
            <w:pPr>
              <w:rPr>
                <w:color w:val="000000"/>
              </w:rPr>
            </w:pPr>
            <w:r>
              <w:rPr>
                <w:color w:val="000000"/>
              </w:rPr>
              <w:t>adms:identifier</w:t>
            </w:r>
          </w:p>
        </w:tc>
        <w:tc>
          <w:tcPr>
            <w:tcW w:w="4395" w:type="dxa"/>
          </w:tcPr>
          <w:p w:rsidR="003F716B" w:rsidRDefault="003F716B" w:rsidP="002979C4">
            <w:pPr>
              <w:spacing w:after="120"/>
              <w:rPr>
                <w:color w:val="000000"/>
              </w:rPr>
            </w:pPr>
            <w:r>
              <w:rPr>
                <w:color w:val="000000"/>
              </w:rPr>
              <w:t>Automatically generated for each credential</w:t>
            </w:r>
          </w:p>
        </w:tc>
      </w:tr>
      <w:tr w:rsidR="003F716B" w:rsidTr="003F716B">
        <w:tc>
          <w:tcPr>
            <w:tcW w:w="1701" w:type="dxa"/>
          </w:tcPr>
          <w:p w:rsidR="003F716B" w:rsidRDefault="003F716B" w:rsidP="002979C4">
            <w:pPr>
              <w:rPr>
                <w:b/>
                <w:color w:val="000000"/>
              </w:rPr>
            </w:pPr>
            <w:r>
              <w:rPr>
                <w:b/>
                <w:color w:val="000000"/>
              </w:rPr>
              <w:t>Supplementary evidence</w:t>
            </w:r>
          </w:p>
        </w:tc>
        <w:tc>
          <w:tcPr>
            <w:tcW w:w="2835" w:type="dxa"/>
          </w:tcPr>
          <w:p w:rsidR="003F716B" w:rsidRDefault="003F716B" w:rsidP="002979C4">
            <w:pPr>
              <w:rPr>
                <w:color w:val="000000"/>
              </w:rPr>
            </w:pPr>
            <w:r>
              <w:rPr>
                <w:color w:val="000000"/>
              </w:rPr>
              <w:t>esco:supplementaryDoc</w:t>
            </w:r>
          </w:p>
        </w:tc>
        <w:tc>
          <w:tcPr>
            <w:tcW w:w="4395" w:type="dxa"/>
          </w:tcPr>
          <w:p w:rsidR="003F716B" w:rsidRDefault="003F716B" w:rsidP="00F25398">
            <w:pPr>
              <w:spacing w:after="120"/>
              <w:rPr>
                <w:color w:val="000000"/>
              </w:rPr>
            </w:pPr>
            <w:r w:rsidRPr="009512B5">
              <w:rPr>
                <w:color w:val="000000"/>
              </w:rPr>
              <w:t>A public web document containing additional documentation about the credential awarded to the user, such as a diploma or certificate supplement, or a doctoral dis</w:t>
            </w:r>
            <w:r>
              <w:rPr>
                <w:color w:val="000000"/>
              </w:rPr>
              <w:t>sertation</w:t>
            </w:r>
          </w:p>
        </w:tc>
      </w:tr>
      <w:tr w:rsidR="003F716B" w:rsidTr="003F716B">
        <w:tc>
          <w:tcPr>
            <w:tcW w:w="1701" w:type="dxa"/>
          </w:tcPr>
          <w:p w:rsidR="003F716B" w:rsidRDefault="003F716B" w:rsidP="002979C4">
            <w:pPr>
              <w:rPr>
                <w:b/>
                <w:color w:val="000000"/>
              </w:rPr>
            </w:pPr>
            <w:r>
              <w:rPr>
                <w:b/>
                <w:color w:val="000000"/>
              </w:rPr>
              <w:t>Credential</w:t>
            </w:r>
          </w:p>
        </w:tc>
        <w:tc>
          <w:tcPr>
            <w:tcW w:w="2835" w:type="dxa"/>
          </w:tcPr>
          <w:p w:rsidR="003F716B" w:rsidRDefault="003F716B" w:rsidP="002979C4">
            <w:pPr>
              <w:rPr>
                <w:color w:val="000000"/>
              </w:rPr>
            </w:pPr>
            <w:r>
              <w:rPr>
                <w:color w:val="000000"/>
              </w:rPr>
              <w:t>aicrohe:hasAssociation</w:t>
            </w:r>
          </w:p>
        </w:tc>
        <w:tc>
          <w:tcPr>
            <w:tcW w:w="4395" w:type="dxa"/>
          </w:tcPr>
          <w:p w:rsidR="003F716B" w:rsidRDefault="003F716B" w:rsidP="002979C4">
            <w:pPr>
              <w:spacing w:after="120"/>
              <w:rPr>
                <w:color w:val="000000"/>
              </w:rPr>
            </w:pPr>
            <w:r w:rsidRPr="009512B5">
              <w:rPr>
                <w:color w:val="000000"/>
              </w:rPr>
              <w:t>The credential which is being awarded to the student</w:t>
            </w:r>
          </w:p>
        </w:tc>
      </w:tr>
      <w:tr w:rsidR="003F716B" w:rsidTr="003F716B">
        <w:tc>
          <w:tcPr>
            <w:tcW w:w="1701" w:type="dxa"/>
          </w:tcPr>
          <w:p w:rsidR="003F716B" w:rsidRDefault="003F716B" w:rsidP="002979C4">
            <w:pPr>
              <w:rPr>
                <w:b/>
                <w:color w:val="000000"/>
              </w:rPr>
            </w:pPr>
            <w:r>
              <w:rPr>
                <w:b/>
                <w:color w:val="000000"/>
              </w:rPr>
              <w:t>Expiry Period</w:t>
            </w:r>
          </w:p>
        </w:tc>
        <w:tc>
          <w:tcPr>
            <w:tcW w:w="2835" w:type="dxa"/>
          </w:tcPr>
          <w:p w:rsidR="003F716B" w:rsidRDefault="003F716B" w:rsidP="002979C4">
            <w:pPr>
              <w:rPr>
                <w:color w:val="000000"/>
              </w:rPr>
            </w:pPr>
            <w:r>
              <w:rPr>
                <w:color w:val="000000"/>
              </w:rPr>
              <w:t>esco:expiryPeriod</w:t>
            </w:r>
          </w:p>
        </w:tc>
        <w:tc>
          <w:tcPr>
            <w:tcW w:w="4395" w:type="dxa"/>
          </w:tcPr>
          <w:p w:rsidR="003F716B" w:rsidRDefault="003F716B" w:rsidP="002979C4">
            <w:pPr>
              <w:spacing w:after="120"/>
              <w:rPr>
                <w:color w:val="000000"/>
              </w:rPr>
            </w:pPr>
            <w:r w:rsidRPr="009512B5">
              <w:rPr>
                <w:color w:val="000000"/>
              </w:rPr>
              <w:t>Date on which the credential will expire</w:t>
            </w:r>
          </w:p>
        </w:tc>
      </w:tr>
    </w:tbl>
    <w:p w:rsidR="000265F8" w:rsidRDefault="000265F8" w:rsidP="00D33F28"/>
    <w:sectPr w:rsidR="000265F8">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822"/>
    <w:multiLevelType w:val="hybridMultilevel"/>
    <w:tmpl w:val="598A7280"/>
    <w:lvl w:ilvl="0" w:tplc="04090001">
      <w:start w:val="1"/>
      <w:numFmt w:val="bullet"/>
      <w:lvlText w:val=""/>
      <w:lvlJc w:val="left"/>
      <w:pPr>
        <w:ind w:left="720" w:hanging="360"/>
      </w:pPr>
      <w:rPr>
        <w:rFonts w:ascii="Symbol" w:hAnsi="Symbol" w:hint="default"/>
      </w:rPr>
    </w:lvl>
    <w:lvl w:ilvl="1" w:tplc="262270B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F036E"/>
    <w:multiLevelType w:val="multilevel"/>
    <w:tmpl w:val="6DFE4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276D36"/>
    <w:multiLevelType w:val="multilevel"/>
    <w:tmpl w:val="E8E41D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1397104"/>
    <w:multiLevelType w:val="multilevel"/>
    <w:tmpl w:val="11C03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E41B8D"/>
    <w:multiLevelType w:val="multilevel"/>
    <w:tmpl w:val="5CF0C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3F11138"/>
    <w:multiLevelType w:val="multilevel"/>
    <w:tmpl w:val="932C74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6EB0947"/>
    <w:multiLevelType w:val="multilevel"/>
    <w:tmpl w:val="1FEE40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F8"/>
    <w:rsid w:val="000265F8"/>
    <w:rsid w:val="00035C60"/>
    <w:rsid w:val="000719B6"/>
    <w:rsid w:val="000B10FE"/>
    <w:rsid w:val="00131F22"/>
    <w:rsid w:val="001A64A2"/>
    <w:rsid w:val="001B7D29"/>
    <w:rsid w:val="001C5F06"/>
    <w:rsid w:val="00331B9D"/>
    <w:rsid w:val="003F716B"/>
    <w:rsid w:val="004A235A"/>
    <w:rsid w:val="0051715E"/>
    <w:rsid w:val="00525323"/>
    <w:rsid w:val="00553A6F"/>
    <w:rsid w:val="005F206D"/>
    <w:rsid w:val="006070B3"/>
    <w:rsid w:val="00773CFD"/>
    <w:rsid w:val="00887B05"/>
    <w:rsid w:val="008E5A6A"/>
    <w:rsid w:val="009512B5"/>
    <w:rsid w:val="009840D5"/>
    <w:rsid w:val="00B95ED5"/>
    <w:rsid w:val="00BC0520"/>
    <w:rsid w:val="00D33F28"/>
    <w:rsid w:val="00D87545"/>
    <w:rsid w:val="00DB1112"/>
    <w:rsid w:val="00E43BC0"/>
    <w:rsid w:val="00F23A85"/>
    <w:rsid w:val="00F25398"/>
    <w:rsid w:val="00F56C78"/>
    <w:rsid w:val="00FC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7940"/>
  <w15:docId w15:val="{6C46282A-C76C-48DB-B376-8D0FC1F6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33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884C-27B3-48A7-A24E-DB8B0FD4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mihajela</dc:creator>
  <cp:lastModifiedBy>Windows User</cp:lastModifiedBy>
  <cp:revision>2</cp:revision>
  <dcterms:created xsi:type="dcterms:W3CDTF">2018-10-03T11:57:00Z</dcterms:created>
  <dcterms:modified xsi:type="dcterms:W3CDTF">2018-10-03T11:57:00Z</dcterms:modified>
</cp:coreProperties>
</file>