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435CD" w14:textId="77777777" w:rsidR="005F0F2A" w:rsidRPr="005F0F2A" w:rsidRDefault="005F0F2A" w:rsidP="005F0F2A">
      <w:pPr>
        <w:rPr>
          <w:b/>
          <w:bCs/>
        </w:rPr>
      </w:pPr>
      <w:r w:rsidRPr="005F0F2A">
        <w:rPr>
          <w:b/>
          <w:bCs/>
        </w:rPr>
        <w:t>Ai-je besoin d'un ticket t+ ou d'un billet origine-destination ?</w:t>
      </w:r>
    </w:p>
    <w:p w14:paraId="64F0A2AE" w14:textId="77777777" w:rsidR="005F0F2A" w:rsidRPr="005F0F2A" w:rsidRDefault="005F0F2A" w:rsidP="005F0F2A">
      <w:r w:rsidRPr="005F0F2A">
        <w:t>Mis à jour le 20 août 2024</w:t>
      </w:r>
    </w:p>
    <w:p w14:paraId="7E9DE9AA" w14:textId="77777777" w:rsidR="005F0F2A" w:rsidRPr="005F0F2A" w:rsidRDefault="005F0F2A" w:rsidP="005F0F2A">
      <w:r w:rsidRPr="005F0F2A">
        <w:t>Vous avez un trajet à faire et vous souhaitez savoir si vous avez </w:t>
      </w:r>
      <w:r w:rsidRPr="005F0F2A">
        <w:rPr>
          <w:b/>
          <w:bCs/>
        </w:rPr>
        <w:t>besoin d'un ticket t+ </w:t>
      </w:r>
      <w:r w:rsidRPr="005F0F2A">
        <w:t>ou d'un </w:t>
      </w:r>
      <w:r w:rsidRPr="005F0F2A">
        <w:rPr>
          <w:b/>
          <w:bCs/>
        </w:rPr>
        <w:t>billet Origine-Destination</w:t>
      </w:r>
      <w:r w:rsidRPr="005F0F2A">
        <w:t> ?</w:t>
      </w:r>
    </w:p>
    <w:p w14:paraId="0B1A13A6" w14:textId="77777777" w:rsidR="005F0F2A" w:rsidRPr="005F0F2A" w:rsidRDefault="005F0F2A" w:rsidP="005F0F2A">
      <w:pPr>
        <w:rPr>
          <w:b/>
          <w:bCs/>
        </w:rPr>
      </w:pPr>
      <w:r w:rsidRPr="005F0F2A">
        <w:rPr>
          <w:b/>
          <w:bCs/>
        </w:rPr>
        <w:t>Ticket t+</w:t>
      </w:r>
    </w:p>
    <w:p w14:paraId="02708892" w14:textId="77777777" w:rsidR="005F0F2A" w:rsidRPr="005F0F2A" w:rsidRDefault="005F0F2A" w:rsidP="005F0F2A">
      <w:r w:rsidRPr="005F0F2A">
        <w:t>Le ticket t+ est un billet de transport valable pour les trajets effectués dans les zones intra-muros (principalement Paris et les petites couronnes). Il est adapté pour les trajets suivants :</w:t>
      </w:r>
    </w:p>
    <w:p w14:paraId="32340489" w14:textId="77777777" w:rsidR="005F0F2A" w:rsidRPr="005F0F2A" w:rsidRDefault="005F0F2A" w:rsidP="005F0F2A">
      <w:pPr>
        <w:numPr>
          <w:ilvl w:val="0"/>
          <w:numId w:val="1"/>
        </w:numPr>
      </w:pPr>
      <w:r w:rsidRPr="005F0F2A">
        <w:t>RER et trains </w:t>
      </w:r>
      <w:r w:rsidRPr="005F0F2A">
        <w:rPr>
          <w:b/>
          <w:bCs/>
        </w:rPr>
        <w:t>dans Paris uniquement</w:t>
      </w:r>
      <w:r w:rsidRPr="005F0F2A">
        <w:t> (zone 1) ;</w:t>
      </w:r>
    </w:p>
    <w:p w14:paraId="109EB7CB" w14:textId="77777777" w:rsidR="005F0F2A" w:rsidRPr="005F0F2A" w:rsidRDefault="005F0F2A" w:rsidP="005F0F2A">
      <w:pPr>
        <w:numPr>
          <w:ilvl w:val="0"/>
          <w:numId w:val="1"/>
        </w:numPr>
      </w:pPr>
      <w:r w:rsidRPr="005F0F2A">
        <w:t>Métro (tout le réseau sauf la station Aéroport d'Orly sur la ligne 14) ;</w:t>
      </w:r>
    </w:p>
    <w:p w14:paraId="33FD9DD2" w14:textId="77777777" w:rsidR="005F0F2A" w:rsidRPr="005F0F2A" w:rsidRDefault="005F0F2A" w:rsidP="005F0F2A">
      <w:pPr>
        <w:numPr>
          <w:ilvl w:val="0"/>
          <w:numId w:val="1"/>
        </w:numPr>
      </w:pPr>
      <w:r w:rsidRPr="005F0F2A">
        <w:t>Bus et tramways dans toute l’Île-de-France (sauf T11, T12, T13) ;</w:t>
      </w:r>
    </w:p>
    <w:p w14:paraId="239C482C" w14:textId="77777777" w:rsidR="005F0F2A" w:rsidRPr="005F0F2A" w:rsidRDefault="005F0F2A" w:rsidP="005F0F2A">
      <w:pPr>
        <w:numPr>
          <w:ilvl w:val="0"/>
          <w:numId w:val="1"/>
        </w:numPr>
      </w:pPr>
      <w:r w:rsidRPr="005F0F2A">
        <w:t>Funiculaire de Montmartre.</w:t>
      </w:r>
    </w:p>
    <w:p w14:paraId="3D899361" w14:textId="77777777" w:rsidR="005F0F2A" w:rsidRPr="005F0F2A" w:rsidRDefault="005F0F2A" w:rsidP="005F0F2A">
      <w:r w:rsidRPr="005F0F2A">
        <w:rPr>
          <w:b/>
          <w:bCs/>
        </w:rPr>
        <w:t>Exemples d’utilisation du ticket t+</w:t>
      </w:r>
      <w:r w:rsidRPr="005F0F2A">
        <w:t> :</w:t>
      </w:r>
    </w:p>
    <w:p w14:paraId="61E7D072" w14:textId="77777777" w:rsidR="005F0F2A" w:rsidRPr="005F0F2A" w:rsidRDefault="005F0F2A" w:rsidP="005F0F2A">
      <w:pPr>
        <w:numPr>
          <w:ilvl w:val="0"/>
          <w:numId w:val="2"/>
        </w:numPr>
      </w:pPr>
      <w:r w:rsidRPr="005F0F2A">
        <w:t>Un trajet en métro de la station Gare du Nord à la station Vincennes.</w:t>
      </w:r>
    </w:p>
    <w:p w14:paraId="153487F3" w14:textId="77777777" w:rsidR="005F0F2A" w:rsidRPr="005F0F2A" w:rsidRDefault="005F0F2A" w:rsidP="005F0F2A">
      <w:pPr>
        <w:numPr>
          <w:ilvl w:val="0"/>
          <w:numId w:val="2"/>
        </w:numPr>
      </w:pPr>
      <w:r w:rsidRPr="005F0F2A">
        <w:t>Un trajet en bus de la Défense à la Gare de Lyon.</w:t>
      </w:r>
    </w:p>
    <w:p w14:paraId="1B502349" w14:textId="77777777" w:rsidR="005F0F2A" w:rsidRPr="005F0F2A" w:rsidRDefault="005F0F2A" w:rsidP="005F0F2A">
      <w:pPr>
        <w:numPr>
          <w:ilvl w:val="0"/>
          <w:numId w:val="2"/>
        </w:numPr>
      </w:pPr>
      <w:r w:rsidRPr="005F0F2A">
        <w:t>Un trajet en tramway de Porte de Vincennes à Saint-Denis.</w:t>
      </w:r>
    </w:p>
    <w:p w14:paraId="6C666F39" w14:textId="77777777" w:rsidR="005F0F2A" w:rsidRPr="005F0F2A" w:rsidRDefault="005F0F2A" w:rsidP="005F0F2A">
      <w:r w:rsidRPr="005F0F2A">
        <w:t>À savoir : si un Ticket t+ est suffisant pour votre trajet alors </w:t>
      </w:r>
      <w:hyperlink r:id="rId5" w:history="1">
        <w:r w:rsidRPr="005F0F2A">
          <w:rPr>
            <w:rStyle w:val="Lienhypertexte"/>
            <w:b/>
            <w:bCs/>
          </w:rPr>
          <w:t>Navigo Liberté +</w:t>
        </w:r>
      </w:hyperlink>
      <w:r w:rsidRPr="005F0F2A">
        <w:rPr>
          <w:b/>
          <w:bCs/>
        </w:rPr>
        <w:t> est également suffisant</w:t>
      </w:r>
      <w:r w:rsidRPr="005F0F2A">
        <w:t>.</w:t>
      </w:r>
    </w:p>
    <w:p w14:paraId="30C5D764" w14:textId="77777777" w:rsidR="005F0F2A" w:rsidRPr="005F0F2A" w:rsidRDefault="005F0F2A" w:rsidP="005F0F2A">
      <w:pPr>
        <w:rPr>
          <w:b/>
          <w:bCs/>
        </w:rPr>
      </w:pPr>
      <w:r w:rsidRPr="005F0F2A">
        <w:rPr>
          <w:b/>
          <w:bCs/>
        </w:rPr>
        <w:t>Billet Origine-Destination</w:t>
      </w:r>
    </w:p>
    <w:p w14:paraId="30E4F092" w14:textId="77777777" w:rsidR="005F0F2A" w:rsidRPr="005F0F2A" w:rsidRDefault="005F0F2A" w:rsidP="005F0F2A">
      <w:r w:rsidRPr="005F0F2A">
        <w:t xml:space="preserve">Le billet Origine-Destination, en revanche, est utilisé pour des trajets spécifiques en RER ou train Transilien qui vont </w:t>
      </w:r>
      <w:proofErr w:type="spellStart"/>
      <w:r w:rsidRPr="005F0F2A">
        <w:t>au delà</w:t>
      </w:r>
      <w:proofErr w:type="spellEnd"/>
      <w:r w:rsidRPr="005F0F2A">
        <w:t xml:space="preserve"> de Paris (zone 1), c’est-à-dire pour des trajets entre deux gares situées en dehors de Paris ou entre Paris et une autre ville de la région Île-de-France.</w:t>
      </w:r>
    </w:p>
    <w:p w14:paraId="59EDD154" w14:textId="77777777" w:rsidR="005F0F2A" w:rsidRPr="005F0F2A" w:rsidRDefault="005F0F2A" w:rsidP="005F0F2A">
      <w:r w:rsidRPr="005F0F2A">
        <w:rPr>
          <w:b/>
          <w:bCs/>
        </w:rPr>
        <w:t>Exemples d’utilisation du billet Origine-Destination</w:t>
      </w:r>
      <w:r w:rsidRPr="005F0F2A">
        <w:t> :</w:t>
      </w:r>
    </w:p>
    <w:p w14:paraId="13845783" w14:textId="77777777" w:rsidR="005F0F2A" w:rsidRPr="005F0F2A" w:rsidRDefault="005F0F2A" w:rsidP="005F0F2A">
      <w:pPr>
        <w:numPr>
          <w:ilvl w:val="0"/>
          <w:numId w:val="3"/>
        </w:numPr>
      </w:pPr>
      <w:r w:rsidRPr="005F0F2A">
        <w:t>Un trajet en RER de la station Gare du Nord à la station Vincennes.</w:t>
      </w:r>
    </w:p>
    <w:p w14:paraId="571E07D1" w14:textId="77777777" w:rsidR="005F0F2A" w:rsidRPr="005F0F2A" w:rsidRDefault="005F0F2A" w:rsidP="005F0F2A">
      <w:pPr>
        <w:numPr>
          <w:ilvl w:val="0"/>
          <w:numId w:val="3"/>
        </w:numPr>
      </w:pPr>
      <w:r w:rsidRPr="005F0F2A">
        <w:t>Un trajet en train de la Gare de Lyon à Fontainebleau-Avon.</w:t>
      </w:r>
    </w:p>
    <w:p w14:paraId="361EC4DA" w14:textId="77777777" w:rsidR="005F0F2A" w:rsidRPr="005F0F2A" w:rsidRDefault="005F0F2A" w:rsidP="005F0F2A">
      <w:pPr>
        <w:numPr>
          <w:ilvl w:val="0"/>
          <w:numId w:val="3"/>
        </w:numPr>
      </w:pPr>
      <w:r w:rsidRPr="005F0F2A">
        <w:t>Un trajet en RER de la station Aulnay-sous-Bois à la station Saint-Germain-en-Laye.</w:t>
      </w:r>
    </w:p>
    <w:p w14:paraId="5572B690" w14:textId="77777777" w:rsidR="005F0F2A" w:rsidRPr="005F0F2A" w:rsidRDefault="005F0F2A" w:rsidP="005F0F2A">
      <w:pPr>
        <w:rPr>
          <w:b/>
          <w:bCs/>
        </w:rPr>
      </w:pPr>
      <w:r w:rsidRPr="005F0F2A">
        <w:rPr>
          <w:b/>
          <w:bCs/>
        </w:rPr>
        <w:t>En résumé</w:t>
      </w:r>
    </w:p>
    <w:p w14:paraId="2CD28436" w14:textId="77777777" w:rsidR="005F0F2A" w:rsidRPr="005F0F2A" w:rsidRDefault="005F0F2A" w:rsidP="005F0F2A">
      <w:pPr>
        <w:numPr>
          <w:ilvl w:val="0"/>
          <w:numId w:val="4"/>
        </w:numPr>
      </w:pPr>
      <w:r w:rsidRPr="005F0F2A">
        <w:t>Utilisez un </w:t>
      </w:r>
      <w:r w:rsidRPr="005F0F2A">
        <w:rPr>
          <w:b/>
          <w:bCs/>
        </w:rPr>
        <w:t>ticket t+</w:t>
      </w:r>
      <w:r w:rsidRPr="005F0F2A">
        <w:t> pour les déplacements en métro, bus, tramway, ou RER à l’intérieur de Paris.</w:t>
      </w:r>
    </w:p>
    <w:p w14:paraId="2326D38D" w14:textId="77777777" w:rsidR="005F0F2A" w:rsidRPr="005F0F2A" w:rsidRDefault="005F0F2A" w:rsidP="005F0F2A">
      <w:pPr>
        <w:numPr>
          <w:ilvl w:val="0"/>
          <w:numId w:val="4"/>
        </w:numPr>
      </w:pPr>
      <w:r w:rsidRPr="005F0F2A">
        <w:t>Utilisez un </w:t>
      </w:r>
      <w:r w:rsidRPr="005F0F2A">
        <w:rPr>
          <w:b/>
          <w:bCs/>
        </w:rPr>
        <w:t>billet Origine-Destination</w:t>
      </w:r>
      <w:r w:rsidRPr="005F0F2A">
        <w:t> pour les trajets en RER ou train qui impliquent des déplacements entre différentes villes ou au-delà des zones 1-2.</w:t>
      </w:r>
    </w:p>
    <w:p w14:paraId="238E8A16" w14:textId="77777777" w:rsidR="005F0F2A" w:rsidRPr="005F0F2A" w:rsidRDefault="005F0F2A" w:rsidP="005F0F2A">
      <w:r w:rsidRPr="005F0F2A">
        <w:rPr>
          <w:b/>
          <w:bCs/>
        </w:rPr>
        <w:t>Vous avez un doute ? </w:t>
      </w:r>
      <w:r w:rsidRPr="005F0F2A">
        <w:t>Il est possible d'utiliser le </w:t>
      </w:r>
      <w:hyperlink r:id="rId6" w:tgtFrame="_self" w:history="1">
        <w:r w:rsidRPr="005F0F2A">
          <w:rPr>
            <w:rStyle w:val="Lienhypertexte"/>
            <w:b/>
            <w:bCs/>
          </w:rPr>
          <w:t>calculateur d'itinéraire</w:t>
        </w:r>
      </w:hyperlink>
      <w:r w:rsidRPr="005F0F2A">
        <w:t> afin d'obtenir la réponse pour votre trajet. La vidéo ci-dessous vous explique comment faire.</w:t>
      </w:r>
    </w:p>
    <w:p w14:paraId="79EE7585" w14:textId="7454D7A6" w:rsidR="00B53FA4" w:rsidRDefault="005F0F2A">
      <w:r>
        <w:t>_________________________________________________________________________________________</w:t>
      </w:r>
    </w:p>
    <w:p w14:paraId="0FC623EA" w14:textId="77777777" w:rsidR="00AA2B9F" w:rsidRPr="00AA2B9F" w:rsidRDefault="00AA2B9F" w:rsidP="00AA2B9F">
      <w:pPr>
        <w:rPr>
          <w:b/>
          <w:bCs/>
        </w:rPr>
      </w:pPr>
      <w:r w:rsidRPr="00AA2B9F">
        <w:rPr>
          <w:b/>
          <w:bCs/>
        </w:rPr>
        <w:t>Comment sont calculés les itinéraires proposés ?</w:t>
      </w:r>
    </w:p>
    <w:p w14:paraId="03D56760" w14:textId="77777777" w:rsidR="00AA2B9F" w:rsidRPr="00AA2B9F" w:rsidRDefault="00AA2B9F" w:rsidP="00AA2B9F">
      <w:r w:rsidRPr="00AA2B9F">
        <w:rPr>
          <w:b/>
          <w:bCs/>
        </w:rPr>
        <w:lastRenderedPageBreak/>
        <w:t>Les trajets en transport en commun</w:t>
      </w:r>
      <w:r w:rsidRPr="00AA2B9F">
        <w:t> sont calculés à partir de vos options de voyage et grâce aux horaires prévus fournis par les transporteurs et actualisés chaque semaine.</w:t>
      </w:r>
    </w:p>
    <w:p w14:paraId="2CEB8FAA" w14:textId="77777777" w:rsidR="00AA2B9F" w:rsidRPr="00AA2B9F" w:rsidRDefault="00AA2B9F" w:rsidP="00AA2B9F">
      <w:r w:rsidRPr="00AA2B9F">
        <w:t>En cas de perturbation interrompant le trafic, un trajet évitant la ligne ou la station impactée est proposé.</w:t>
      </w:r>
    </w:p>
    <w:p w14:paraId="63F332AA" w14:textId="77777777" w:rsidR="00AA2B9F" w:rsidRPr="00AA2B9F" w:rsidRDefault="00AA2B9F" w:rsidP="00AA2B9F">
      <w:r w:rsidRPr="00AA2B9F">
        <w:rPr>
          <w:b/>
          <w:bCs/>
        </w:rPr>
        <w:t>Les trajets à pied</w:t>
      </w:r>
      <w:r w:rsidRPr="00AA2B9F">
        <w:t xml:space="preserve"> s’appuient sur les données de cheminement de l’IGN. Les trajets à vélo sont calculés par le service partenaire </w:t>
      </w:r>
      <w:proofErr w:type="spellStart"/>
      <w:r w:rsidRPr="00AA2B9F">
        <w:t>Géovélo</w:t>
      </w:r>
      <w:proofErr w:type="spellEnd"/>
      <w:r w:rsidRPr="00AA2B9F">
        <w:t>.</w:t>
      </w:r>
    </w:p>
    <w:p w14:paraId="03EB8FA9" w14:textId="77777777" w:rsidR="00AA2B9F" w:rsidRDefault="00AA2B9F" w:rsidP="00AA2B9F">
      <w:r w:rsidRPr="00AA2B9F">
        <w:rPr>
          <w:b/>
          <w:bCs/>
        </w:rPr>
        <w:t>Les trajets en covoiturage </w:t>
      </w:r>
      <w:r w:rsidRPr="00AA2B9F">
        <w:t>sont calculés par nos partenaires en fonction de la demande et des offres dont ils disposent.</w:t>
      </w:r>
    </w:p>
    <w:p w14:paraId="4FFA1D2D" w14:textId="58AFADC3" w:rsidR="003D51C6" w:rsidRPr="00AA2B9F" w:rsidRDefault="003D51C6" w:rsidP="00AA2B9F">
      <w:r>
        <w:t>_________________________________________________________________________________________</w:t>
      </w:r>
    </w:p>
    <w:p w14:paraId="03E4F3B0" w14:textId="77777777" w:rsidR="003D51C6" w:rsidRPr="003D51C6" w:rsidRDefault="003D51C6" w:rsidP="003D51C6">
      <w:pPr>
        <w:rPr>
          <w:b/>
          <w:bCs/>
        </w:rPr>
      </w:pPr>
      <w:r w:rsidRPr="003D51C6">
        <w:rPr>
          <w:b/>
          <w:bCs/>
        </w:rPr>
        <w:t>Pourquoi l’itinéraire proposé peut s’avérer différent de celui réalisé dans la pratique ?</w:t>
      </w:r>
    </w:p>
    <w:p w14:paraId="01656AC0" w14:textId="77777777" w:rsidR="003D51C6" w:rsidRPr="003D51C6" w:rsidRDefault="003D51C6" w:rsidP="003D51C6">
      <w:r w:rsidRPr="003D51C6">
        <w:t>Mis à jour le 26 novembre 2020</w:t>
      </w:r>
    </w:p>
    <w:p w14:paraId="2ABD09FD" w14:textId="77777777" w:rsidR="003D51C6" w:rsidRPr="003D51C6" w:rsidRDefault="003D51C6" w:rsidP="003D51C6">
      <w:r w:rsidRPr="003D51C6">
        <w:t>Les itinéraires proposés sont calculés grâce aux horaires prévus qui sont soumis aux aléas de circulation.</w:t>
      </w:r>
      <w:r w:rsidRPr="003D51C6">
        <w:br/>
      </w:r>
      <w:r w:rsidRPr="003D51C6">
        <w:br/>
        <w:t>Si vous avez lancé un calcul d’itinéraire pour préparer un futur déplacement, nous vous conseillons de vérifier votre trajet juste avant votre déplacement pour vous assurer que le trafic est normal.</w:t>
      </w:r>
    </w:p>
    <w:p w14:paraId="67F74D2F" w14:textId="77777777" w:rsidR="00D75667" w:rsidRDefault="00D75667" w:rsidP="00D75667">
      <w:r>
        <w:t>_________________________________________________________________________________________</w:t>
      </w:r>
    </w:p>
    <w:p w14:paraId="5521DC63" w14:textId="77777777" w:rsidR="00D75667" w:rsidRPr="00D75667" w:rsidRDefault="00D75667" w:rsidP="00D75667">
      <w:pPr>
        <w:rPr>
          <w:b/>
          <w:bCs/>
        </w:rPr>
      </w:pPr>
      <w:r w:rsidRPr="00D75667">
        <w:rPr>
          <w:b/>
          <w:bCs/>
        </w:rPr>
        <w:t>Comment rechercher mon itinéraire depuis l'application ?</w:t>
      </w:r>
    </w:p>
    <w:p w14:paraId="0F109D15" w14:textId="77777777" w:rsidR="00D75667" w:rsidRPr="00D75667" w:rsidRDefault="00D75667" w:rsidP="00D75667">
      <w:r w:rsidRPr="00D75667">
        <w:t>Mis à jour le 05 décembre 2023</w:t>
      </w:r>
    </w:p>
    <w:p w14:paraId="0B66DD50" w14:textId="77777777" w:rsidR="00D75667" w:rsidRPr="00D75667" w:rsidRDefault="00D75667" w:rsidP="00D75667">
      <w:r w:rsidRPr="00D75667">
        <w:t>Pour réaliser une recherche d'itinéraire sur l'application, il faut renseigner sa destination dans la barre de recherche "Rechercher un itinéraire" en haut de l'écran d'accueil. Une fois sa destination saisie ou sélectionnée, il est possible de modifier son lieu de départ ou d'arrivée ainsi que ses options de voyage (heure et date de départ ou d'arrivée, modes, vitesse de marche, accessible en fauteuil roulant, etc.).</w:t>
      </w:r>
      <w:r w:rsidRPr="00D75667">
        <w:br/>
      </w:r>
      <w:r w:rsidRPr="00D75667">
        <w:br/>
        <w:t>La recherche est lancée en appuyant sur le bouton "Rechercher". L'application affiche plusieurs solutions dont le détail est accessible après avoir choisi son trajet.</w:t>
      </w:r>
    </w:p>
    <w:p w14:paraId="0444FFC3" w14:textId="77777777" w:rsidR="00D75667" w:rsidRPr="00D75667" w:rsidRDefault="00D75667" w:rsidP="00D75667">
      <w:r w:rsidRPr="00D75667">
        <w:t>Il est également possible de sélectionner un lieu directement depuis la carte présente dans la page d’accueil de l’application. Il vous suffit pour cela d’appuyer sur l’aperçu de la carte, puis de défiler dessus avant d’appuyer de nouveau sur l’endroit de votre choix (gare, arrêt ou adresse). Vous pourrez ensuite choisir ce lieu comme point de départ ou d’arrivée de votre recherche d’itinéraire. </w:t>
      </w:r>
    </w:p>
    <w:p w14:paraId="7757211B" w14:textId="77777777" w:rsidR="00D75667" w:rsidRDefault="00D75667" w:rsidP="00D75667">
      <w:r>
        <w:t>_________________________________________________________________________________________</w:t>
      </w:r>
    </w:p>
    <w:p w14:paraId="65ED65A0" w14:textId="77777777" w:rsidR="0097657B" w:rsidRPr="0097657B" w:rsidRDefault="0097657B" w:rsidP="0097657B">
      <w:pPr>
        <w:rPr>
          <w:b/>
          <w:bCs/>
        </w:rPr>
      </w:pPr>
      <w:r w:rsidRPr="0097657B">
        <w:rPr>
          <w:b/>
          <w:bCs/>
        </w:rPr>
        <w:t>Comment modifier ma date de déplacement ?</w:t>
      </w:r>
    </w:p>
    <w:p w14:paraId="5F6095F9" w14:textId="77777777" w:rsidR="0097657B" w:rsidRPr="0097657B" w:rsidRDefault="0097657B" w:rsidP="0097657B">
      <w:r w:rsidRPr="0097657B">
        <w:t>Mis à jour le 05 décembre 2023</w:t>
      </w:r>
    </w:p>
    <w:p w14:paraId="17664C0C" w14:textId="77777777" w:rsidR="0097657B" w:rsidRPr="0097657B" w:rsidRDefault="0097657B" w:rsidP="0097657B">
      <w:r w:rsidRPr="0097657B">
        <w:t xml:space="preserve">Depuis la page de recherche d'un itinéraire, il est possible de déplacer rapidement votre trajet de +10mins ou de -10mins, ou de modifier soit la date et l'heure de départ, soit de fixer une date et heure d'arrivée à destination. Les trajets qui seront proposés tiendront compte de cette </w:t>
      </w:r>
      <w:r w:rsidRPr="0097657B">
        <w:lastRenderedPageBreak/>
        <w:t>sélection.</w:t>
      </w:r>
      <w:r w:rsidRPr="0097657B">
        <w:br/>
      </w:r>
      <w:r w:rsidRPr="0097657B">
        <w:br/>
        <w:t>La recherche d'un itinéraire n'est disponible que sur une date dans les trois semaines à venir.</w:t>
      </w:r>
    </w:p>
    <w:p w14:paraId="3D884ACC" w14:textId="77777777" w:rsidR="0097657B" w:rsidRDefault="0097657B" w:rsidP="0097657B">
      <w:r>
        <w:t>_________________________________________________________________________________________</w:t>
      </w:r>
    </w:p>
    <w:p w14:paraId="466C270C" w14:textId="77777777" w:rsidR="00CE3A98" w:rsidRPr="00CE3A98" w:rsidRDefault="00CE3A98" w:rsidP="00CE3A98">
      <w:pPr>
        <w:rPr>
          <w:b/>
          <w:bCs/>
        </w:rPr>
      </w:pPr>
      <w:r w:rsidRPr="00CE3A98">
        <w:rPr>
          <w:b/>
          <w:bCs/>
        </w:rPr>
        <w:t>Comment puis-je personnaliser ma recherche en évitant un arrêt ou une ligne ?</w:t>
      </w:r>
    </w:p>
    <w:p w14:paraId="3E22D1B9" w14:textId="77777777" w:rsidR="00CE3A98" w:rsidRPr="00CE3A98" w:rsidRDefault="00CE3A98" w:rsidP="00CE3A98">
      <w:r w:rsidRPr="00CE3A98">
        <w:t>Mis à jour le 05 décembre 2023</w:t>
      </w:r>
    </w:p>
    <w:p w14:paraId="58D4824B" w14:textId="77777777" w:rsidR="00CE3A98" w:rsidRPr="00CE3A98" w:rsidRDefault="00CE3A98" w:rsidP="00CE3A98">
      <w:r w:rsidRPr="00CE3A98">
        <w:t>Depuis la page de recherche d'itinéraire, il est possible de sélectionner vos modes de transport privilégiés en les cochant ou les décochant grâce au bouton de paramétrage en haut à droite de l'écran.</w:t>
      </w:r>
    </w:p>
    <w:p w14:paraId="6B975A26" w14:textId="77777777" w:rsidR="00CE3A98" w:rsidRPr="00CE3A98" w:rsidRDefault="00CE3A98" w:rsidP="00CE3A98">
      <w:r w:rsidRPr="00CE3A98">
        <w:t>La fonctionnalité permettant d'éviter spécifiquement un arrêt ou une ligne se situe dans la page de résultat de la recherche d'itinéraire, il suffit de le spécifier depuis une étape de la feuille de route détaillée en cliquant sur le bouton "plus d'actions sur cette étape" (« … »). Une fois ce choix fait, de nouveaux trajets sont proposés évitant la ligne ou l'arrêt sélectionné.</w:t>
      </w:r>
    </w:p>
    <w:p w14:paraId="209E794E" w14:textId="77777777" w:rsidR="00CE3A98" w:rsidRDefault="00CE3A98" w:rsidP="00CE3A98">
      <w:r>
        <w:t>_________________________________________________________________________________________</w:t>
      </w:r>
    </w:p>
    <w:p w14:paraId="50446E7E" w14:textId="77777777" w:rsidR="00ED5E23" w:rsidRPr="00ED5E23" w:rsidRDefault="00ED5E23" w:rsidP="00ED5E23">
      <w:pPr>
        <w:rPr>
          <w:b/>
          <w:bCs/>
        </w:rPr>
      </w:pPr>
      <w:r w:rsidRPr="00ED5E23">
        <w:rPr>
          <w:b/>
          <w:bCs/>
        </w:rPr>
        <w:t>Comment visualiser le plan de quartier pour localiser la destination de mon trajet ?</w:t>
      </w:r>
    </w:p>
    <w:p w14:paraId="6C4FBB20" w14:textId="77777777" w:rsidR="00ED5E23" w:rsidRPr="00ED5E23" w:rsidRDefault="00ED5E23" w:rsidP="00ED5E23">
      <w:r w:rsidRPr="00ED5E23">
        <w:t>Mis à jour le 05 décembre 2023</w:t>
      </w:r>
    </w:p>
    <w:p w14:paraId="49CAB548" w14:textId="77777777" w:rsidR="00ED5E23" w:rsidRPr="00ED5E23" w:rsidRDefault="00ED5E23" w:rsidP="00ED5E23">
      <w:r w:rsidRPr="00ED5E23">
        <w:t>Depuis le détail de la feuille de route (la page qui s'affiche lorsque vous choisissez une option d'itinéraire pour votre trajet), sur les étapes de marche à pied, il convient de cliquer sur le bouton "Plan" représenté par une icône de carte routière ou le bouton "plus d'actions sur cette étape" ("…") afin d'afficher le plan de quartier de l'étape à pied.</w:t>
      </w:r>
    </w:p>
    <w:p w14:paraId="7EA186B4" w14:textId="77777777" w:rsidR="00ED5E23" w:rsidRDefault="00ED5E23" w:rsidP="00ED5E23">
      <w:r>
        <w:t>_________________________________________________________________________________________</w:t>
      </w:r>
    </w:p>
    <w:p w14:paraId="708EC31C" w14:textId="77777777" w:rsidR="00354373" w:rsidRPr="00354373" w:rsidRDefault="00354373" w:rsidP="00354373">
      <w:pPr>
        <w:rPr>
          <w:b/>
          <w:bCs/>
        </w:rPr>
      </w:pPr>
      <w:r w:rsidRPr="00354373">
        <w:rPr>
          <w:b/>
          <w:bCs/>
        </w:rPr>
        <w:t>Pourquoi ai-je obtenu un itinéraire piéton ?</w:t>
      </w:r>
    </w:p>
    <w:p w14:paraId="2FE00E3F" w14:textId="77777777" w:rsidR="00354373" w:rsidRPr="00354373" w:rsidRDefault="00354373" w:rsidP="00354373">
      <w:r w:rsidRPr="00354373">
        <w:t>Mis à jour le 05 décembre 2023</w:t>
      </w:r>
    </w:p>
    <w:p w14:paraId="418F5124" w14:textId="77777777" w:rsidR="00354373" w:rsidRPr="00354373" w:rsidRDefault="00354373" w:rsidP="00354373">
      <w:r w:rsidRPr="00354373">
        <w:t>Dans le cadre de son initiative pour la mobilité douce, Île-de-France mobilités a décidé de mettre en avant une mobilité trop souvent mise de côté par les organismes de transports, la fonctionnalité de transport piéton.</w:t>
      </w:r>
    </w:p>
    <w:p w14:paraId="3228AC25" w14:textId="77777777" w:rsidR="00354373" w:rsidRPr="00354373" w:rsidRDefault="00354373" w:rsidP="00354373">
      <w:r w:rsidRPr="00354373">
        <w:t>Ainsi, vous retrouvez une option d'itinéraire piéton lorsque cela est possible, vous permettant de faire le choix d'un déplacement moins polluant et meilleur pour votre santé.</w:t>
      </w:r>
    </w:p>
    <w:p w14:paraId="78E7E27E" w14:textId="77777777" w:rsidR="005F0F2A" w:rsidRDefault="005F0F2A"/>
    <w:sectPr w:rsidR="005F0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9225C"/>
    <w:multiLevelType w:val="multilevel"/>
    <w:tmpl w:val="A096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0042F"/>
    <w:multiLevelType w:val="multilevel"/>
    <w:tmpl w:val="5224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3D46EF"/>
    <w:multiLevelType w:val="multilevel"/>
    <w:tmpl w:val="276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FB5979"/>
    <w:multiLevelType w:val="multilevel"/>
    <w:tmpl w:val="674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450499">
    <w:abstractNumId w:val="3"/>
  </w:num>
  <w:num w:numId="2" w16cid:durableId="568539610">
    <w:abstractNumId w:val="2"/>
  </w:num>
  <w:num w:numId="3" w16cid:durableId="1113985559">
    <w:abstractNumId w:val="0"/>
  </w:num>
  <w:num w:numId="4" w16cid:durableId="86652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FA"/>
    <w:rsid w:val="001457B9"/>
    <w:rsid w:val="00354373"/>
    <w:rsid w:val="003D51C6"/>
    <w:rsid w:val="004C5DFE"/>
    <w:rsid w:val="005F0F2A"/>
    <w:rsid w:val="00895B62"/>
    <w:rsid w:val="0097657B"/>
    <w:rsid w:val="00AA2B9F"/>
    <w:rsid w:val="00B14AE5"/>
    <w:rsid w:val="00B53FA4"/>
    <w:rsid w:val="00CC1DFA"/>
    <w:rsid w:val="00CE3A98"/>
    <w:rsid w:val="00D75667"/>
    <w:rsid w:val="00ED5E23"/>
    <w:rsid w:val="00F92B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B1D5"/>
  <w15:chartTrackingRefBased/>
  <w15:docId w15:val="{433DDCF0-9B53-483F-B6F4-21809418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E23"/>
  </w:style>
  <w:style w:type="paragraph" w:styleId="Titre1">
    <w:name w:val="heading 1"/>
    <w:basedOn w:val="Normal"/>
    <w:next w:val="Normal"/>
    <w:link w:val="Titre1Car"/>
    <w:uiPriority w:val="9"/>
    <w:qFormat/>
    <w:rsid w:val="00CC1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C1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1DF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1DF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1DF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1DF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1DF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1DF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1DF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DF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1DF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1DF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1DF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1DF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1D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1D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1D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1DFA"/>
    <w:rPr>
      <w:rFonts w:eastAsiaTheme="majorEastAsia" w:cstheme="majorBidi"/>
      <w:color w:val="272727" w:themeColor="text1" w:themeTint="D8"/>
    </w:rPr>
  </w:style>
  <w:style w:type="paragraph" w:styleId="Titre">
    <w:name w:val="Title"/>
    <w:basedOn w:val="Normal"/>
    <w:next w:val="Normal"/>
    <w:link w:val="TitreCar"/>
    <w:uiPriority w:val="10"/>
    <w:qFormat/>
    <w:rsid w:val="00CC1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1D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1DF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1D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1DFA"/>
    <w:pPr>
      <w:spacing w:before="160"/>
      <w:jc w:val="center"/>
    </w:pPr>
    <w:rPr>
      <w:i/>
      <w:iCs/>
      <w:color w:val="404040" w:themeColor="text1" w:themeTint="BF"/>
    </w:rPr>
  </w:style>
  <w:style w:type="character" w:customStyle="1" w:styleId="CitationCar">
    <w:name w:val="Citation Car"/>
    <w:basedOn w:val="Policepardfaut"/>
    <w:link w:val="Citation"/>
    <w:uiPriority w:val="29"/>
    <w:rsid w:val="00CC1DFA"/>
    <w:rPr>
      <w:i/>
      <w:iCs/>
      <w:color w:val="404040" w:themeColor="text1" w:themeTint="BF"/>
    </w:rPr>
  </w:style>
  <w:style w:type="paragraph" w:styleId="Paragraphedeliste">
    <w:name w:val="List Paragraph"/>
    <w:basedOn w:val="Normal"/>
    <w:uiPriority w:val="34"/>
    <w:qFormat/>
    <w:rsid w:val="00CC1DFA"/>
    <w:pPr>
      <w:ind w:left="720"/>
      <w:contextualSpacing/>
    </w:pPr>
  </w:style>
  <w:style w:type="character" w:styleId="Accentuationintense">
    <w:name w:val="Intense Emphasis"/>
    <w:basedOn w:val="Policepardfaut"/>
    <w:uiPriority w:val="21"/>
    <w:qFormat/>
    <w:rsid w:val="00CC1DFA"/>
    <w:rPr>
      <w:i/>
      <w:iCs/>
      <w:color w:val="0F4761" w:themeColor="accent1" w:themeShade="BF"/>
    </w:rPr>
  </w:style>
  <w:style w:type="paragraph" w:styleId="Citationintense">
    <w:name w:val="Intense Quote"/>
    <w:basedOn w:val="Normal"/>
    <w:next w:val="Normal"/>
    <w:link w:val="CitationintenseCar"/>
    <w:uiPriority w:val="30"/>
    <w:qFormat/>
    <w:rsid w:val="00CC1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1DFA"/>
    <w:rPr>
      <w:i/>
      <w:iCs/>
      <w:color w:val="0F4761" w:themeColor="accent1" w:themeShade="BF"/>
    </w:rPr>
  </w:style>
  <w:style w:type="character" w:styleId="Rfrenceintense">
    <w:name w:val="Intense Reference"/>
    <w:basedOn w:val="Policepardfaut"/>
    <w:uiPriority w:val="32"/>
    <w:qFormat/>
    <w:rsid w:val="00CC1DFA"/>
    <w:rPr>
      <w:b/>
      <w:bCs/>
      <w:smallCaps/>
      <w:color w:val="0F4761" w:themeColor="accent1" w:themeShade="BF"/>
      <w:spacing w:val="5"/>
    </w:rPr>
  </w:style>
  <w:style w:type="character" w:styleId="Lienhypertexte">
    <w:name w:val="Hyperlink"/>
    <w:basedOn w:val="Policepardfaut"/>
    <w:uiPriority w:val="99"/>
    <w:unhideWhenUsed/>
    <w:rsid w:val="005F0F2A"/>
    <w:rPr>
      <w:color w:val="467886" w:themeColor="hyperlink"/>
      <w:u w:val="single"/>
    </w:rPr>
  </w:style>
  <w:style w:type="character" w:styleId="Mentionnonrsolue">
    <w:name w:val="Unresolved Mention"/>
    <w:basedOn w:val="Policepardfaut"/>
    <w:uiPriority w:val="99"/>
    <w:semiHidden/>
    <w:unhideWhenUsed/>
    <w:rsid w:val="005F0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8719">
      <w:bodyDiv w:val="1"/>
      <w:marLeft w:val="0"/>
      <w:marRight w:val="0"/>
      <w:marTop w:val="0"/>
      <w:marBottom w:val="0"/>
      <w:divBdr>
        <w:top w:val="none" w:sz="0" w:space="0" w:color="auto"/>
        <w:left w:val="none" w:sz="0" w:space="0" w:color="auto"/>
        <w:bottom w:val="none" w:sz="0" w:space="0" w:color="auto"/>
        <w:right w:val="none" w:sz="0" w:space="0" w:color="auto"/>
      </w:divBdr>
    </w:div>
    <w:div w:id="52002654">
      <w:bodyDiv w:val="1"/>
      <w:marLeft w:val="0"/>
      <w:marRight w:val="0"/>
      <w:marTop w:val="0"/>
      <w:marBottom w:val="0"/>
      <w:divBdr>
        <w:top w:val="none" w:sz="0" w:space="0" w:color="auto"/>
        <w:left w:val="none" w:sz="0" w:space="0" w:color="auto"/>
        <w:bottom w:val="none" w:sz="0" w:space="0" w:color="auto"/>
        <w:right w:val="none" w:sz="0" w:space="0" w:color="auto"/>
      </w:divBdr>
    </w:div>
    <w:div w:id="152764521">
      <w:bodyDiv w:val="1"/>
      <w:marLeft w:val="0"/>
      <w:marRight w:val="0"/>
      <w:marTop w:val="0"/>
      <w:marBottom w:val="0"/>
      <w:divBdr>
        <w:top w:val="none" w:sz="0" w:space="0" w:color="auto"/>
        <w:left w:val="none" w:sz="0" w:space="0" w:color="auto"/>
        <w:bottom w:val="none" w:sz="0" w:space="0" w:color="auto"/>
        <w:right w:val="none" w:sz="0" w:space="0" w:color="auto"/>
      </w:divBdr>
      <w:divsChild>
        <w:div w:id="185027162">
          <w:marLeft w:val="0"/>
          <w:marRight w:val="0"/>
          <w:marTop w:val="0"/>
          <w:marBottom w:val="0"/>
          <w:divBdr>
            <w:top w:val="none" w:sz="0" w:space="0" w:color="auto"/>
            <w:left w:val="none" w:sz="0" w:space="0" w:color="auto"/>
            <w:bottom w:val="none" w:sz="0" w:space="0" w:color="auto"/>
            <w:right w:val="none" w:sz="0" w:space="0" w:color="auto"/>
          </w:divBdr>
          <w:divsChild>
            <w:div w:id="1096100397">
              <w:marLeft w:val="0"/>
              <w:marRight w:val="0"/>
              <w:marTop w:val="0"/>
              <w:marBottom w:val="0"/>
              <w:divBdr>
                <w:top w:val="none" w:sz="0" w:space="0" w:color="auto"/>
                <w:left w:val="none" w:sz="0" w:space="0" w:color="auto"/>
                <w:bottom w:val="none" w:sz="0" w:space="0" w:color="auto"/>
                <w:right w:val="none" w:sz="0" w:space="0" w:color="auto"/>
              </w:divBdr>
              <w:divsChild>
                <w:div w:id="19273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78115">
      <w:bodyDiv w:val="1"/>
      <w:marLeft w:val="0"/>
      <w:marRight w:val="0"/>
      <w:marTop w:val="0"/>
      <w:marBottom w:val="0"/>
      <w:divBdr>
        <w:top w:val="none" w:sz="0" w:space="0" w:color="auto"/>
        <w:left w:val="none" w:sz="0" w:space="0" w:color="auto"/>
        <w:bottom w:val="none" w:sz="0" w:space="0" w:color="auto"/>
        <w:right w:val="none" w:sz="0" w:space="0" w:color="auto"/>
      </w:divBdr>
      <w:divsChild>
        <w:div w:id="398673018">
          <w:marLeft w:val="0"/>
          <w:marRight w:val="0"/>
          <w:marTop w:val="0"/>
          <w:marBottom w:val="0"/>
          <w:divBdr>
            <w:top w:val="none" w:sz="0" w:space="0" w:color="auto"/>
            <w:left w:val="none" w:sz="0" w:space="0" w:color="auto"/>
            <w:bottom w:val="none" w:sz="0" w:space="0" w:color="auto"/>
            <w:right w:val="none" w:sz="0" w:space="0" w:color="auto"/>
          </w:divBdr>
          <w:divsChild>
            <w:div w:id="1122724702">
              <w:marLeft w:val="0"/>
              <w:marRight w:val="0"/>
              <w:marTop w:val="0"/>
              <w:marBottom w:val="0"/>
              <w:divBdr>
                <w:top w:val="none" w:sz="0" w:space="0" w:color="auto"/>
                <w:left w:val="none" w:sz="0" w:space="0" w:color="auto"/>
                <w:bottom w:val="none" w:sz="0" w:space="0" w:color="auto"/>
                <w:right w:val="none" w:sz="0" w:space="0" w:color="auto"/>
              </w:divBdr>
              <w:divsChild>
                <w:div w:id="12704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51269">
      <w:bodyDiv w:val="1"/>
      <w:marLeft w:val="0"/>
      <w:marRight w:val="0"/>
      <w:marTop w:val="0"/>
      <w:marBottom w:val="0"/>
      <w:divBdr>
        <w:top w:val="none" w:sz="0" w:space="0" w:color="auto"/>
        <w:left w:val="none" w:sz="0" w:space="0" w:color="auto"/>
        <w:bottom w:val="none" w:sz="0" w:space="0" w:color="auto"/>
        <w:right w:val="none" w:sz="0" w:space="0" w:color="auto"/>
      </w:divBdr>
      <w:divsChild>
        <w:div w:id="2108957979">
          <w:marLeft w:val="0"/>
          <w:marRight w:val="0"/>
          <w:marTop w:val="0"/>
          <w:marBottom w:val="0"/>
          <w:divBdr>
            <w:top w:val="none" w:sz="0" w:space="0" w:color="auto"/>
            <w:left w:val="none" w:sz="0" w:space="0" w:color="auto"/>
            <w:bottom w:val="none" w:sz="0" w:space="0" w:color="auto"/>
            <w:right w:val="none" w:sz="0" w:space="0" w:color="auto"/>
          </w:divBdr>
          <w:divsChild>
            <w:div w:id="1500343871">
              <w:marLeft w:val="0"/>
              <w:marRight w:val="0"/>
              <w:marTop w:val="0"/>
              <w:marBottom w:val="0"/>
              <w:divBdr>
                <w:top w:val="none" w:sz="0" w:space="0" w:color="auto"/>
                <w:left w:val="none" w:sz="0" w:space="0" w:color="auto"/>
                <w:bottom w:val="none" w:sz="0" w:space="0" w:color="auto"/>
                <w:right w:val="none" w:sz="0" w:space="0" w:color="auto"/>
              </w:divBdr>
              <w:divsChild>
                <w:div w:id="17356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5219">
      <w:bodyDiv w:val="1"/>
      <w:marLeft w:val="0"/>
      <w:marRight w:val="0"/>
      <w:marTop w:val="0"/>
      <w:marBottom w:val="0"/>
      <w:divBdr>
        <w:top w:val="none" w:sz="0" w:space="0" w:color="auto"/>
        <w:left w:val="none" w:sz="0" w:space="0" w:color="auto"/>
        <w:bottom w:val="none" w:sz="0" w:space="0" w:color="auto"/>
        <w:right w:val="none" w:sz="0" w:space="0" w:color="auto"/>
      </w:divBdr>
      <w:divsChild>
        <w:div w:id="1059131073">
          <w:marLeft w:val="0"/>
          <w:marRight w:val="0"/>
          <w:marTop w:val="0"/>
          <w:marBottom w:val="0"/>
          <w:divBdr>
            <w:top w:val="none" w:sz="0" w:space="0" w:color="auto"/>
            <w:left w:val="none" w:sz="0" w:space="0" w:color="auto"/>
            <w:bottom w:val="none" w:sz="0" w:space="0" w:color="auto"/>
            <w:right w:val="none" w:sz="0" w:space="0" w:color="auto"/>
          </w:divBdr>
          <w:divsChild>
            <w:div w:id="1038965915">
              <w:marLeft w:val="0"/>
              <w:marRight w:val="0"/>
              <w:marTop w:val="0"/>
              <w:marBottom w:val="0"/>
              <w:divBdr>
                <w:top w:val="none" w:sz="0" w:space="0" w:color="auto"/>
                <w:left w:val="none" w:sz="0" w:space="0" w:color="auto"/>
                <w:bottom w:val="none" w:sz="0" w:space="0" w:color="auto"/>
                <w:right w:val="none" w:sz="0" w:space="0" w:color="auto"/>
              </w:divBdr>
              <w:divsChild>
                <w:div w:id="18194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4640">
      <w:bodyDiv w:val="1"/>
      <w:marLeft w:val="0"/>
      <w:marRight w:val="0"/>
      <w:marTop w:val="0"/>
      <w:marBottom w:val="0"/>
      <w:divBdr>
        <w:top w:val="none" w:sz="0" w:space="0" w:color="auto"/>
        <w:left w:val="none" w:sz="0" w:space="0" w:color="auto"/>
        <w:bottom w:val="none" w:sz="0" w:space="0" w:color="auto"/>
        <w:right w:val="none" w:sz="0" w:space="0" w:color="auto"/>
      </w:divBdr>
      <w:divsChild>
        <w:div w:id="1606037228">
          <w:marLeft w:val="0"/>
          <w:marRight w:val="0"/>
          <w:marTop w:val="0"/>
          <w:marBottom w:val="0"/>
          <w:divBdr>
            <w:top w:val="none" w:sz="0" w:space="0" w:color="auto"/>
            <w:left w:val="none" w:sz="0" w:space="0" w:color="auto"/>
            <w:bottom w:val="none" w:sz="0" w:space="0" w:color="auto"/>
            <w:right w:val="none" w:sz="0" w:space="0" w:color="auto"/>
          </w:divBdr>
          <w:divsChild>
            <w:div w:id="722942922">
              <w:marLeft w:val="0"/>
              <w:marRight w:val="0"/>
              <w:marTop w:val="0"/>
              <w:marBottom w:val="0"/>
              <w:divBdr>
                <w:top w:val="none" w:sz="0" w:space="0" w:color="auto"/>
                <w:left w:val="none" w:sz="0" w:space="0" w:color="auto"/>
                <w:bottom w:val="none" w:sz="0" w:space="0" w:color="auto"/>
                <w:right w:val="none" w:sz="0" w:space="0" w:color="auto"/>
              </w:divBdr>
              <w:divsChild>
                <w:div w:id="1359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5622">
      <w:bodyDiv w:val="1"/>
      <w:marLeft w:val="0"/>
      <w:marRight w:val="0"/>
      <w:marTop w:val="0"/>
      <w:marBottom w:val="0"/>
      <w:divBdr>
        <w:top w:val="none" w:sz="0" w:space="0" w:color="auto"/>
        <w:left w:val="none" w:sz="0" w:space="0" w:color="auto"/>
        <w:bottom w:val="none" w:sz="0" w:space="0" w:color="auto"/>
        <w:right w:val="none" w:sz="0" w:space="0" w:color="auto"/>
      </w:divBdr>
      <w:divsChild>
        <w:div w:id="2131783689">
          <w:marLeft w:val="0"/>
          <w:marRight w:val="0"/>
          <w:marTop w:val="0"/>
          <w:marBottom w:val="0"/>
          <w:divBdr>
            <w:top w:val="none" w:sz="0" w:space="0" w:color="auto"/>
            <w:left w:val="none" w:sz="0" w:space="0" w:color="auto"/>
            <w:bottom w:val="none" w:sz="0" w:space="0" w:color="auto"/>
            <w:right w:val="none" w:sz="0" w:space="0" w:color="auto"/>
          </w:divBdr>
          <w:divsChild>
            <w:div w:id="1829130959">
              <w:marLeft w:val="0"/>
              <w:marRight w:val="0"/>
              <w:marTop w:val="0"/>
              <w:marBottom w:val="0"/>
              <w:divBdr>
                <w:top w:val="none" w:sz="0" w:space="0" w:color="auto"/>
                <w:left w:val="none" w:sz="0" w:space="0" w:color="auto"/>
                <w:bottom w:val="none" w:sz="0" w:space="0" w:color="auto"/>
                <w:right w:val="none" w:sz="0" w:space="0" w:color="auto"/>
              </w:divBdr>
              <w:divsChild>
                <w:div w:id="5017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sChild>
        <w:div w:id="1732315105">
          <w:marLeft w:val="0"/>
          <w:marRight w:val="0"/>
          <w:marTop w:val="0"/>
          <w:marBottom w:val="0"/>
          <w:divBdr>
            <w:top w:val="none" w:sz="0" w:space="0" w:color="auto"/>
            <w:left w:val="none" w:sz="0" w:space="0" w:color="auto"/>
            <w:bottom w:val="none" w:sz="0" w:space="0" w:color="auto"/>
            <w:right w:val="none" w:sz="0" w:space="0" w:color="auto"/>
          </w:divBdr>
          <w:divsChild>
            <w:div w:id="1329600506">
              <w:marLeft w:val="0"/>
              <w:marRight w:val="0"/>
              <w:marTop w:val="0"/>
              <w:marBottom w:val="0"/>
              <w:divBdr>
                <w:top w:val="none" w:sz="0" w:space="0" w:color="auto"/>
                <w:left w:val="none" w:sz="0" w:space="0" w:color="auto"/>
                <w:bottom w:val="none" w:sz="0" w:space="0" w:color="auto"/>
                <w:right w:val="none" w:sz="0" w:space="0" w:color="auto"/>
              </w:divBdr>
              <w:divsChild>
                <w:div w:id="16696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00596">
      <w:bodyDiv w:val="1"/>
      <w:marLeft w:val="0"/>
      <w:marRight w:val="0"/>
      <w:marTop w:val="0"/>
      <w:marBottom w:val="0"/>
      <w:divBdr>
        <w:top w:val="none" w:sz="0" w:space="0" w:color="auto"/>
        <w:left w:val="none" w:sz="0" w:space="0" w:color="auto"/>
        <w:bottom w:val="none" w:sz="0" w:space="0" w:color="auto"/>
        <w:right w:val="none" w:sz="0" w:space="0" w:color="auto"/>
      </w:divBdr>
    </w:div>
    <w:div w:id="1427382852">
      <w:bodyDiv w:val="1"/>
      <w:marLeft w:val="0"/>
      <w:marRight w:val="0"/>
      <w:marTop w:val="0"/>
      <w:marBottom w:val="0"/>
      <w:divBdr>
        <w:top w:val="none" w:sz="0" w:space="0" w:color="auto"/>
        <w:left w:val="none" w:sz="0" w:space="0" w:color="auto"/>
        <w:bottom w:val="none" w:sz="0" w:space="0" w:color="auto"/>
        <w:right w:val="none" w:sz="0" w:space="0" w:color="auto"/>
      </w:divBdr>
    </w:div>
    <w:div w:id="1479035623">
      <w:bodyDiv w:val="1"/>
      <w:marLeft w:val="0"/>
      <w:marRight w:val="0"/>
      <w:marTop w:val="0"/>
      <w:marBottom w:val="0"/>
      <w:divBdr>
        <w:top w:val="none" w:sz="0" w:space="0" w:color="auto"/>
        <w:left w:val="none" w:sz="0" w:space="0" w:color="auto"/>
        <w:bottom w:val="none" w:sz="0" w:space="0" w:color="auto"/>
        <w:right w:val="none" w:sz="0" w:space="0" w:color="auto"/>
      </w:divBdr>
      <w:divsChild>
        <w:div w:id="1539010340">
          <w:marLeft w:val="0"/>
          <w:marRight w:val="0"/>
          <w:marTop w:val="0"/>
          <w:marBottom w:val="0"/>
          <w:divBdr>
            <w:top w:val="none" w:sz="0" w:space="0" w:color="auto"/>
            <w:left w:val="none" w:sz="0" w:space="0" w:color="auto"/>
            <w:bottom w:val="none" w:sz="0" w:space="0" w:color="auto"/>
            <w:right w:val="none" w:sz="0" w:space="0" w:color="auto"/>
          </w:divBdr>
          <w:divsChild>
            <w:div w:id="361635574">
              <w:marLeft w:val="0"/>
              <w:marRight w:val="0"/>
              <w:marTop w:val="0"/>
              <w:marBottom w:val="0"/>
              <w:divBdr>
                <w:top w:val="none" w:sz="0" w:space="0" w:color="auto"/>
                <w:left w:val="none" w:sz="0" w:space="0" w:color="auto"/>
                <w:bottom w:val="none" w:sz="0" w:space="0" w:color="auto"/>
                <w:right w:val="none" w:sz="0" w:space="0" w:color="auto"/>
              </w:divBdr>
              <w:divsChild>
                <w:div w:id="6081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31119">
      <w:bodyDiv w:val="1"/>
      <w:marLeft w:val="0"/>
      <w:marRight w:val="0"/>
      <w:marTop w:val="0"/>
      <w:marBottom w:val="0"/>
      <w:divBdr>
        <w:top w:val="none" w:sz="0" w:space="0" w:color="auto"/>
        <w:left w:val="none" w:sz="0" w:space="0" w:color="auto"/>
        <w:bottom w:val="none" w:sz="0" w:space="0" w:color="auto"/>
        <w:right w:val="none" w:sz="0" w:space="0" w:color="auto"/>
      </w:divBdr>
      <w:divsChild>
        <w:div w:id="714277647">
          <w:marLeft w:val="0"/>
          <w:marRight w:val="0"/>
          <w:marTop w:val="0"/>
          <w:marBottom w:val="0"/>
          <w:divBdr>
            <w:top w:val="none" w:sz="0" w:space="0" w:color="auto"/>
            <w:left w:val="none" w:sz="0" w:space="0" w:color="auto"/>
            <w:bottom w:val="none" w:sz="0" w:space="0" w:color="auto"/>
            <w:right w:val="none" w:sz="0" w:space="0" w:color="auto"/>
          </w:divBdr>
          <w:divsChild>
            <w:div w:id="508906719">
              <w:marLeft w:val="0"/>
              <w:marRight w:val="0"/>
              <w:marTop w:val="0"/>
              <w:marBottom w:val="0"/>
              <w:divBdr>
                <w:top w:val="none" w:sz="0" w:space="0" w:color="auto"/>
                <w:left w:val="none" w:sz="0" w:space="0" w:color="auto"/>
                <w:bottom w:val="none" w:sz="0" w:space="0" w:color="auto"/>
                <w:right w:val="none" w:sz="0" w:space="0" w:color="auto"/>
              </w:divBdr>
              <w:divsChild>
                <w:div w:id="1800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21259">
      <w:bodyDiv w:val="1"/>
      <w:marLeft w:val="0"/>
      <w:marRight w:val="0"/>
      <w:marTop w:val="0"/>
      <w:marBottom w:val="0"/>
      <w:divBdr>
        <w:top w:val="none" w:sz="0" w:space="0" w:color="auto"/>
        <w:left w:val="none" w:sz="0" w:space="0" w:color="auto"/>
        <w:bottom w:val="none" w:sz="0" w:space="0" w:color="auto"/>
        <w:right w:val="none" w:sz="0" w:space="0" w:color="auto"/>
      </w:divBdr>
      <w:divsChild>
        <w:div w:id="943458183">
          <w:marLeft w:val="0"/>
          <w:marRight w:val="0"/>
          <w:marTop w:val="0"/>
          <w:marBottom w:val="0"/>
          <w:divBdr>
            <w:top w:val="none" w:sz="0" w:space="0" w:color="auto"/>
            <w:left w:val="none" w:sz="0" w:space="0" w:color="auto"/>
            <w:bottom w:val="none" w:sz="0" w:space="0" w:color="auto"/>
            <w:right w:val="none" w:sz="0" w:space="0" w:color="auto"/>
          </w:divBdr>
          <w:divsChild>
            <w:div w:id="73818220">
              <w:marLeft w:val="0"/>
              <w:marRight w:val="0"/>
              <w:marTop w:val="0"/>
              <w:marBottom w:val="0"/>
              <w:divBdr>
                <w:top w:val="none" w:sz="0" w:space="0" w:color="auto"/>
                <w:left w:val="none" w:sz="0" w:space="0" w:color="auto"/>
                <w:bottom w:val="none" w:sz="0" w:space="0" w:color="auto"/>
                <w:right w:val="none" w:sz="0" w:space="0" w:color="auto"/>
              </w:divBdr>
              <w:divsChild>
                <w:div w:id="1720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49582">
      <w:bodyDiv w:val="1"/>
      <w:marLeft w:val="0"/>
      <w:marRight w:val="0"/>
      <w:marTop w:val="0"/>
      <w:marBottom w:val="0"/>
      <w:divBdr>
        <w:top w:val="none" w:sz="0" w:space="0" w:color="auto"/>
        <w:left w:val="none" w:sz="0" w:space="0" w:color="auto"/>
        <w:bottom w:val="none" w:sz="0" w:space="0" w:color="auto"/>
        <w:right w:val="none" w:sz="0" w:space="0" w:color="auto"/>
      </w:divBdr>
      <w:divsChild>
        <w:div w:id="2089886321">
          <w:marLeft w:val="0"/>
          <w:marRight w:val="0"/>
          <w:marTop w:val="0"/>
          <w:marBottom w:val="0"/>
          <w:divBdr>
            <w:top w:val="none" w:sz="0" w:space="0" w:color="auto"/>
            <w:left w:val="none" w:sz="0" w:space="0" w:color="auto"/>
            <w:bottom w:val="none" w:sz="0" w:space="0" w:color="auto"/>
            <w:right w:val="none" w:sz="0" w:space="0" w:color="auto"/>
          </w:divBdr>
          <w:divsChild>
            <w:div w:id="215821021">
              <w:marLeft w:val="0"/>
              <w:marRight w:val="0"/>
              <w:marTop w:val="0"/>
              <w:marBottom w:val="0"/>
              <w:divBdr>
                <w:top w:val="none" w:sz="0" w:space="0" w:color="auto"/>
                <w:left w:val="none" w:sz="0" w:space="0" w:color="auto"/>
                <w:bottom w:val="none" w:sz="0" w:space="0" w:color="auto"/>
                <w:right w:val="none" w:sz="0" w:space="0" w:color="auto"/>
              </w:divBdr>
              <w:divsChild>
                <w:div w:id="5548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3939">
      <w:bodyDiv w:val="1"/>
      <w:marLeft w:val="0"/>
      <w:marRight w:val="0"/>
      <w:marTop w:val="0"/>
      <w:marBottom w:val="0"/>
      <w:divBdr>
        <w:top w:val="none" w:sz="0" w:space="0" w:color="auto"/>
        <w:left w:val="none" w:sz="0" w:space="0" w:color="auto"/>
        <w:bottom w:val="none" w:sz="0" w:space="0" w:color="auto"/>
        <w:right w:val="none" w:sz="0" w:space="0" w:color="auto"/>
      </w:divBdr>
      <w:divsChild>
        <w:div w:id="951786761">
          <w:marLeft w:val="0"/>
          <w:marRight w:val="0"/>
          <w:marTop w:val="0"/>
          <w:marBottom w:val="0"/>
          <w:divBdr>
            <w:top w:val="none" w:sz="0" w:space="0" w:color="auto"/>
            <w:left w:val="none" w:sz="0" w:space="0" w:color="auto"/>
            <w:bottom w:val="none" w:sz="0" w:space="0" w:color="auto"/>
            <w:right w:val="none" w:sz="0" w:space="0" w:color="auto"/>
          </w:divBdr>
          <w:divsChild>
            <w:div w:id="2130345677">
              <w:marLeft w:val="0"/>
              <w:marRight w:val="0"/>
              <w:marTop w:val="0"/>
              <w:marBottom w:val="0"/>
              <w:divBdr>
                <w:top w:val="none" w:sz="0" w:space="0" w:color="auto"/>
                <w:left w:val="none" w:sz="0" w:space="0" w:color="auto"/>
                <w:bottom w:val="none" w:sz="0" w:space="0" w:color="auto"/>
                <w:right w:val="none" w:sz="0" w:space="0" w:color="auto"/>
              </w:divBdr>
              <w:divsChild>
                <w:div w:id="1069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16824">
      <w:bodyDiv w:val="1"/>
      <w:marLeft w:val="0"/>
      <w:marRight w:val="0"/>
      <w:marTop w:val="0"/>
      <w:marBottom w:val="0"/>
      <w:divBdr>
        <w:top w:val="none" w:sz="0" w:space="0" w:color="auto"/>
        <w:left w:val="none" w:sz="0" w:space="0" w:color="auto"/>
        <w:bottom w:val="none" w:sz="0" w:space="0" w:color="auto"/>
        <w:right w:val="none" w:sz="0" w:space="0" w:color="auto"/>
      </w:divBdr>
      <w:divsChild>
        <w:div w:id="727612027">
          <w:marLeft w:val="0"/>
          <w:marRight w:val="0"/>
          <w:marTop w:val="0"/>
          <w:marBottom w:val="0"/>
          <w:divBdr>
            <w:top w:val="none" w:sz="0" w:space="0" w:color="auto"/>
            <w:left w:val="none" w:sz="0" w:space="0" w:color="auto"/>
            <w:bottom w:val="none" w:sz="0" w:space="0" w:color="auto"/>
            <w:right w:val="none" w:sz="0" w:space="0" w:color="auto"/>
          </w:divBdr>
          <w:divsChild>
            <w:div w:id="1780683315">
              <w:marLeft w:val="0"/>
              <w:marRight w:val="0"/>
              <w:marTop w:val="0"/>
              <w:marBottom w:val="0"/>
              <w:divBdr>
                <w:top w:val="none" w:sz="0" w:space="0" w:color="auto"/>
                <w:left w:val="none" w:sz="0" w:space="0" w:color="auto"/>
                <w:bottom w:val="none" w:sz="0" w:space="0" w:color="auto"/>
                <w:right w:val="none" w:sz="0" w:space="0" w:color="auto"/>
              </w:divBdr>
              <w:divsChild>
                <w:div w:id="1943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60343">
      <w:bodyDiv w:val="1"/>
      <w:marLeft w:val="0"/>
      <w:marRight w:val="0"/>
      <w:marTop w:val="0"/>
      <w:marBottom w:val="0"/>
      <w:divBdr>
        <w:top w:val="none" w:sz="0" w:space="0" w:color="auto"/>
        <w:left w:val="none" w:sz="0" w:space="0" w:color="auto"/>
        <w:bottom w:val="none" w:sz="0" w:space="0" w:color="auto"/>
        <w:right w:val="none" w:sz="0" w:space="0" w:color="auto"/>
      </w:divBdr>
      <w:divsChild>
        <w:div w:id="1188518438">
          <w:marLeft w:val="0"/>
          <w:marRight w:val="0"/>
          <w:marTop w:val="0"/>
          <w:marBottom w:val="0"/>
          <w:divBdr>
            <w:top w:val="none" w:sz="0" w:space="0" w:color="auto"/>
            <w:left w:val="none" w:sz="0" w:space="0" w:color="auto"/>
            <w:bottom w:val="none" w:sz="0" w:space="0" w:color="auto"/>
            <w:right w:val="none" w:sz="0" w:space="0" w:color="auto"/>
          </w:divBdr>
          <w:divsChild>
            <w:div w:id="316347642">
              <w:marLeft w:val="0"/>
              <w:marRight w:val="0"/>
              <w:marTop w:val="0"/>
              <w:marBottom w:val="0"/>
              <w:divBdr>
                <w:top w:val="none" w:sz="0" w:space="0" w:color="auto"/>
                <w:left w:val="none" w:sz="0" w:space="0" w:color="auto"/>
                <w:bottom w:val="none" w:sz="0" w:space="0" w:color="auto"/>
                <w:right w:val="none" w:sz="0" w:space="0" w:color="auto"/>
              </w:divBdr>
              <w:divsChild>
                <w:div w:id="19404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eplacer.iledefrance-mobilites.fr/itineraire" TargetMode="External"/><Relationship Id="rId11" Type="http://schemas.openxmlformats.org/officeDocument/2006/relationships/customXml" Target="../customXml/item3.xml"/><Relationship Id="rId5" Type="http://schemas.openxmlformats.org/officeDocument/2006/relationships/hyperlink" Target="https://www.iledefrance-mobilites.fr/titres-et-tarifs/detail/liberte-plus"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AE785B-DAF3-4237-AC06-8715209E26B9}"/>
</file>

<file path=customXml/itemProps2.xml><?xml version="1.0" encoding="utf-8"?>
<ds:datastoreItem xmlns:ds="http://schemas.openxmlformats.org/officeDocument/2006/customXml" ds:itemID="{F9C0DA91-E0B0-4B03-9F89-F4AFEE86ABA6}"/>
</file>

<file path=customXml/itemProps3.xml><?xml version="1.0" encoding="utf-8"?>
<ds:datastoreItem xmlns:ds="http://schemas.openxmlformats.org/officeDocument/2006/customXml" ds:itemID="{C90019BC-8075-46FA-92B4-829E1FCF8A12}"/>
</file>

<file path=customXml/itemProps4.xml><?xml version="1.0" encoding="utf-8"?>
<ds:datastoreItem xmlns:ds="http://schemas.openxmlformats.org/officeDocument/2006/customXml" ds:itemID="{3D9D68C7-1A9B-4EBE-B953-641E2643ED52}"/>
</file>

<file path=docProps/app.xml><?xml version="1.0" encoding="utf-8"?>
<Properties xmlns="http://schemas.openxmlformats.org/officeDocument/2006/extended-properties" xmlns:vt="http://schemas.openxmlformats.org/officeDocument/2006/docPropsVTypes">
  <Template>Normal.dotm</Template>
  <TotalTime>11</TotalTime>
  <Pages>3</Pages>
  <Words>1072</Words>
  <Characters>5902</Characters>
  <Application>Microsoft Office Word</Application>
  <DocSecurity>0</DocSecurity>
  <Lines>49</Lines>
  <Paragraphs>13</Paragraphs>
  <ScaleCrop>false</ScaleCrop>
  <Company>PricewaterhouseCoopers</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9</cp:revision>
  <dcterms:created xsi:type="dcterms:W3CDTF">2024-10-01T14:31:00Z</dcterms:created>
  <dcterms:modified xsi:type="dcterms:W3CDTF">2024-10-01T14:42:00Z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