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7B" w:rsidRDefault="0001457B" w:rsidP="00D46528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Supplementary Figure</w:t>
      </w:r>
    </w:p>
    <w:p w:rsidR="0001457B" w:rsidRDefault="00770398" w:rsidP="00D46528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93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lementary figure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29" w:rsidRPr="000F0029" w:rsidRDefault="0001457B" w:rsidP="00D46528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r w:rsidR="000F0029" w:rsidRPr="000F0029">
        <w:rPr>
          <w:rFonts w:ascii="Times New Roman" w:hAnsi="Times New Roman" w:cs="Times New Roman"/>
          <w:b/>
        </w:rPr>
        <w:lastRenderedPageBreak/>
        <w:t>Supplementary Table 1</w:t>
      </w:r>
      <w:r w:rsidR="000F0029">
        <w:rPr>
          <w:rFonts w:ascii="Times New Roman" w:hAnsi="Times New Roman" w:cs="Times New Roman"/>
          <w:b/>
        </w:rPr>
        <w:t xml:space="preserve">. Differentially expressed genes between probands and siblings after controlling for age, sex, and family effects. </w:t>
      </w:r>
      <w:r w:rsidR="000F0029" w:rsidRPr="000F0029">
        <w:rPr>
          <w:rFonts w:ascii="Times New Roman" w:hAnsi="Times New Roman" w:cs="Times New Roman"/>
        </w:rPr>
        <w:t>We</w:t>
      </w:r>
      <w:r w:rsidR="000F0029">
        <w:rPr>
          <w:rFonts w:ascii="Times New Roman" w:hAnsi="Times New Roman" w:cs="Times New Roman"/>
        </w:rPr>
        <w:t xml:space="preserve"> fitted a linear model for each probeset to find significantly changed genes in probands after controlling for the other factors. A total of 189 probesets</w:t>
      </w:r>
      <w:r w:rsidR="005A29E6">
        <w:rPr>
          <w:rFonts w:ascii="Times New Roman" w:hAnsi="Times New Roman" w:cs="Times New Roman"/>
        </w:rPr>
        <w:t xml:space="preserve"> including 145 known genes</w:t>
      </w:r>
      <w:r w:rsidR="000F0029">
        <w:rPr>
          <w:rFonts w:ascii="Times New Roman" w:hAnsi="Times New Roman" w:cs="Times New Roman"/>
        </w:rPr>
        <w:t xml:space="preserve"> </w:t>
      </w:r>
      <w:r w:rsidR="002909D3">
        <w:rPr>
          <w:rFonts w:ascii="Times New Roman" w:hAnsi="Times New Roman" w:cs="Times New Roman"/>
        </w:rPr>
        <w:t>w</w:t>
      </w:r>
      <w:r w:rsidR="005A29E6">
        <w:rPr>
          <w:rFonts w:ascii="Times New Roman" w:hAnsi="Times New Roman" w:cs="Times New Roman"/>
        </w:rPr>
        <w:t>ere</w:t>
      </w:r>
      <w:r w:rsidR="002909D3">
        <w:rPr>
          <w:rFonts w:ascii="Times New Roman" w:hAnsi="Times New Roman" w:cs="Times New Roman"/>
        </w:rPr>
        <w:t xml:space="preserve"> signif</w:t>
      </w:r>
      <w:r w:rsidR="00A61773">
        <w:rPr>
          <w:rFonts w:ascii="Times New Roman" w:hAnsi="Times New Roman" w:cs="Times New Roman"/>
        </w:rPr>
        <w:t>icant at nominal p-value (Diagnosis (</w:t>
      </w:r>
      <w:proofErr w:type="spellStart"/>
      <w:r w:rsidR="00A61773">
        <w:rPr>
          <w:rFonts w:ascii="Times New Roman" w:hAnsi="Times New Roman" w:cs="Times New Roman"/>
        </w:rPr>
        <w:t>Dx</w:t>
      </w:r>
      <w:proofErr w:type="spellEnd"/>
      <w:r w:rsidR="00A61773">
        <w:rPr>
          <w:rFonts w:ascii="Times New Roman" w:hAnsi="Times New Roman" w:cs="Times New Roman"/>
        </w:rPr>
        <w:t>)) &lt; 0.01, but not by the other factors such as age, sex, and familial effects.</w:t>
      </w:r>
      <w:r w:rsidR="002909D3">
        <w:rPr>
          <w:rFonts w:ascii="Times New Roman" w:hAnsi="Times New Roman" w:cs="Times New Roman"/>
        </w:rPr>
        <w:t xml:space="preserve"> </w:t>
      </w:r>
      <w:r w:rsidR="00A61773">
        <w:rPr>
          <w:rFonts w:ascii="Times New Roman" w:hAnsi="Times New Roman" w:cs="Times New Roman"/>
        </w:rPr>
        <w:t>The false discovery rates for p-values (</w:t>
      </w:r>
      <w:proofErr w:type="spellStart"/>
      <w:r w:rsidR="00A61773">
        <w:rPr>
          <w:rFonts w:ascii="Times New Roman" w:hAnsi="Times New Roman" w:cs="Times New Roman"/>
        </w:rPr>
        <w:t>Dx</w:t>
      </w:r>
      <w:proofErr w:type="spellEnd"/>
      <w:r w:rsidR="00A61773">
        <w:rPr>
          <w:rFonts w:ascii="Times New Roman" w:hAnsi="Times New Roman" w:cs="Times New Roman"/>
        </w:rPr>
        <w:t xml:space="preserve">) were estimated using </w:t>
      </w:r>
      <w:proofErr w:type="spellStart"/>
      <w:r w:rsidR="00A61773">
        <w:rPr>
          <w:rFonts w:ascii="Times New Roman" w:hAnsi="Times New Roman" w:cs="Times New Roman"/>
        </w:rPr>
        <w:t>Storey</w:t>
      </w:r>
      <w:proofErr w:type="spellEnd"/>
      <w:r w:rsidR="00A61773">
        <w:rPr>
          <w:rFonts w:ascii="Times New Roman" w:hAnsi="Times New Roman" w:cs="Times New Roman"/>
        </w:rPr>
        <w:t xml:space="preserve"> and </w:t>
      </w:r>
      <w:proofErr w:type="spellStart"/>
      <w:r w:rsidR="00A61773">
        <w:rPr>
          <w:rFonts w:ascii="Times New Roman" w:hAnsi="Times New Roman" w:cs="Times New Roman"/>
        </w:rPr>
        <w:t>Tibshirani’s</w:t>
      </w:r>
      <w:proofErr w:type="spellEnd"/>
      <w:r w:rsidR="00A61773">
        <w:rPr>
          <w:rFonts w:ascii="Times New Roman" w:hAnsi="Times New Roman" w:cs="Times New Roman"/>
        </w:rPr>
        <w:t xml:space="preserve"> method (see Methods). </w:t>
      </w:r>
    </w:p>
    <w:p w:rsidR="000F0029" w:rsidRDefault="000F0029" w:rsidP="00D46528">
      <w:pPr>
        <w:spacing w:line="276" w:lineRule="auto"/>
      </w:pPr>
    </w:p>
    <w:tbl>
      <w:tblPr>
        <w:tblW w:w="5096" w:type="pct"/>
        <w:tblInd w:w="-18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349"/>
        <w:gridCol w:w="1891"/>
        <w:gridCol w:w="809"/>
        <w:gridCol w:w="899"/>
        <w:gridCol w:w="914"/>
        <w:gridCol w:w="977"/>
        <w:gridCol w:w="897"/>
        <w:gridCol w:w="807"/>
      </w:tblGrid>
      <w:tr w:rsidR="00A61773" w:rsidRPr="000F0029" w:rsidTr="00A61773">
        <w:trPr>
          <w:trHeight w:val="900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ProbeID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Gene Symbol</w:t>
            </w:r>
          </w:p>
        </w:tc>
        <w:tc>
          <w:tcPr>
            <w:tcW w:w="99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Gene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Fold change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p-value (</w:t>
            </w:r>
            <w:proofErr w:type="spellStart"/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Dx</w:t>
            </w:r>
            <w:proofErr w:type="spellEnd"/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)</w:t>
            </w:r>
          </w:p>
        </w:tc>
        <w:tc>
          <w:tcPr>
            <w:tcW w:w="479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p-value </w:t>
            </w:r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(Sex)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p-value </w:t>
            </w:r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(Age)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p-value </w:t>
            </w:r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(</w:t>
            </w:r>
            <w:proofErr w:type="spellStart"/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familyID</w:t>
            </w:r>
            <w:proofErr w:type="spellEnd"/>
            <w:r w:rsidRPr="000F0029">
              <w:rPr>
                <w:rFonts w:ascii="Times New Roman" w:hAnsi="Times New Roman" w:cs="Times New Roman"/>
                <w:b/>
                <w:sz w:val="18"/>
                <w:szCs w:val="20"/>
              </w:rPr>
              <w:t>)</w:t>
            </w:r>
          </w:p>
        </w:tc>
        <w:tc>
          <w:tcPr>
            <w:tcW w:w="425" w:type="pct"/>
            <w:tcBorders>
              <w:top w:val="single" w:sz="4" w:space="0" w:color="auto"/>
              <w:bottom w:val="single" w:sz="4" w:space="0" w:color="auto"/>
            </w:tcBorders>
          </w:tcPr>
          <w:p w:rsidR="00A61773" w:rsidRDefault="00A61773" w:rsidP="00A61773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A61773">
              <w:rPr>
                <w:rFonts w:ascii="Times New Roman" w:hAnsi="Times New Roman" w:cs="Times New Roman"/>
                <w:b/>
                <w:sz w:val="18"/>
                <w:szCs w:val="20"/>
              </w:rPr>
              <w:t>False Discovery Rate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)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tcBorders>
              <w:top w:val="single" w:sz="4" w:space="0" w:color="auto"/>
            </w:tcBorders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7931899</w:t>
            </w:r>
          </w:p>
        </w:tc>
        <w:tc>
          <w:tcPr>
            <w:tcW w:w="707" w:type="pct"/>
            <w:tcBorders>
              <w:top w:val="single" w:sz="4" w:space="0" w:color="auto"/>
            </w:tcBorders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IL15RA</w:t>
            </w:r>
          </w:p>
        </w:tc>
        <w:tc>
          <w:tcPr>
            <w:tcW w:w="991" w:type="pct"/>
            <w:tcBorders>
              <w:top w:val="single" w:sz="4" w:space="0" w:color="auto"/>
            </w:tcBorders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interleukin 15 receptor, alpha</w:t>
            </w:r>
          </w:p>
        </w:tc>
        <w:tc>
          <w:tcPr>
            <w:tcW w:w="424" w:type="pct"/>
            <w:tcBorders>
              <w:top w:val="single" w:sz="4" w:space="0" w:color="auto"/>
            </w:tcBorders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-2.16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0.000017</w:t>
            </w:r>
          </w:p>
        </w:tc>
        <w:tc>
          <w:tcPr>
            <w:tcW w:w="479" w:type="pct"/>
            <w:tcBorders>
              <w:top w:val="single" w:sz="4" w:space="0" w:color="auto"/>
            </w:tcBorders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0.310213</w:t>
            </w:r>
          </w:p>
        </w:tc>
        <w:tc>
          <w:tcPr>
            <w:tcW w:w="512" w:type="pct"/>
            <w:tcBorders>
              <w:top w:val="single" w:sz="4" w:space="0" w:color="auto"/>
            </w:tcBorders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0.021721</w:t>
            </w:r>
          </w:p>
        </w:tc>
        <w:tc>
          <w:tcPr>
            <w:tcW w:w="470" w:type="pct"/>
            <w:tcBorders>
              <w:top w:val="single" w:sz="4" w:space="0" w:color="auto"/>
            </w:tcBorders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0.023763</w:t>
            </w:r>
          </w:p>
        </w:tc>
        <w:tc>
          <w:tcPr>
            <w:tcW w:w="425" w:type="pct"/>
            <w:tcBorders>
              <w:top w:val="single" w:sz="4" w:space="0" w:color="auto"/>
            </w:tcBorders>
          </w:tcPr>
          <w:p w:rsidR="00A61773" w:rsidRPr="00A61773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0.043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7894611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-2.57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0.000047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0.926191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0.904586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0.687649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0.099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7991602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PCSK6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proprotein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convertase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subtilisin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/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kexin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type 6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-2.11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0.000088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0.506090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0.118864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0.056974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0.157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7894584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-2.65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0.000096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0.901791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0.907958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0.966256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0.162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8165705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ND6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NADH-ubiquinone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oxidoreductase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chain 6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-2.21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0.000116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0.646885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0.405567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0.158138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0.187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7895139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-2.40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0.000305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0.964142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0.948376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0.812158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0.382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8045848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UPP2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uridine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phosphorylase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-2.10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0.000314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0.082130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0.304930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0.221452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0.382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7899898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HMGB4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high-mobility group box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-2.07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0.000341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0.903927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0.569997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0.127613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0.386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7893504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SLC39A9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solute carrier family 39 (zinc transporter), member 9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2.11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0.000342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0.517077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0.635006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0.192391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0.386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7893306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-2.44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0.000360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0.851382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0.451857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0.934117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0.391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7973403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CMTM5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CKLF-like MARVEL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transmembrane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domain containing 5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0.000379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0.012896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0.546004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0.093557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0.398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8159848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RNU2-2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U2 small nuclear 1; RNA, U2 small nuclear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2.21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0.000450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0.717706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0.239975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0.532294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0.450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8177096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RBMY1F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 binding motif protein, Y-linked, family 1, member F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2.11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0.000473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0.391124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0.156195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0.320700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0.450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7894403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2.08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0.000487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0.347256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0.268091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0.245462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0.450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7892925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0.000535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0.134518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0.897353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0.063763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0.464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7928514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2.14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0.000547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0.410595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0.072199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0.511049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0.464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7899905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HMGB4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high-mobility group box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0.000548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0.213792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0.532377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0.088382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0.464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7895706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0.000710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0.754710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0.144999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0.010172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0.585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8032608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C19ORF28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chromosome 19 open reading frame 28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-2.01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0.001056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0.454643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0.134340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0.301907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0.748</w:t>
            </w:r>
          </w:p>
        </w:tc>
      </w:tr>
      <w:tr w:rsidR="00A61773" w:rsidRPr="000F0029" w:rsidTr="00A61773">
        <w:trPr>
          <w:trHeight w:val="12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7896148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SLC25A3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solute carrier family 25 (mitochondrial carrier; phosphate carrier), member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1.92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0.001171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0.354122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0.351546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0.134763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0.793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7893331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2.12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0.001227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0.306148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0.362846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0.662427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0.800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7894843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0.001236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0.308097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0.935680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0.018699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0.800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7896366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0.001277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0.982021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0.324102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0.071766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0.800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8149849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GNRH1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gonadotropin-releasing hormone 1 (luteinizing-releasing hormone)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0.001354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0.395082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0.646159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0.090076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0.800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7894176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2.12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0.001376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0.272693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0.838382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0.654494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0.800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8044258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LIMS1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LIM and senescent cell antigen-like domains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-2.08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0.001389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0.461613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0.783379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0.512213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0.800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7893130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0.001476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0.329923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0.347666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0.118788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0.800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7948249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SLC43A1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solute carrier family 43, member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0.001550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0.989137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0.091267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0.020714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0.814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7896160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0.001647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0.469501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0.905713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0.033360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0.851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7945663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0.001751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0.293636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0.216909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0.111235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8144719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RNY1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Ro-associated Y1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1.91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0.001811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0.656562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0.087711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0.239176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8027884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0.001824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0.881586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0.766073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0.159948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8083094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RASA2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RAS p21 protein activator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2.02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0.001872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0.065566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0.673264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0.623044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7948332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LPXN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leupaxin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1.96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0.001957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0.431329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0.436166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0.338700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8148824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HSF1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heat shock transcription factor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0.001971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0.885891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0.713935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0.214889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7906367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OR10R2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olfactory receptor, family 10, subfamily R, member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-2.02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0.001984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0.218971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0.796775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0.542014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7944876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NRGN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neurogranin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(protein kinase C substrate, RC3)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0.002045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0.255562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0.224432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0.441197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7894412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C2orf24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chromosome 2 open reading frame 24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-1.89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0.002053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0.988482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0.215540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0.198401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7953547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ATN1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atrophin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0.002084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0.758015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0.032831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0.501446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0.858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8152374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-2.03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0.002271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0.371704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0.922409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0.564354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12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8044333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LIMS3-LOC440895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LIM and senescent cell antigen-like domains 3; LIMS3-LOC440895 read-through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0.002478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0.999233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0.615582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0.098625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8054519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LIMS3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LIM and senescent cell antigen-like domains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0.002478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0.999233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0.615582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0.098625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8168316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OGT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O-linked N-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acetylglucosamine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GlcNAc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transferase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1.97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0.002531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0.015084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0.784649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0.736388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7893016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0.002535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0.149975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0.121858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0.096587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8036883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HIPK4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homeodomain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interacting protein kinase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-2.05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0.002552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0.944243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0.876421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0.663158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7894074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CANX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calnexin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0.002819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0.522432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0.261088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0.067348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8085393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TMEM40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transmembrane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protein 40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0.002821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0.468680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0.303916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0.037734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8109484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KIF4A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kinesin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family member 4B;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kinesin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family member 4A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0.002923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0.124004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0.083245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0.384177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7898521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IGSF21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immunoglobin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superfamily, member 21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0.003007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0.900482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0.061582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0.323698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8023312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0.003066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0.131669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0.028371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0.067139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7894734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LOC644063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heterogeneous nuclear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ribonucleoprotein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K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0.003107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0.138128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0.235433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0.119310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7894322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0.003130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0.073066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0.015440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0.119054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8042464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RN7SL1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7SL, cytoplasmic 2; RNA, 7SL, cytoplasmic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0.003139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0.315516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0.063936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0.176264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12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7953303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PLEKHG6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pleckstrin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homology domain containing, family G (with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RhoGef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domain) member 6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0.003152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0.796198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0.949446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0.167219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7896365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2.16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0.003243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0.340365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0.554572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0.983616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8159692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ARRDC1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arrestin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domain containing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0.003382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0.861574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0.720076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0.182063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8096032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PRDM8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PR domain containing 8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0.003403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0.590203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0.712263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0.066680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7893075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-1.69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0.003429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0.140182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0.893747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0.030631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7923991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PLXNA2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plexin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A2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0.003611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0.357415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0.012812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0.245718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8126095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C6ORF129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chromosome 6 open reading frame 129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0.003682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0.365827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0.798606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0.178498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8037816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STRN4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striatin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calmodulin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binding protein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0.003684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0.102512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0.058673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0.194484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8138581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TRA2A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transformer 2 alpha homolog (Drosophila)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1.97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0.003727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0.708980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0.638050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0.593111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8095680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IL8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interleukin 8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0.003786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0.183504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0.084514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0.064603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8139796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LOC441233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hypothetical LOC441233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0.003801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0.073120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0.372739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0.401724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8011875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DERL2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Der1-like domain family, member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0.003922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0.394960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0.959332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0.030613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8169742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XIAP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X-linked inhibitor of apoptosis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0.003967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0.315226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0.833038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0.094168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8124534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HIST1H4D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histone cluster 1, H4D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0.003984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0.897865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0.040963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0.022608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7942204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CTTN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cortactin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0.004011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0.402337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0.919779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0.500286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7897277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C1ORF211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chromosome 1 open reading frame 211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0.004015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0.495283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0.369522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0.245515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8180307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HMGA1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hypothetical LOC100130009; high mobility group AT-hook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0.004034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0.506481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0.133013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0.185947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8108180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0.004085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0.590750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0.695708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0.264036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8060745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SMOX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spermine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oxidase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0.004158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0.799871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0.116285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0.585642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7966127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SELPLG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selectin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P ligand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0.004300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0.038337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0.141225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0.480860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7893613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0.004369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0.304721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0.701808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0.128897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7977214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MIR203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microRNA 203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0.004408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0.199403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0.359812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0.467119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7972444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STK24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serine/threonine kinase 24 (STE20 homolog, yeast)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0.004414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0.562851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0.031003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0.096801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8102829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RNU6-2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U6 small nuclear 2; RNA, U6 small nuclear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0.004441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0.887625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0.464531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0.179635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7984001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GCNT3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glucosaminyl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(N-acetyl)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transferase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3,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mucin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type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0.004493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0.936931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0.569299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0.044764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8136067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TSPAN33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tetraspanin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33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0.004618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0.183926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0.656185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0.448593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7893233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0.004654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0.618845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0.055835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0.054240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7975787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JDP2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Jun dimerization protein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0.004675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0.762431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0.504347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0.141955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8095694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PF4V1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platelet factor 4 variant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0.004701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0.944256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0.830264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0.063211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8050363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RNU6-2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U6 small nuclear 2; RNA, U6 small nuclear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0.004765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0.664256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0.065291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0.269253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8024219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ATP5D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ATP synthase, H+ transporting, mitochondrial F1 complex, delta subunit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0.004799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0.211874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0.046147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0.014511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7925161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IRF2BP2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interferon regulatory factor 2 binding protein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0.004871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0.693888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0.505409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0.118951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8180308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HMGA1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hypothetical LOC100130009; high mobility group AT-hook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0.004901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0.459094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0.131281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0.171285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8100966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PF4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platelet factor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0.004957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0.196211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0.200209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0.023171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8091658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CCNL1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cyclin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L1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0.004989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0.771181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0.267753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0.097781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7991516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ADAMTS17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ADAM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metallopeptidase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with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thrombospondin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type 1 motif, 17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0.005010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0.565441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0.266722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0.567560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8156278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S1PR3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sphingosine-1-phosphate receptor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0.005054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0.040705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0.067732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0.019908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8170420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MAMLD1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mastermind-like domain containing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-2.01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0.005090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0.458696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0.566617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0.867198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8031516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ZNF580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zinc finger protein 580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0.005156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0.500564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0.458861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0.510528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7990555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NRG4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neuregulin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0.005164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0.978492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0.918735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0.516143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8107066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LNPEP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leucyl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/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cystinyl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aminopeptidase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0.005190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0.957564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0.361973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0.015170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7925561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NCRNA00201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chromosome 1 open reading frame 199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0.005214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0.364560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0.089812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0.427309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7894011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ARF1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ADP-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ribosylation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factor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1.59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0.005226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0.885718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0.188947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0.011176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7924403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MIR215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microRNA 215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0.005324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0.098062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0.663946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0.479494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7896141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0.005354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0.754649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0.543350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0.408381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7894386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FNTA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farnesyltransferase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, CAAX box, alpha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0.005380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0.529085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0.397820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0.020805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7919761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0.005384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0.112407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0.811500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0.036115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7977613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0.005404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0.802101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0.010878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0.335936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7895220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0.005445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0.248168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0.916049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0.196046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8043055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DNAH6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dynein,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axonemal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, heavy chain 6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0.005458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0.458896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0.634118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0.041341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8160722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UBAP2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ubiquitin associated protein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0.005494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0.914792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0.937268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0.432833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8003171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COTL1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coactosin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-like 1 (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Dictyostelium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0.005582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0.638046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0.072113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0.455720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8039316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PPP1R12C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protein phosphatase 1, regulatory (inhibitor) subunit 12C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0.005618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0.733271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0.469524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0.098367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8135378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PRKAR2B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protein kinase,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cAMP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-dependent, regulatory, type II, beta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0.005718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0.428618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0.405051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0.025593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7968212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WASF3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WAS protein family, member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0.005794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0.442679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0.534114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0.491443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7969675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0.005832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0.437549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0.634139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0.097645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8053944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NEURL3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neuralized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homolog 3 (Drosophila)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pseudogene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-1.89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0.005837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0.899006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0.933961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0.497071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8018860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EPR1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effector cell peptidase receptor 1 (non-protein coding)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0.005852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0.880778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0.724388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0.295631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8079021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CTNNB1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catenin (cadherin-associated protein), beta 1, 88kDa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0.005927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0.548921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0.026231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0.075038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7980296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TMED10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transmembrane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emp24-like trafficking protein 10 (yeast)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0.005940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0.509902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0.252483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0.231667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8138718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HOXA2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homeobox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A2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0.005981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0.196966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0.541465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0.100178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8076161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DNAL4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dynein,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axonemal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, light chain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0.006173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0.139509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0.090087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0.693532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8132465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HECW1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HECT, C2 and WW domain containing E3 ubiquitin protein ligase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0.006256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0.098894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0.536065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0.065978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8101086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NAAA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N-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acylethanolamine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acid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amidase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0.006282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0.415189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0.416486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0.096163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7893184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RPL27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ribosomal protein L27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0.006290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0.280238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0.035614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0.085601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7922823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EDEM3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ER degradation enhancer,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mannosidase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alpha-like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0.006356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0.921473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0.215780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0.017416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7948902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SNORD29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small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nucleolar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RNA, C/D box 29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0.006494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0.909559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0.194187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0.128677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7901854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RNU6-2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U6 small nuclear 2; RNA, U6 small nuclear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0.006569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0.428935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0.250073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0.061580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7909503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SERTAD4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SERTA domain containing 4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0.006689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0.995121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0.472140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0.549800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7937247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SYCE1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synaptonemal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complex central element protein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0.006697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0.840445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0.030884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0.094506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8123104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FNDC1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fibronectin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type III domain containing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0.006730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0.947318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0.208830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0.233920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8052123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RNU6-2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U6 small nuclear 2; RNA, U6 small nuclear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0.006770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0.321129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0.955017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0.217119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8005245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RN7SL2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7SL, cytoplasmic 2; RNA, 7SL, cytoplasmic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0.006872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0.964914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0.027577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0.159941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7929282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HHEX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hematopoietically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expressed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homeobox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0.006920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0.193343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0.484300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0.148254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8036004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CEBPA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CCAAT/enhancer binding protein (C/EBP), alpha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-1.69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0.006923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0.417129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0.822540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0.089640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7903401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-1.99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0.006932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0.723756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0.239509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0.927780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7895719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NONO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non-POU domain containing,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octamer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-binding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0.006938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0.327489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0.548785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0.388329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8047536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RN7SL1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7SL, cytoplasmic 2; RNA, 7SL, cytoplasmic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0.006950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0.080083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0.061614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0.230009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7983718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SCG3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secretogranin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III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0.007002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0.150372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0.467031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0.313031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7973924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KIAA0391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KIAA0391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0.007181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0.827101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0.865839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0.152448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8083409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AADACL2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arylacetamide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deacetylase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-like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0.007204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0.422114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0.952875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0.239622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7919969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RN7SL1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7SL, cytoplasmic 2; RNA, 7SL, cytoplasmic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0.007209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0.574422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0.771792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0.543273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8053610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ANAPC1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anaphase promoting complex subunit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0.007229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0.107132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0.479176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0.287284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8011339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OR1E1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olfactory receptor, family 1, subfamily E, member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0.007345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0.654344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0.317669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0.089237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8109750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RPLP0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0.007349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0.860728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0.010394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0.041106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8042335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VDAC2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voltage-dependent anion channel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0.007414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0.550429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0.186761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0.204441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8009324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0.007448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0.407322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0.968722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0.146713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8087283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QARS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glutaminyl-tRNA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synthetase</w:t>
            </w:r>
            <w:proofErr w:type="spellEnd"/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0.007449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0.959270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0.252608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0.146035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7894957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0.007468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0.669731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0.571691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0.134086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7896466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0.007519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0.624508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0.832444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0.174945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7959535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OGFOD2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2-oxoglutarate and iron-dependent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oxygenase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domain containing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0.007743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0.841621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0.614566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0.473996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8031522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ZNF581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zinc finger protein 581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0.007826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0.450494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0.131946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0.357699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8146403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SNTG1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syntrophin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, gamma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0.007868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0.643769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0.243353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0.259835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8023382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MBD2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methyl-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CpG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binding domain protein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0.007918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0.673668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0.250421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0.205225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15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8115756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KCNMB1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potassium large conductance calcium-activated channel, subfamily M, beta member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0.007977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0.433520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0.179885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0.051373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8168357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RPS26P11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ribosomal protein S26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pseudogene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11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1.57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0.008049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0.606828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0.042025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0.020972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7894002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0.008075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0.288519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0.414452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0.541232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8034783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LPHN1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latrophilin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0.008120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0.096449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0.018333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0.097168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8156923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LPPR1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plasticity related gene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0.008120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0.313220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0.360480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0.049997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8112274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ELOVL7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ELOVL family member 7, elongation of long chain fatty acids (yeast)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-1.57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0.008155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0.513390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0.560966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0.015049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7944765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0.008161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0.790568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0.416820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0.227977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7999173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FAM100A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family with sequence similarity 100, member 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0.008165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0.426567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0.365436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0.290332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8104321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ADAMTS16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ADAM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metallopeptidase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with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thrombospondin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type 1 motif, 16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0.008176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0.430128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0.766188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0.665268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7896638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0.008185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0.302204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0.907739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0.184377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8087624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HYAL2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hyaluronoglucosaminidase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0.008229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0.278149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0.857053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0.467179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7917156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FUBP1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far upstream element (FUSE) binding protein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0.008283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0.598128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0.287695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0.280900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7895281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1.68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0.008466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0.409785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0.113387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0.132084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8165866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STS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steroid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sulfatase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(microsomal),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isozyme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S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-1.69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0.008478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0.035512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0.133926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0.247649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8141140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DLX5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distal-less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homeobox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5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0.008581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0.337703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0.732624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0.945870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8103462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0.008673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0.012739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0.557983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0.345047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8005749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0.008699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0.830854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0.031257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0.123227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8042283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HSPC159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galectin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-related protein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0.008723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0.186090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0.144095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0.288481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7967900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ZMYM2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zinc finger, MYM-type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0.008877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0.283322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0.095613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0.066619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7895901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SART3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squamous cell carcinoma antigen recognized by T cells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1.57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0.008922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0.106049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0.178218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0.027510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8129761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RNY4P19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RNA, Ro-associated Y4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pseudogene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19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0.009064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0.495595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0.221939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0.595544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7929689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LOC100270710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hypothetical LOC100270710; MARVEL domain containing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-1.64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0.009114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0.400516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0.241856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0.081545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7894259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0.009149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0.231558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0.055131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0.317183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7962455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NELL2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NEL-like 2 (chicken)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0.009154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0.040831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0.134903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0.081431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7962537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SLC38A2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solute carrier family 38, member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0.009159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0.407989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0.132065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0.137769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8082504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C3orf37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chromosome 3 open reading frame 37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1.71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0.009320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0.741275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0.164320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0.213960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7956697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MON2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MON2 homolog (S.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cerevisiae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0.009414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0.176575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0.025174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0.097957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7999884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0.009522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0.468401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0.602938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0.058121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lastRenderedPageBreak/>
              <w:t>7897953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SNORA59A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small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nucleolar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RNA, H/ACA box 59A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0.009540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0.212820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0.244957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0.697321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8005626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SNORA59A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small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nucleolar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RNA, H/ACA box 59A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0.009540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0.212820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0.244957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0.697321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8143749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ZNF467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zinc finger protein 467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0.009616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0.173320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0.246774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0.046584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7969977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LOC390424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similar to hCG1639781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0.009629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0.139996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0.713477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0.060986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8151279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RN7SL1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RNA, 7SL, cytoplasmic 2; RNA, 7SL, cytoplasmic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-1.97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0.009642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0.998728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0.196648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0.976121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8156261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-1.83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0.009694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0.472889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0.222970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0.658859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8049180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EIF4E2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eukaryotic translation initiation factor 4E family member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0.009702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0.551121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0.023295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0.200947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8052526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XPO1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exportin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1 (CRM1 homolog, yeast)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1.67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0.009705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0.921145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0.355264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0.121688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8022488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ABHD3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abhydrolase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domain containing 3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0.009712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0.744240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0.107602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0.066980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7952103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DDX6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DEAD (Asp-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Glu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Ala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-Asp) box polypeptide 6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1.65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0.009712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0.241475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0.134559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0.112016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9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8067033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KCNG1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potassium voltage-gated channel, subfamily G, member 1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-1.60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0.009791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0.043559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0.230872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0.061946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8095251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--</w:t>
            </w:r>
          </w:p>
        </w:tc>
        <w:tc>
          <w:tcPr>
            <w:tcW w:w="99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--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-1.72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0.009811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0.794249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0.013181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0.420307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3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8037123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POU2F2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POU class 2 </w:t>
            </w:r>
            <w:proofErr w:type="spellStart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homeobox</w:t>
            </w:r>
            <w:proofErr w:type="spellEnd"/>
            <w:r w:rsidRPr="000F0029">
              <w:rPr>
                <w:rFonts w:ascii="Times New Roman" w:hAnsi="Times New Roman" w:cs="Times New Roman"/>
                <w:sz w:val="18"/>
                <w:szCs w:val="20"/>
              </w:rPr>
              <w:t xml:space="preserve"> 2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-1.63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0.009903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0.382549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0.283466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0.068684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  <w:tr w:rsidR="00A61773" w:rsidRPr="000F0029" w:rsidTr="00A61773">
        <w:trPr>
          <w:trHeight w:val="600"/>
        </w:trPr>
        <w:tc>
          <w:tcPr>
            <w:tcW w:w="523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7903878</w:t>
            </w:r>
          </w:p>
        </w:tc>
        <w:tc>
          <w:tcPr>
            <w:tcW w:w="707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i/>
                <w:sz w:val="18"/>
                <w:szCs w:val="20"/>
              </w:rPr>
              <w:t>RBM15</w:t>
            </w:r>
          </w:p>
        </w:tc>
        <w:tc>
          <w:tcPr>
            <w:tcW w:w="991" w:type="pct"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RNA binding motif protein 15</w:t>
            </w:r>
          </w:p>
        </w:tc>
        <w:tc>
          <w:tcPr>
            <w:tcW w:w="424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1.86</w:t>
            </w:r>
          </w:p>
        </w:tc>
        <w:tc>
          <w:tcPr>
            <w:tcW w:w="471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0.009960</w:t>
            </w:r>
          </w:p>
        </w:tc>
        <w:tc>
          <w:tcPr>
            <w:tcW w:w="479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0.811248</w:t>
            </w:r>
          </w:p>
        </w:tc>
        <w:tc>
          <w:tcPr>
            <w:tcW w:w="512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0.708804</w:t>
            </w:r>
          </w:p>
        </w:tc>
        <w:tc>
          <w:tcPr>
            <w:tcW w:w="470" w:type="pct"/>
            <w:noWrap/>
            <w:hideMark/>
          </w:tcPr>
          <w:p w:rsidR="00A61773" w:rsidRPr="000F0029" w:rsidRDefault="00A61773" w:rsidP="00A61773">
            <w:pPr>
              <w:spacing w:line="276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0F0029">
              <w:rPr>
                <w:rFonts w:ascii="Times New Roman" w:hAnsi="Times New Roman" w:cs="Times New Roman"/>
                <w:sz w:val="18"/>
                <w:szCs w:val="20"/>
              </w:rPr>
              <w:t>0.693443</w:t>
            </w:r>
          </w:p>
        </w:tc>
        <w:tc>
          <w:tcPr>
            <w:tcW w:w="425" w:type="pct"/>
          </w:tcPr>
          <w:p w:rsidR="00A61773" w:rsidRPr="00A61773" w:rsidRDefault="00A61773" w:rsidP="00A61773">
            <w:pPr>
              <w:spacing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  <w:r w:rsidRPr="00A61773">
              <w:rPr>
                <w:rFonts w:ascii="Times New Roman" w:hAnsi="Times New Roman" w:cs="Times New Roman"/>
                <w:sz w:val="18"/>
                <w:szCs w:val="20"/>
              </w:rPr>
              <w:t>0.874</w:t>
            </w:r>
          </w:p>
        </w:tc>
      </w:tr>
    </w:tbl>
    <w:p w:rsidR="0001457B" w:rsidRDefault="0001457B" w:rsidP="00D46528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D11F3C" w:rsidRDefault="0001457B" w:rsidP="00CF6008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br w:type="column"/>
      </w:r>
      <w:r>
        <w:rPr>
          <w:rFonts w:ascii="Times New Roman" w:hAnsi="Times New Roman" w:cs="Times New Roman"/>
          <w:b/>
        </w:rPr>
        <w:lastRenderedPageBreak/>
        <w:t xml:space="preserve">Supplementary Table </w:t>
      </w:r>
      <w:r w:rsidR="00D11F3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. Significant KEGG pathways between </w:t>
      </w:r>
      <w:r w:rsidR="00D46528">
        <w:rPr>
          <w:rFonts w:ascii="Times New Roman" w:hAnsi="Times New Roman" w:cs="Times New Roman"/>
          <w:b/>
        </w:rPr>
        <w:t xml:space="preserve">control-like </w:t>
      </w:r>
      <w:r>
        <w:rPr>
          <w:rFonts w:ascii="Times New Roman" w:hAnsi="Times New Roman" w:cs="Times New Roman"/>
          <w:b/>
        </w:rPr>
        <w:t>siblings</w:t>
      </w:r>
      <w:r w:rsidR="00D46528">
        <w:rPr>
          <w:rFonts w:ascii="Times New Roman" w:hAnsi="Times New Roman" w:cs="Times New Roman"/>
          <w:b/>
        </w:rPr>
        <w:t xml:space="preserve"> and matched probands</w:t>
      </w:r>
      <w:r w:rsidR="009B27C6">
        <w:rPr>
          <w:rFonts w:ascii="Times New Roman" w:hAnsi="Times New Roman" w:cs="Times New Roman"/>
          <w:b/>
        </w:rPr>
        <w:t xml:space="preserve">. </w:t>
      </w:r>
    </w:p>
    <w:tbl>
      <w:tblPr>
        <w:tblW w:w="5048" w:type="pct"/>
        <w:tblLayout w:type="fixed"/>
        <w:tblLook w:val="04A0" w:firstRow="1" w:lastRow="0" w:firstColumn="1" w:lastColumn="0" w:noHBand="0" w:noVBand="1"/>
      </w:tblPr>
      <w:tblGrid>
        <w:gridCol w:w="267"/>
        <w:gridCol w:w="4326"/>
        <w:gridCol w:w="1077"/>
        <w:gridCol w:w="1442"/>
        <w:gridCol w:w="1077"/>
        <w:gridCol w:w="1261"/>
      </w:tblGrid>
      <w:tr w:rsidR="00586DB3" w:rsidRPr="00D46528" w:rsidTr="00586DB3">
        <w:trPr>
          <w:trHeight w:val="1140"/>
        </w:trPr>
        <w:tc>
          <w:tcPr>
            <w:tcW w:w="24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genes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Normalized enrichment score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Nominal p-value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False discovery rate</w:t>
            </w:r>
          </w:p>
        </w:tc>
      </w:tr>
      <w:tr w:rsidR="00586DB3" w:rsidRPr="00D46528" w:rsidTr="00586DB3">
        <w:trPr>
          <w:trHeight w:val="300"/>
        </w:trPr>
        <w:tc>
          <w:tcPr>
            <w:tcW w:w="24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Up-regulated in probands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Spliceosome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Nucleotide Excision Repair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Aminoacyl</w:t>
            </w:r>
            <w:proofErr w:type="spellEnd"/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tRNA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Biosynthesis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Pyrimidine Metabolism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0.000329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DNA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Replication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0.000534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Isoleucine Degradation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0.000445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Rna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Degradation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0.000448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Ubiquitin Mediated Proteolysis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0.000503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Proteasome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0.000684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RNA</w:t>
            </w:r>
            <w:r w:rsidR="00586DB3"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Polymerase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0.000801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Glycosylphosphatidylinositol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Gpi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Anchor Biosynthesis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0.001451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Mismatch Repair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0.001799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Cytosolic DNA</w:t>
            </w:r>
            <w:r w:rsidR="00586DB3"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Sensing Pathway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0.000788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0.010248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Basal Transcription Factors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0.002179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0.010635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 Export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0.008118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0.011447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Amino Sugar And Nucleotide Sugar Metabolism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0.000759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0.011106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 Cycle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0.011727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Citrate Cycle </w:t>
            </w: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Tca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Cycle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0.003042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0.012011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Graft Versus Host Disease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0.001508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0.013287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0.000808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0.020008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 Excision Repair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0.009455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0.027560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Peroxisome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0.001586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0.034194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Oxidative Phosphorylation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0.035676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Parkinsons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0.003249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0.040749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Huntingtons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0.050916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Toll Like Receptor Signaling Pathway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0.005747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0.060279</w:t>
            </w:r>
          </w:p>
        </w:tc>
      </w:tr>
      <w:tr w:rsidR="00586DB3" w:rsidRPr="00D46528" w:rsidTr="00586DB3">
        <w:trPr>
          <w:trHeight w:val="300"/>
        </w:trPr>
        <w:tc>
          <w:tcPr>
            <w:tcW w:w="24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Down-regulated in probands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Olfactory Transduction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-3.06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3A546E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Neuroactive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Ligand Receptor Interaction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3A546E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Calcium Signaling Pathway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0.003799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Maturity Onset Diabetes Of The Young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0.006747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ECM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Receptor Interaction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0.010011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Drug Metabolism Cytochrome P450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0.000574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0.009447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Axon Guidance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C7357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0.028772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Metabolism Of </w:t>
            </w: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Xenobiotics</w:t>
            </w:r>
            <w:proofErr w:type="spellEnd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By Cytochrome P450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-1.75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0.001174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0.030852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 Term Potentiation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0.001183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0.049651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Retinol Metabolism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0.005360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0.067844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Melanogenesis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0.003917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0.080600</w:t>
            </w:r>
          </w:p>
        </w:tc>
      </w:tr>
      <w:tr w:rsidR="00D46528" w:rsidRPr="00D46528" w:rsidTr="00586DB3">
        <w:trPr>
          <w:trHeight w:val="300"/>
        </w:trPr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Vascular Smooth Muscle Contraction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-1.54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0.009029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0.114424</w:t>
            </w:r>
          </w:p>
        </w:tc>
      </w:tr>
      <w:tr w:rsidR="00D46528" w:rsidRPr="00D46528" w:rsidTr="00586DB3">
        <w:trPr>
          <w:trHeight w:val="315"/>
        </w:trPr>
        <w:tc>
          <w:tcPr>
            <w:tcW w:w="14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Cytokine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Cytokine Receptor Interaction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7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-1.43</w:t>
            </w:r>
          </w:p>
        </w:tc>
        <w:tc>
          <w:tcPr>
            <w:tcW w:w="5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0.006774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6DB3" w:rsidRPr="00586DB3" w:rsidRDefault="00586DB3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0.200967</w:t>
            </w:r>
          </w:p>
        </w:tc>
      </w:tr>
    </w:tbl>
    <w:p w:rsidR="00D46528" w:rsidRDefault="00D46528" w:rsidP="00CF600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A0E8C" w:rsidRDefault="000A0E8C" w:rsidP="00CF600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B27C6" w:rsidRPr="000A0E8C" w:rsidRDefault="00D46528" w:rsidP="00CF600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Supplementary Table 3. Significant KEGG pathways between proband-like siblings and matched probands.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66"/>
        <w:gridCol w:w="4504"/>
        <w:gridCol w:w="953"/>
        <w:gridCol w:w="1389"/>
        <w:gridCol w:w="1082"/>
        <w:gridCol w:w="1166"/>
      </w:tblGrid>
      <w:tr w:rsidR="007C55DB" w:rsidRPr="00D46528" w:rsidTr="007C55DB">
        <w:trPr>
          <w:trHeight w:val="1155"/>
        </w:trPr>
        <w:tc>
          <w:tcPr>
            <w:tcW w:w="25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genes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Normalized enrichment score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Nominal p-value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False discovery rate</w:t>
            </w:r>
          </w:p>
        </w:tc>
      </w:tr>
      <w:tr w:rsidR="007C55DB" w:rsidRPr="00D46528" w:rsidTr="007C55DB">
        <w:trPr>
          <w:trHeight w:val="300"/>
        </w:trPr>
        <w:tc>
          <w:tcPr>
            <w:tcW w:w="254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Up-regulated in probands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5DB" w:rsidRPr="00D46528" w:rsidTr="007C55DB">
        <w:trPr>
          <w:trHeight w:val="270"/>
        </w:trPr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Olfactory transduction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0.004056</w:t>
            </w:r>
          </w:p>
        </w:tc>
      </w:tr>
      <w:tr w:rsidR="007C55DB" w:rsidRPr="00D46528" w:rsidTr="007C55DB">
        <w:trPr>
          <w:trHeight w:val="300"/>
        </w:trPr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Ribosome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0.004502</w:t>
            </w:r>
          </w:p>
        </w:tc>
      </w:tr>
      <w:tr w:rsidR="007C55DB" w:rsidRPr="00D46528" w:rsidTr="007C55DB">
        <w:trPr>
          <w:trHeight w:val="300"/>
        </w:trPr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586DB3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6D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Drug Metabolism Cytochrome P450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0.003488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0.085713</w:t>
            </w:r>
          </w:p>
        </w:tc>
      </w:tr>
      <w:tr w:rsidR="007C55DB" w:rsidRPr="00D46528" w:rsidTr="007C55DB">
        <w:trPr>
          <w:trHeight w:val="300"/>
        </w:trPr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55DB" w:rsidRPr="00D46528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55DB" w:rsidRPr="00D46528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RIG-I-LIKE receptor signaling pathway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55DB" w:rsidRPr="00D46528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55DB" w:rsidRPr="00D46528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55DB" w:rsidRPr="00D46528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0.009445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55DB" w:rsidRPr="00D46528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0.184783</w:t>
            </w:r>
          </w:p>
        </w:tc>
      </w:tr>
      <w:tr w:rsidR="007C55DB" w:rsidRPr="00D46528" w:rsidTr="007C55DB">
        <w:trPr>
          <w:trHeight w:val="300"/>
        </w:trPr>
        <w:tc>
          <w:tcPr>
            <w:tcW w:w="25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Down-regulated in probands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55DB" w:rsidRPr="00D46528" w:rsidTr="007C55DB">
        <w:trPr>
          <w:trHeight w:val="300"/>
        </w:trPr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ucleotide excision repair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0.100820</w:t>
            </w:r>
          </w:p>
        </w:tc>
      </w:tr>
      <w:tr w:rsidR="007C55DB" w:rsidRPr="00D46528" w:rsidTr="007C55DB">
        <w:trPr>
          <w:trHeight w:val="300"/>
        </w:trPr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Lysosome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-1.85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0.060783</w:t>
            </w:r>
          </w:p>
        </w:tc>
      </w:tr>
      <w:tr w:rsidR="007C55DB" w:rsidRPr="00D46528" w:rsidTr="007C55DB">
        <w:trPr>
          <w:trHeight w:val="300"/>
        </w:trPr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Chemokine signaling pathway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0.482411</w:t>
            </w:r>
          </w:p>
        </w:tc>
      </w:tr>
      <w:tr w:rsidR="007C55DB" w:rsidRPr="00D46528" w:rsidTr="007C55DB">
        <w:trPr>
          <w:trHeight w:val="315"/>
        </w:trPr>
        <w:tc>
          <w:tcPr>
            <w:tcW w:w="1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D46528" w:rsidRDefault="007C55DB" w:rsidP="00CF600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465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Endocytosis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-1.41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0.009582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55DB" w:rsidRPr="007C55DB" w:rsidRDefault="007C55DB" w:rsidP="00CF600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55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0.504001</w:t>
            </w:r>
          </w:p>
        </w:tc>
      </w:tr>
    </w:tbl>
    <w:p w:rsidR="00586DB3" w:rsidRPr="00D46528" w:rsidRDefault="00586DB3" w:rsidP="00D46528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586DB3" w:rsidRPr="00D4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29"/>
    <w:rsid w:val="0001457B"/>
    <w:rsid w:val="000A0E8C"/>
    <w:rsid w:val="000F0029"/>
    <w:rsid w:val="002909D3"/>
    <w:rsid w:val="003A546E"/>
    <w:rsid w:val="00504FFF"/>
    <w:rsid w:val="00586DB3"/>
    <w:rsid w:val="005A29E6"/>
    <w:rsid w:val="00720D7D"/>
    <w:rsid w:val="00770398"/>
    <w:rsid w:val="007C55DB"/>
    <w:rsid w:val="009B27C6"/>
    <w:rsid w:val="00A61773"/>
    <w:rsid w:val="00C605ED"/>
    <w:rsid w:val="00C7357B"/>
    <w:rsid w:val="00CF6008"/>
    <w:rsid w:val="00D06B72"/>
    <w:rsid w:val="00D11F3C"/>
    <w:rsid w:val="00D46528"/>
    <w:rsid w:val="00E0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B553E-A9FB-49B2-B201-6AA3F55F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13</Pages>
  <Words>3137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Won Kong</dc:creator>
  <cp:keywords/>
  <dc:description/>
  <cp:lastModifiedBy>Sek Won Kong</cp:lastModifiedBy>
  <cp:revision>15</cp:revision>
  <dcterms:created xsi:type="dcterms:W3CDTF">2013-03-25T18:52:00Z</dcterms:created>
  <dcterms:modified xsi:type="dcterms:W3CDTF">2013-04-09T19:02:00Z</dcterms:modified>
</cp:coreProperties>
</file>