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29354822" w:displacedByCustomXml="next"/>
    <w:bookmarkStart w:id="1" w:name="_Toc329354601" w:displacedByCustomXml="next"/>
    <w:sdt>
      <w:sdtPr>
        <w:rPr>
          <w:sz w:val="24"/>
        </w:rPr>
        <w:id w:val="3174419"/>
        <w:docPartObj>
          <w:docPartGallery w:val="Cover Pages"/>
          <w:docPartUnique/>
        </w:docPartObj>
      </w:sdtPr>
      <w:sdtEndPr>
        <w:rPr>
          <w:sz w:val="20"/>
        </w:rPr>
      </w:sdtEndPr>
      <w:sdtContent>
        <w:p w14:paraId="0FEAE104" w14:textId="77777777" w:rsidR="009129FE" w:rsidRDefault="00C5440B">
          <w:pPr>
            <w:autoSpaceDE w:val="0"/>
            <w:jc w:val="center"/>
            <w:rPr>
              <w:sz w:val="24"/>
            </w:rPr>
          </w:pPr>
          <w:r>
            <w:rPr>
              <w:rFonts w:ascii="Times New Roman" w:eastAsia="Calibri" w:hAnsi="Times New Roman" w:cs="Cordia New"/>
              <w:noProof/>
              <w:color w:val="595959"/>
              <w:sz w:val="24"/>
              <w:szCs w:val="24"/>
            </w:rPr>
            <w:drawing>
              <wp:anchor distT="0" distB="0" distL="0" distR="71755" simplePos="0" relativeHeight="251667456" behindDoc="1" locked="0" layoutInCell="1" allowOverlap="1" wp14:anchorId="675AF8F6" wp14:editId="280DEC81">
                <wp:simplePos x="0" y="0"/>
                <wp:positionH relativeFrom="column">
                  <wp:posOffset>2117090</wp:posOffset>
                </wp:positionH>
                <wp:positionV relativeFrom="page">
                  <wp:posOffset>847725</wp:posOffset>
                </wp:positionV>
                <wp:extent cx="1635760" cy="1657350"/>
                <wp:effectExtent l="0" t="0" r="2540" b="0"/>
                <wp:wrapNone/>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l="22218" r="21704" b="19731"/>
                        <a:stretch>
                          <a:fillRect/>
                        </a:stretch>
                      </pic:blipFill>
                      <pic:spPr bwMode="auto">
                        <a:xfrm>
                          <a:off x="0" y="0"/>
                          <a:ext cx="1636212" cy="1657808"/>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40C7141F" w14:textId="77777777" w:rsidR="009129FE" w:rsidRDefault="009129FE">
          <w:pPr>
            <w:autoSpaceDE w:val="0"/>
            <w:jc w:val="center"/>
            <w:rPr>
              <w:sz w:val="24"/>
            </w:rPr>
          </w:pPr>
        </w:p>
        <w:p w14:paraId="305BAF8C" w14:textId="77777777" w:rsidR="009129FE" w:rsidRDefault="009129FE">
          <w:pPr>
            <w:autoSpaceDE w:val="0"/>
            <w:jc w:val="center"/>
            <w:rPr>
              <w:sz w:val="24"/>
            </w:rPr>
          </w:pPr>
        </w:p>
        <w:p w14:paraId="486A4FDF" w14:textId="77777777" w:rsidR="009129FE" w:rsidRDefault="009129FE">
          <w:pPr>
            <w:autoSpaceDE w:val="0"/>
            <w:jc w:val="center"/>
            <w:rPr>
              <w:sz w:val="24"/>
            </w:rPr>
          </w:pPr>
        </w:p>
        <w:p w14:paraId="3186F8D3" w14:textId="77777777" w:rsidR="009129FE" w:rsidRDefault="009129FE">
          <w:pPr>
            <w:autoSpaceDE w:val="0"/>
            <w:jc w:val="center"/>
            <w:rPr>
              <w:sz w:val="24"/>
            </w:rPr>
          </w:pPr>
        </w:p>
        <w:p w14:paraId="22049630" w14:textId="77777777" w:rsidR="009129FE" w:rsidRDefault="009129FE">
          <w:pPr>
            <w:autoSpaceDE w:val="0"/>
            <w:jc w:val="center"/>
            <w:rPr>
              <w:sz w:val="24"/>
            </w:rPr>
          </w:pPr>
        </w:p>
        <w:p w14:paraId="2502799E" w14:textId="77777777" w:rsidR="009129FE" w:rsidRDefault="00C5440B">
          <w:pPr>
            <w:autoSpaceDE w:val="0"/>
            <w:jc w:val="center"/>
            <w:rPr>
              <w:b/>
              <w:color w:val="000000" w:themeColor="text1"/>
              <w:sz w:val="24"/>
              <w:szCs w:val="24"/>
            </w:rPr>
          </w:pPr>
          <w:r>
            <w:rPr>
              <w:b/>
              <w:color w:val="000000" w:themeColor="text1"/>
              <w:sz w:val="24"/>
              <w:szCs w:val="24"/>
            </w:rPr>
            <w:t>Universidad</w:t>
          </w:r>
          <w:r>
            <w:rPr>
              <w:rFonts w:eastAsia="Times New Roman" w:cs="Times New Roman"/>
              <w:b/>
              <w:color w:val="000000" w:themeColor="text1"/>
              <w:sz w:val="24"/>
              <w:szCs w:val="24"/>
            </w:rPr>
            <w:t xml:space="preserve"> </w:t>
          </w:r>
          <w:r>
            <w:rPr>
              <w:b/>
              <w:color w:val="000000" w:themeColor="text1"/>
              <w:sz w:val="24"/>
              <w:szCs w:val="24"/>
            </w:rPr>
            <w:t>Complutense</w:t>
          </w:r>
          <w:r>
            <w:rPr>
              <w:rFonts w:eastAsia="Times New Roman" w:cs="Times New Roman"/>
              <w:b/>
              <w:color w:val="000000" w:themeColor="text1"/>
              <w:sz w:val="24"/>
              <w:szCs w:val="24"/>
            </w:rPr>
            <w:t xml:space="preserve"> </w:t>
          </w:r>
          <w:r>
            <w:rPr>
              <w:b/>
              <w:color w:val="000000" w:themeColor="text1"/>
              <w:sz w:val="24"/>
              <w:szCs w:val="24"/>
            </w:rPr>
            <w:t>de</w:t>
          </w:r>
          <w:r>
            <w:rPr>
              <w:rFonts w:eastAsia="Times New Roman" w:cs="Times New Roman"/>
              <w:b/>
              <w:color w:val="000000" w:themeColor="text1"/>
              <w:sz w:val="24"/>
              <w:szCs w:val="24"/>
            </w:rPr>
            <w:t xml:space="preserve"> </w:t>
          </w:r>
          <w:r>
            <w:rPr>
              <w:b/>
              <w:color w:val="000000" w:themeColor="text1"/>
              <w:sz w:val="24"/>
              <w:szCs w:val="24"/>
            </w:rPr>
            <w:t>Madrid</w:t>
          </w:r>
        </w:p>
        <w:p w14:paraId="6B00757E" w14:textId="77777777" w:rsidR="009129FE" w:rsidRDefault="00C5440B">
          <w:pPr>
            <w:autoSpaceDE w:val="0"/>
            <w:jc w:val="center"/>
            <w:rPr>
              <w:b/>
              <w:color w:val="000000" w:themeColor="text1"/>
              <w:sz w:val="24"/>
              <w:szCs w:val="24"/>
            </w:rPr>
          </w:pPr>
          <w:r>
            <w:rPr>
              <w:b/>
              <w:color w:val="000000" w:themeColor="text1"/>
              <w:sz w:val="24"/>
              <w:szCs w:val="24"/>
            </w:rPr>
            <w:t>Facultad de Ciencias de la Información</w:t>
          </w:r>
        </w:p>
        <w:p w14:paraId="0BA84D7A" w14:textId="77777777" w:rsidR="009129FE" w:rsidRDefault="00C5440B">
          <w:pPr>
            <w:autoSpaceDE w:val="0"/>
            <w:jc w:val="center"/>
            <w:rPr>
              <w:b/>
              <w:color w:val="000000" w:themeColor="text1"/>
              <w:sz w:val="24"/>
              <w:szCs w:val="24"/>
            </w:rPr>
          </w:pPr>
          <w:r>
            <w:rPr>
              <w:b/>
              <w:noProof/>
              <w:color w:val="000000" w:themeColor="text1"/>
              <w:sz w:val="24"/>
              <w:szCs w:val="24"/>
            </w:rPr>
            <mc:AlternateContent>
              <mc:Choice Requires="wps">
                <w:drawing>
                  <wp:anchor distT="0" distB="0" distL="114300" distR="114300" simplePos="0" relativeHeight="251659263" behindDoc="0" locked="0" layoutInCell="1" allowOverlap="0" wp14:anchorId="3936E35C" wp14:editId="09BD19BD">
                    <wp:simplePos x="0" y="0"/>
                    <wp:positionH relativeFrom="margin">
                      <wp:posOffset>373625</wp:posOffset>
                    </wp:positionH>
                    <wp:positionV relativeFrom="margin">
                      <wp:posOffset>2948843</wp:posOffset>
                    </wp:positionV>
                    <wp:extent cx="5002530" cy="3326130"/>
                    <wp:effectExtent l="38100" t="38100" r="45720" b="4572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5002530" cy="3326130"/>
                            </a:xfrm>
                            <a:prstGeom prst="rect">
                              <a:avLst/>
                            </a:prstGeom>
                            <a:solidFill>
                              <a:srgbClr val="FFC000"/>
                            </a:solidFill>
                            <a:ln w="762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85AAF74" w14:textId="77777777" w:rsidR="009129FE" w:rsidRDefault="003562F8">
                                <w:pPr>
                                  <w:pStyle w:val="Subttulo"/>
                                  <w:spacing w:after="0"/>
                                  <w:rPr>
                                    <w:b/>
                                    <w:color w:val="auto"/>
                                    <w:sz w:val="20"/>
                                  </w:rPr>
                                </w:pPr>
                                <w:sdt>
                                  <w:sdtPr>
                                    <w:rPr>
                                      <w:b/>
                                      <w:color w:val="auto"/>
                                      <w:sz w:val="20"/>
                                    </w:rPr>
                                    <w:alias w:val="Subtítulo"/>
                                    <w:tag w:val=""/>
                                    <w:id w:val="1319995916"/>
                                    <w:dataBinding w:prefixMappings="xmlns:ns0='http://purl.org/dc/elements/1.1/' xmlns:ns1='http://schemas.openxmlformats.org/package/2006/metadata/core-properties' " w:xpath="/ns1:coreProperties[1]/ns0:subject[1]" w:storeItemID="{6C3C8BC8-F283-45AE-878A-BAB7291924A1}"/>
                                    <w:text/>
                                  </w:sdtPr>
                                  <w:sdtEndPr/>
                                  <w:sdtContent>
                                    <w:r w:rsidR="00C5440B">
                                      <w:rPr>
                                        <w:b/>
                                        <w:color w:val="auto"/>
                                        <w:sz w:val="20"/>
                                      </w:rPr>
                                      <w:t>MEMORIA INDIVIDUAL ANUAL DE MATERIA INNOVACIÓN Y DESARROLLO</w:t>
                                    </w:r>
                                  </w:sdtContent>
                                </w:sdt>
                              </w:p>
                              <w:p w14:paraId="0A09CE9C" w14:textId="77777777" w:rsidR="009129FE" w:rsidRDefault="00C5440B">
                                <w:pPr>
                                  <w:pStyle w:val="Subttulo"/>
                                  <w:spacing w:after="0"/>
                                  <w:rPr>
                                    <w:b/>
                                    <w:color w:val="auto"/>
                                    <w:sz w:val="20"/>
                                  </w:rPr>
                                </w:pPr>
                                <w:r>
                                  <w:rPr>
                                    <w:b/>
                                    <w:color w:val="auto"/>
                                    <w:sz w:val="20"/>
                                  </w:rPr>
                                  <w:t>TEORÍAS Y EXPERIENCIAS EN EUROPA Y AMÉRICA LATINA</w:t>
                                </w:r>
                              </w:p>
                              <w:p w14:paraId="3547E581" w14:textId="77777777" w:rsidR="009129FE" w:rsidRDefault="00C5440B">
                                <w:pPr>
                                  <w:pStyle w:val="Ttulo"/>
                                  <w:spacing w:before="100" w:beforeAutospacing="1" w:after="100" w:afterAutospacing="1"/>
                                  <w:jc w:val="left"/>
                                </w:pPr>
                                <w:r>
                                  <w:rPr>
                                    <w:noProof/>
                                  </w:rPr>
                                  <w:drawing>
                                    <wp:inline distT="0" distB="0" distL="0" distR="0" wp14:anchorId="7830F011" wp14:editId="0876AAB3">
                                      <wp:extent cx="4967654" cy="2039620"/>
                                      <wp:effectExtent l="0" t="0" r="4445" b="0"/>
                                      <wp:docPr id="116" name="Imagen 116" descr="Buen Vivir | Economía Solidaria | Economía soli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en Vivir | Economía Solidaria | Economía solidaria"/>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5018471" cy="2060484"/>
                                              </a:xfrm>
                                              <a:prstGeom prst="rect">
                                                <a:avLst/>
                                              </a:prstGeom>
                                              <a:noFill/>
                                              <a:ln>
                                                <a:noFill/>
                                              </a:ln>
                                            </pic:spPr>
                                          </pic:pic>
                                        </a:graphicData>
                                      </a:graphic>
                                    </wp:inline>
                                  </w:drawing>
                                </w:r>
                              </w:p>
                              <w:p w14:paraId="223C4D7F" w14:textId="77777777" w:rsidR="009129FE" w:rsidRDefault="00C5440B">
                                <w:pPr>
                                  <w:spacing w:before="0" w:after="0"/>
                                  <w:jc w:val="center"/>
                                  <w:rPr>
                                    <w:b/>
                                    <w:color w:val="auto"/>
                                  </w:rPr>
                                </w:pPr>
                                <w:r>
                                  <w:rPr>
                                    <w:b/>
                                    <w:color w:val="auto"/>
                                  </w:rPr>
                                  <w:t>PROFESORES</w:t>
                                </w:r>
                              </w:p>
                              <w:p w14:paraId="7E75CD7C" w14:textId="77777777" w:rsidR="009129FE" w:rsidRDefault="00C5440B">
                                <w:pPr>
                                  <w:spacing w:before="0" w:after="0"/>
                                  <w:jc w:val="center"/>
                                  <w:rPr>
                                    <w:b/>
                                    <w:color w:val="auto"/>
                                  </w:rPr>
                                </w:pPr>
                                <w:r>
                                  <w:rPr>
                                    <w:b/>
                                    <w:color w:val="auto"/>
                                  </w:rPr>
                                  <w:t>OMAR DE LEÓN NAVEIRO</w:t>
                                </w:r>
                              </w:p>
                              <w:p w14:paraId="085911C6" w14:textId="77777777" w:rsidR="009129FE" w:rsidRDefault="00C5440B">
                                <w:pPr>
                                  <w:spacing w:before="0" w:after="0"/>
                                  <w:jc w:val="center"/>
                                  <w:rPr>
                                    <w:b/>
                                    <w:color w:val="auto"/>
                                  </w:rPr>
                                </w:pPr>
                                <w:r>
                                  <w:rPr>
                                    <w:b/>
                                    <w:color w:val="auto"/>
                                  </w:rPr>
                                  <w:t>ROBERTO CARBALLO</w:t>
                                </w:r>
                              </w:p>
                              <w:p w14:paraId="5C0B98FE" w14:textId="77777777" w:rsidR="009129FE" w:rsidRDefault="009129FE"/>
                              <w:p w14:paraId="43F92DBA" w14:textId="77777777" w:rsidR="009129FE" w:rsidRDefault="009129FE"/>
                              <w:p w14:paraId="495C1029" w14:textId="77777777" w:rsidR="009129FE" w:rsidRDefault="009129F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6E35C" id="_x0000_t202" coordsize="21600,21600" o:spt="202" path="m,l,21600r21600,l21600,xe">
                    <v:stroke joinstyle="miter"/>
                    <v:path gradientshapeok="t" o:connecttype="rect"/>
                  </v:shapetype>
                  <v:shape id="Cuadro de texto  21" o:spid="_x0000_s1026" type="#_x0000_t202" style="position:absolute;left:0;text-align:left;margin-left:29.4pt;margin-top:232.2pt;width:393.9pt;height:261.9pt;z-index:25165926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" o:allowoverlap="f" fillcolor="#ffc000" strokecolor="#974706 [1609]" strokeweight="6pt">
                    <v:textbox inset="0,0,0,0">
                      <w:txbxContent>
                        <w:p w14:paraId="385AAF74" w14:textId="77777777" w:rsidR="009129FE" w:rsidRDefault="003562F8">
                          <w:pPr>
                            <w:pStyle w:val="Subttulo"/>
                            <w:spacing w:after="0"/>
                            <w:rPr>
                              <w:b/>
                              <w:color w:val="auto"/>
                              <w:sz w:val="20"/>
                            </w:rPr>
                          </w:pPr>
                          <w:sdt>
                            <w:sdtPr>
                              <w:rPr>
                                <w:b/>
                                <w:color w:val="auto"/>
                                <w:sz w:val="20"/>
                              </w:rPr>
                              <w:alias w:val="Subtítulo"/>
                              <w:tag w:val=""/>
                              <w:id w:val="1319995916"/>
                              <w:dataBinding w:prefixMappings="xmlns:ns0='http://purl.org/dc/elements/1.1/' xmlns:ns1='http://schemas.openxmlformats.org/package/2006/metadata/core-properties' " w:xpath="/ns1:coreProperties[1]/ns0:subject[1]" w:storeItemID="{6C3C8BC8-F283-45AE-878A-BAB7291924A1}"/>
                              <w:text/>
                            </w:sdtPr>
                            <w:sdtEndPr/>
                            <w:sdtContent>
                              <w:r w:rsidR="00C5440B">
                                <w:rPr>
                                  <w:b/>
                                  <w:color w:val="auto"/>
                                  <w:sz w:val="20"/>
                                </w:rPr>
                                <w:t>MEMORIA INDIVIDUAL ANUAL DE MATERIA INNOVACIÓN Y DESARROLLO</w:t>
                              </w:r>
                            </w:sdtContent>
                          </w:sdt>
                        </w:p>
                        <w:p w14:paraId="0A09CE9C" w14:textId="77777777" w:rsidR="009129FE" w:rsidRDefault="00C5440B">
                          <w:pPr>
                            <w:pStyle w:val="Subttulo"/>
                            <w:spacing w:after="0"/>
                            <w:rPr>
                              <w:b/>
                              <w:color w:val="auto"/>
                              <w:sz w:val="20"/>
                            </w:rPr>
                          </w:pPr>
                          <w:r>
                            <w:rPr>
                              <w:b/>
                              <w:color w:val="auto"/>
                              <w:sz w:val="20"/>
                            </w:rPr>
                            <w:t>TEORÍAS Y EXPERIENCIAS EN EUROPA Y AMÉRICA LATINA</w:t>
                          </w:r>
                        </w:p>
                        <w:p w14:paraId="3547E581" w14:textId="77777777" w:rsidR="009129FE" w:rsidRDefault="00C5440B">
                          <w:pPr>
                            <w:pStyle w:val="Ttulo"/>
                            <w:spacing w:before="100" w:beforeAutospacing="1" w:after="100" w:afterAutospacing="1"/>
                            <w:jc w:val="left"/>
                          </w:pPr>
                          <w:r>
                            <w:rPr>
                              <w:noProof/>
                            </w:rPr>
                            <w:drawing>
                              <wp:inline distT="0" distB="0" distL="0" distR="0" wp14:anchorId="7830F011" wp14:editId="0876AAB3">
                                <wp:extent cx="4967654" cy="2039620"/>
                                <wp:effectExtent l="0" t="0" r="4445" b="0"/>
                                <wp:docPr id="116" name="Imagen 116" descr="Buen Vivir | Economía Solidaria | Economía soli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en Vivir | Economía Solidaria | Economía solidaria"/>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5018471" cy="2060484"/>
                                        </a:xfrm>
                                        <a:prstGeom prst="rect">
                                          <a:avLst/>
                                        </a:prstGeom>
                                        <a:noFill/>
                                        <a:ln>
                                          <a:noFill/>
                                        </a:ln>
                                      </pic:spPr>
                                    </pic:pic>
                                  </a:graphicData>
                                </a:graphic>
                              </wp:inline>
                            </w:drawing>
                          </w:r>
                        </w:p>
                        <w:p w14:paraId="223C4D7F" w14:textId="77777777" w:rsidR="009129FE" w:rsidRDefault="00C5440B">
                          <w:pPr>
                            <w:spacing w:before="0" w:after="0"/>
                            <w:jc w:val="center"/>
                            <w:rPr>
                              <w:b/>
                              <w:color w:val="auto"/>
                            </w:rPr>
                          </w:pPr>
                          <w:r>
                            <w:rPr>
                              <w:b/>
                              <w:color w:val="auto"/>
                            </w:rPr>
                            <w:t>PROFESORES</w:t>
                          </w:r>
                        </w:p>
                        <w:p w14:paraId="7E75CD7C" w14:textId="77777777" w:rsidR="009129FE" w:rsidRDefault="00C5440B">
                          <w:pPr>
                            <w:spacing w:before="0" w:after="0"/>
                            <w:jc w:val="center"/>
                            <w:rPr>
                              <w:b/>
                              <w:color w:val="auto"/>
                            </w:rPr>
                          </w:pPr>
                          <w:r>
                            <w:rPr>
                              <w:b/>
                              <w:color w:val="auto"/>
                            </w:rPr>
                            <w:t>OMAR DE LEÓN NAVEIRO</w:t>
                          </w:r>
                        </w:p>
                        <w:p w14:paraId="085911C6" w14:textId="77777777" w:rsidR="009129FE" w:rsidRDefault="00C5440B">
                          <w:pPr>
                            <w:spacing w:before="0" w:after="0"/>
                            <w:jc w:val="center"/>
                            <w:rPr>
                              <w:b/>
                              <w:color w:val="auto"/>
                            </w:rPr>
                          </w:pPr>
                          <w:r>
                            <w:rPr>
                              <w:b/>
                              <w:color w:val="auto"/>
                            </w:rPr>
                            <w:t>ROBERTO CARBALLO</w:t>
                          </w:r>
                        </w:p>
                        <w:p w14:paraId="5C0B98FE" w14:textId="77777777" w:rsidR="009129FE" w:rsidRDefault="009129FE"/>
                        <w:p w14:paraId="43F92DBA" w14:textId="77777777" w:rsidR="009129FE" w:rsidRDefault="009129FE"/>
                        <w:p w14:paraId="495C1029" w14:textId="77777777" w:rsidR="009129FE" w:rsidRDefault="009129FE"/>
                      </w:txbxContent>
                    </v:textbox>
                    <w10:wrap type="square" anchorx="margin" anchory="margin"/>
                  </v:shape>
                </w:pict>
              </mc:Fallback>
            </mc:AlternateContent>
          </w:r>
          <w:r>
            <w:rPr>
              <w:b/>
              <w:color w:val="000000" w:themeColor="text1"/>
              <w:sz w:val="24"/>
              <w:szCs w:val="24"/>
            </w:rPr>
            <w:t>MÁSTER EN COMUNICACIÓN SOCIAL</w:t>
          </w:r>
        </w:p>
        <w:p w14:paraId="52B0E79C" w14:textId="77777777" w:rsidR="009129FE" w:rsidRDefault="00C5440B">
          <w:pPr>
            <w:spacing w:before="100" w:beforeAutospacing="1" w:after="100" w:afterAutospacing="1"/>
            <w:jc w:val="center"/>
          </w:pPr>
          <w:r>
            <w:rPr>
              <w:noProof/>
            </w:rPr>
            <w:lastRenderedPageBreak/>
            <mc:AlternateContent>
              <mc:Choice Requires="wps">
                <w:drawing>
                  <wp:anchor distT="0" distB="0" distL="114300" distR="114300" simplePos="0" relativeHeight="251660288" behindDoc="0" locked="0" layoutInCell="1" allowOverlap="0" wp14:anchorId="36912EEB" wp14:editId="7AC1BD3E">
                    <wp:simplePos x="0" y="0"/>
                    <wp:positionH relativeFrom="margin">
                      <wp:posOffset>233965</wp:posOffset>
                    </wp:positionH>
                    <wp:positionV relativeFrom="margin">
                      <wp:posOffset>6632623</wp:posOffset>
                    </wp:positionV>
                    <wp:extent cx="3943350" cy="265176"/>
                    <wp:effectExtent l="38100" t="38100" r="43815" b="43815"/>
                    <wp:wrapSquare wrapText="bothSides"/>
                    <wp:docPr id="20" name="Cuadro de texto  20"/>
                    <wp:cNvGraphicFramePr/>
                    <a:graphic xmlns:a="http://schemas.openxmlformats.org/drawingml/2006/main">
                      <a:graphicData uri="http://schemas.microsoft.com/office/word/2010/wordprocessingShape">
                        <wps:wsp>
                          <wps:cNvSpPr txBox="1"/>
                          <wps:spPr>
                            <a:xfrm>
                              <a:off x="0" y="0"/>
                              <a:ext cx="3943350" cy="265176"/>
                            </a:xfrm>
                            <a:prstGeom prst="rect">
                              <a:avLst/>
                            </a:prstGeom>
                            <a:solidFill>
                              <a:schemeClr val="accent6">
                                <a:lumMod val="75000"/>
                              </a:schemeClr>
                            </a:solidFill>
                            <a:ln w="76200">
                              <a:solidFill>
                                <a:schemeClr val="tx2">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45CD1D98" w14:textId="77777777" w:rsidR="009129FE" w:rsidRDefault="003562F8">
                                <w:pPr>
                                  <w:pStyle w:val="Informacindecontacto"/>
                                  <w:rPr>
                                    <w:b/>
                                    <w:color w:val="auto"/>
                                  </w:rPr>
                                </w:pPr>
                                <w:sdt>
                                  <w:sdtPr>
                                    <w:rPr>
                                      <w:b/>
                                      <w:color w:val="auto"/>
                                      <w:lang w:val="es-ES_tradnl"/>
                                    </w:rPr>
                                    <w:alias w:val="Nombre"/>
                                    <w:tag w:val=""/>
                                    <w:id w:val="1568992393"/>
                                    <w:dataBinding w:prefixMappings="xmlns:ns0='http://purl.org/dc/elements/1.1/' xmlns:ns1='http://schemas.openxmlformats.org/package/2006/metadata/core-properties' " w:xpath="/ns1:coreProperties[1]/ns0:creator[1]" w:storeItemID="{6C3C8BC8-F283-45AE-878A-BAB7291924A1}"/>
                                    <w:text/>
                                  </w:sdtPr>
                                  <w:sdtEndPr/>
                                  <w:sdtContent>
                                    <w:r w:rsidR="00C5440B">
                                      <w:rPr>
                                        <w:b/>
                                        <w:color w:val="auto"/>
                                        <w:lang w:val="es-ES_tradnl"/>
                                      </w:rPr>
                                      <w:t>ILEANA DE LAS MERCEDES ADUM RODRÍGUEZ</w:t>
                                    </w:r>
                                  </w:sdtContent>
                                </w:sdt>
                                <w:r w:rsidR="00C5440B">
                                  <w:rPr>
                                    <w:b/>
                                    <w:color w:val="auto"/>
                                  </w:rPr>
                                  <w:t> </w:t>
                                </w:r>
                              </w:p>
                              <w:p w14:paraId="68F539A4" w14:textId="77777777" w:rsidR="009129FE" w:rsidRDefault="00C5440B">
                                <w:pPr>
                                  <w:pStyle w:val="Informacindecontacto"/>
                                  <w:rPr>
                                    <w:b/>
                                    <w:color w:val="auto"/>
                                  </w:rPr>
                                </w:pPr>
                                <w:r>
                                  <w:rPr>
                                    <w:b/>
                                    <w:color w:val="auto"/>
                                  </w:rPr>
                                  <w:t>| </w:t>
                                </w:r>
                                <w:sdt>
                                  <w:sdtPr>
                                    <w:rPr>
                                      <w:b/>
                                      <w:color w:val="auto"/>
                                    </w:rPr>
                                    <w:alias w:val="Nombre de la asignatura"/>
                                    <w:tag w:val=""/>
                                    <w:id w:val="-1026474936"/>
                                    <w:dataBinding w:prefixMappings="xmlns:ns0='http://purl.org/dc/elements/1.1/' xmlns:ns1='http://schemas.openxmlformats.org/package/2006/metadata/core-properties' " w:xpath="/ns1:coreProperties[1]/ns1:keywords[1]" w:storeItemID="{6C3C8BC8-F283-45AE-878A-BAB7291924A1}"/>
                                    <w:text/>
                                  </w:sdtPr>
                                  <w:sdtEndPr/>
                                  <w:sdtContent>
                                    <w:r>
                                      <w:rPr>
                                        <w:b/>
                                        <w:color w:val="auto"/>
                                      </w:rPr>
                                      <w:t>INNOVACIÓN Y DESARROLLO. TEORÍAS Y EXPERIENCIAS EN EUROPA Y AMÉRICA LATINA</w:t>
                                    </w:r>
                                  </w:sdtContent>
                                </w:sdt>
                                <w:r>
                                  <w:rPr>
                                    <w:b/>
                                    <w:color w:val="auto"/>
                                  </w:rPr>
                                  <w:t>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 w14:anchorId="36912EEB" id="Cuadro de texto  20" o:spid="_x0000_s1027" type="#_x0000_t202" style="position:absolute;left:0;text-align:left;margin-left:18.4pt;margin-top:522.25pt;width:310.5pt;height:20.9pt;z-index:251660288;visibility:visible;mso-wrap-style:square;mso-width-percent:950;mso-height-percent:0;mso-wrap-distance-left:9pt;mso-wrap-distance-top:0;mso-wrap-distance-right:9pt;mso-wrap-distance-bottom:0;mso-position-horizontal:absolute;mso-position-horizontal-relative:margin;mso-position-vertical:absolute;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" o:allowoverlap="f" fillcolor="#e36c0a [2409]" strokecolor="#17365d [2415]" strokeweight="6pt">
                    <v:textbox style="mso-fit-shape-to-text:t" inset="0,,0">
                      <w:txbxContent>
                        <w:p w14:paraId="45CD1D98" w14:textId="77777777" w:rsidR="009129FE" w:rsidRDefault="003562F8">
                          <w:pPr>
                            <w:pStyle w:val="Informacindecontacto"/>
                            <w:rPr>
                              <w:b/>
                              <w:color w:val="auto"/>
                            </w:rPr>
                          </w:pPr>
                          <w:sdt>
                            <w:sdtPr>
                              <w:rPr>
                                <w:b/>
                                <w:color w:val="auto"/>
                                <w:lang w:val="es-ES_tradnl"/>
                              </w:rPr>
                              <w:alias w:val="Nombre"/>
                              <w:tag w:val=""/>
                              <w:id w:val="1568992393"/>
                              <w:dataBinding w:prefixMappings="xmlns:ns0='http://purl.org/dc/elements/1.1/' xmlns:ns1='http://schemas.openxmlformats.org/package/2006/metadata/core-properties' " w:xpath="/ns1:coreProperties[1]/ns0:creator[1]" w:storeItemID="{6C3C8BC8-F283-45AE-878A-BAB7291924A1}"/>
                              <w:text/>
                            </w:sdtPr>
                            <w:sdtEndPr/>
                            <w:sdtContent>
                              <w:r w:rsidR="00C5440B">
                                <w:rPr>
                                  <w:b/>
                                  <w:color w:val="auto"/>
                                  <w:lang w:val="es-ES_tradnl"/>
                                </w:rPr>
                                <w:t>ILEANA DE LAS MERCEDES ADUM RODRÍGUEZ</w:t>
                              </w:r>
                            </w:sdtContent>
                          </w:sdt>
                          <w:r w:rsidR="00C5440B">
                            <w:rPr>
                              <w:b/>
                              <w:color w:val="auto"/>
                            </w:rPr>
                            <w:t> </w:t>
                          </w:r>
                        </w:p>
                        <w:p w14:paraId="68F539A4" w14:textId="77777777" w:rsidR="009129FE" w:rsidRDefault="00C5440B">
                          <w:pPr>
                            <w:pStyle w:val="Informacindecontacto"/>
                            <w:rPr>
                              <w:b/>
                              <w:color w:val="auto"/>
                            </w:rPr>
                          </w:pPr>
                          <w:r>
                            <w:rPr>
                              <w:b/>
                              <w:color w:val="auto"/>
                            </w:rPr>
                            <w:t>| </w:t>
                          </w:r>
                          <w:sdt>
                            <w:sdtPr>
                              <w:rPr>
                                <w:b/>
                                <w:color w:val="auto"/>
                              </w:rPr>
                              <w:alias w:val="Nombre de la asignatura"/>
                              <w:tag w:val=""/>
                              <w:id w:val="-1026474936"/>
                              <w:dataBinding w:prefixMappings="xmlns:ns0='http://purl.org/dc/elements/1.1/' xmlns:ns1='http://schemas.openxmlformats.org/package/2006/metadata/core-properties' " w:xpath="/ns1:coreProperties[1]/ns1:keywords[1]" w:storeItemID="{6C3C8BC8-F283-45AE-878A-BAB7291924A1}"/>
                              <w:text/>
                            </w:sdtPr>
                            <w:sdtEndPr/>
                            <w:sdtContent>
                              <w:r>
                                <w:rPr>
                                  <w:b/>
                                  <w:color w:val="auto"/>
                                </w:rPr>
                                <w:t>INNOVACIÓN Y DESARROLLO. TEORÍAS Y EXPERIENCIAS EN EUROPA Y AMÉRICA LATINA</w:t>
                              </w:r>
                            </w:sdtContent>
                          </w:sdt>
                          <w:r>
                            <w:rPr>
                              <w:b/>
                              <w:color w:val="auto"/>
                            </w:rPr>
                            <w:t> </w:t>
                          </w:r>
                        </w:p>
                      </w:txbxContent>
                    </v:textbox>
                    <w10:wrap type="square" anchorx="margin" anchory="margin"/>
                  </v:shape>
                </w:pict>
              </mc:Fallback>
            </mc:AlternateContent>
          </w:r>
        </w:p>
      </w:sdtContent>
    </w:sdt>
    <w:bookmarkEnd w:id="1"/>
    <w:bookmarkEnd w:id="0"/>
    <w:p w14:paraId="67B21E8A" w14:textId="77777777" w:rsidR="009129FE" w:rsidRDefault="009129FE">
      <w:pPr>
        <w:pStyle w:val="Ttulo1"/>
        <w:jc w:val="center"/>
        <w:rPr>
          <w:rStyle w:val="Ttulo1Car"/>
        </w:rPr>
      </w:pPr>
    </w:p>
    <w:p w14:paraId="374A904A" w14:textId="77777777" w:rsidR="009129FE" w:rsidRDefault="00C5440B">
      <w:pPr>
        <w:jc w:val="center"/>
        <w:rPr>
          <w:b/>
          <w:color w:val="auto"/>
          <w:sz w:val="48"/>
          <w:szCs w:val="48"/>
        </w:rPr>
      </w:pPr>
      <w:r>
        <w:rPr>
          <w:b/>
          <w:color w:val="auto"/>
          <w:sz w:val="48"/>
          <w:szCs w:val="48"/>
        </w:rPr>
        <w:t>2020</w:t>
      </w:r>
    </w:p>
    <w:p w14:paraId="428E3FE6" w14:textId="77777777" w:rsidR="009129FE" w:rsidRDefault="00C5440B">
      <w:pPr>
        <w:jc w:val="center"/>
        <w:rPr>
          <w:b/>
          <w:color w:val="auto"/>
          <w:sz w:val="48"/>
          <w:szCs w:val="48"/>
        </w:rPr>
      </w:pPr>
      <w:r>
        <w:rPr>
          <w:rFonts w:ascii="Calibri" w:hAnsi="Calibri"/>
          <w:b/>
          <w:color w:val="auto"/>
          <w:sz w:val="24"/>
          <w:szCs w:val="24"/>
        </w:rPr>
        <w:t>INDICE</w:t>
      </w:r>
    </w:p>
    <w:p w14:paraId="66362C4D" w14:textId="77777777" w:rsidR="009129FE" w:rsidRDefault="00C5440B">
      <w:pPr>
        <w:spacing w:line="480" w:lineRule="auto"/>
        <w:jc w:val="center"/>
        <w:rPr>
          <w:b/>
          <w:color w:val="auto"/>
          <w:sz w:val="48"/>
          <w:szCs w:val="48"/>
        </w:rPr>
      </w:pPr>
      <w:r>
        <w:rPr>
          <w:noProof/>
        </w:rPr>
        <w:drawing>
          <wp:inline distT="0" distB="0" distL="0" distR="0" wp14:anchorId="7585E57D" wp14:editId="2CC1D0E4">
            <wp:extent cx="1908175" cy="1855470"/>
            <wp:effectExtent l="76200" t="76200" r="73025" b="68580"/>
            <wp:docPr id="115" name="Imagen 115" descr="Buen Vivir | Economía Solidaria | Economía soli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en Vivir | Economía Solidaria | Economía solidaria"/>
                    <pic:cNvPicPr>
                      <a:picLocks noChangeAspect="1" noChangeArrowheads="1"/>
                    </pic:cNvPicPr>
                  </pic:nvPicPr>
                  <pic:blipFill>
                    <a:blip r:embed="rId13">
                      <a:extLst>
                        <a:ext uri="{BEBA8EAE-BF5A-486C-A8C5-ECC9F3942E4B}">
                          <a14:imgProps xmlns:a14="http://schemas.microsoft.com/office/drawing/2010/main">
                            <a14:imgLayer r:embed="rId12">
                              <a14:imgEffect>
                                <a14:sharpenSoften amount="-25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908175" cy="1855470"/>
                    </a:xfrm>
                    <a:prstGeom prst="rect">
                      <a:avLst/>
                    </a:prstGeom>
                    <a:noFill/>
                    <a:ln w="76200">
                      <a:solidFill>
                        <a:srgbClr val="0070C0"/>
                      </a:solidFill>
                    </a:ln>
                  </pic:spPr>
                </pic:pic>
              </a:graphicData>
            </a:graphic>
          </wp:inline>
        </w:drawing>
      </w:r>
    </w:p>
    <w:p w14:paraId="474E6655"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t>1.-LA INNOVACIÓN SOCIAL Y QUE FACTORES TANTO POSITIVOS COMO NEGATIVOS CONFLUYEN PARA SU CONSTRUCCIÓN…………………………………………………………………………2</w:t>
      </w:r>
    </w:p>
    <w:p w14:paraId="25B894FC"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t>2.- ¿PORQUÉ HAY QUE SER INNOVADOR Y EN QUÉ CONSISTE? - ANALISIS SOCIOLÓGICO Y ECONÓMICO DE LA ECONOMÍA A PARTIR DE LA SEGUNDA GUERRA MUNDIAL…………3</w:t>
      </w:r>
    </w:p>
    <w:p w14:paraId="353853AD" w14:textId="77777777" w:rsidR="009129FE" w:rsidRDefault="00C5440B">
      <w:pPr>
        <w:pStyle w:val="NormalWeb"/>
        <w:spacing w:line="276" w:lineRule="auto"/>
        <w:jc w:val="both"/>
        <w:rPr>
          <w:rFonts w:ascii="Calibri" w:hAnsi="Calibri" w:cs="Arial"/>
          <w:b/>
          <w:shd w:val="clear" w:color="auto" w:fill="FFFFFF"/>
        </w:rPr>
      </w:pPr>
      <w:r>
        <w:rPr>
          <w:rFonts w:ascii="Calibri" w:hAnsi="Calibri" w:cs="Arial"/>
          <w:b/>
          <w:shd w:val="clear" w:color="auto" w:fill="FFFFFF"/>
        </w:rPr>
        <w:t>3.-LECTURA DE LIPIETZ. – RESUMEN. - BREVES CONSIDERACIONES ACERCA DEL FORDISMO Y TAYLORISMO…………………………………………………………………………………………12</w:t>
      </w:r>
    </w:p>
    <w:p w14:paraId="4CEEDC4E" w14:textId="77777777" w:rsidR="009129FE" w:rsidRDefault="00C5440B">
      <w:pPr>
        <w:pStyle w:val="NormalWeb"/>
        <w:spacing w:line="276" w:lineRule="auto"/>
        <w:jc w:val="both"/>
        <w:rPr>
          <w:rFonts w:ascii="Calibri" w:eastAsiaTheme="minorHAnsi" w:hAnsi="Calibri" w:cstheme="minorBidi"/>
          <w:b/>
          <w:bCs/>
        </w:rPr>
      </w:pPr>
      <w:r>
        <w:rPr>
          <w:rFonts w:ascii="Calibri" w:eastAsiaTheme="minorHAnsi" w:hAnsi="Calibri" w:cstheme="minorBidi"/>
          <w:b/>
        </w:rPr>
        <w:t>4.-</w:t>
      </w:r>
      <w:r>
        <w:rPr>
          <w:rFonts w:ascii="Calibri" w:eastAsiaTheme="minorHAnsi" w:hAnsi="Calibri" w:cs="Arial"/>
          <w:b/>
          <w:bCs/>
        </w:rPr>
        <w:t xml:space="preserve"> </w:t>
      </w:r>
      <w:r>
        <w:rPr>
          <w:rFonts w:ascii="Calibri" w:eastAsiaTheme="minorHAnsi" w:hAnsi="Calibri" w:cstheme="minorBidi"/>
          <w:b/>
          <w:bCs/>
        </w:rPr>
        <w:t>EL PARADIGMA DE DESARROLLO TERRITORIAL………………………………………………………21</w:t>
      </w:r>
    </w:p>
    <w:p w14:paraId="0286689E" w14:textId="77777777" w:rsidR="009129FE" w:rsidRDefault="00C5440B">
      <w:pPr>
        <w:pStyle w:val="NormalWeb"/>
        <w:spacing w:line="276" w:lineRule="auto"/>
        <w:jc w:val="both"/>
        <w:rPr>
          <w:rFonts w:ascii="Calibri" w:hAnsi="Calibri" w:cs="Arial"/>
          <w:b/>
          <w:shd w:val="clear" w:color="auto" w:fill="FFFFFF"/>
        </w:rPr>
      </w:pPr>
      <w:r>
        <w:rPr>
          <w:rFonts w:ascii="Calibri" w:hAnsi="Calibri" w:cs="Arial"/>
          <w:b/>
          <w:shd w:val="clear" w:color="auto" w:fill="FFFFFF"/>
        </w:rPr>
        <w:t>5.- GENERALIZACIÓN DEL PARADIGMA TERRITORIAL ANÁLISIS ESQUEMÁTICO…………  25</w:t>
      </w:r>
    </w:p>
    <w:p w14:paraId="7968256D" w14:textId="77777777" w:rsidR="009129FE" w:rsidRDefault="00C5440B">
      <w:pPr>
        <w:pStyle w:val="NormalWeb"/>
        <w:spacing w:line="276" w:lineRule="auto"/>
        <w:jc w:val="both"/>
        <w:rPr>
          <w:rFonts w:ascii="Calibri" w:hAnsi="Calibri" w:cs="Arial"/>
          <w:b/>
          <w:shd w:val="clear" w:color="auto" w:fill="FFFFFF"/>
        </w:rPr>
      </w:pPr>
      <w:r>
        <w:rPr>
          <w:rFonts w:ascii="Calibri" w:hAnsi="Calibri" w:cs="Arial"/>
          <w:b/>
          <w:shd w:val="clear" w:color="auto" w:fill="FFFFFF"/>
        </w:rPr>
        <w:t>6.- DIFERENCIAS ENTRE INNOVACIÓN E INVENCIÓN……………………………………………………40</w:t>
      </w:r>
    </w:p>
    <w:p w14:paraId="2B70B100" w14:textId="77777777" w:rsidR="009129FE" w:rsidRDefault="00C5440B">
      <w:pPr>
        <w:pStyle w:val="NormalWeb"/>
        <w:spacing w:line="276" w:lineRule="auto"/>
        <w:jc w:val="both"/>
        <w:rPr>
          <w:rFonts w:ascii="Calibri" w:hAnsi="Calibri" w:cs="Arial"/>
          <w:b/>
          <w:shd w:val="clear" w:color="auto" w:fill="FFFFFF"/>
        </w:rPr>
      </w:pPr>
      <w:r>
        <w:rPr>
          <w:rFonts w:ascii="Calibri" w:hAnsi="Calibri" w:cs="Arial"/>
          <w:b/>
          <w:shd w:val="clear" w:color="auto" w:fill="FFFFFF"/>
        </w:rPr>
        <w:lastRenderedPageBreak/>
        <w:t xml:space="preserve"> 7.-LA INNOVACIÓN A PARTIR DE SHUMPETER……………………………………………………………52</w:t>
      </w:r>
    </w:p>
    <w:p w14:paraId="1D4314DC" w14:textId="77777777" w:rsidR="009129FE" w:rsidRDefault="00C5440B">
      <w:pPr>
        <w:pStyle w:val="NormalWeb"/>
        <w:spacing w:line="276" w:lineRule="auto"/>
        <w:jc w:val="both"/>
        <w:rPr>
          <w:rFonts w:ascii="Calibri" w:hAnsi="Calibri" w:cs="Arial"/>
          <w:b/>
          <w:shd w:val="clear" w:color="auto" w:fill="FFFFFF"/>
        </w:rPr>
      </w:pPr>
      <w:r>
        <w:rPr>
          <w:rFonts w:ascii="Calibri" w:hAnsi="Calibri" w:cs="Arial"/>
          <w:b/>
          <w:shd w:val="clear" w:color="auto" w:fill="FFFFFF"/>
        </w:rPr>
        <w:t>8.- INNOVACION SOCIAL. – GORDON………………………………………………………………………… 62</w:t>
      </w:r>
    </w:p>
    <w:p w14:paraId="3183F6D1"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t>9.-CONOCIMIENTO, ESPACIO Y ACTORES EN LA INNOVACIÓN SOCIAL. ALBERTO ARCE.68</w:t>
      </w:r>
    </w:p>
    <w:p w14:paraId="2EA080ED"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t>10.-CORAGGIO……………………………………………………………………………………………………………73</w:t>
      </w:r>
    </w:p>
    <w:p w14:paraId="5E7EC522"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t>11.-</w:t>
      </w:r>
      <w:r>
        <w:rPr>
          <w:color w:val="auto"/>
        </w:rPr>
        <w:t xml:space="preserve"> </w:t>
      </w:r>
      <w:r>
        <w:rPr>
          <w:rFonts w:ascii="Calibri" w:hAnsi="Calibri"/>
          <w:b/>
          <w:color w:val="auto"/>
          <w:sz w:val="24"/>
          <w:szCs w:val="24"/>
        </w:rPr>
        <w:t>HEGOA (EXPERIENCIAS DE ECONOMÍA SOCIAL Y SOLIDARIA SUR NORTE) ……………82</w:t>
      </w:r>
    </w:p>
    <w:p w14:paraId="405D9CAB"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t>12.-BIBLIOGRAFÍA……………………………………………………………………………………………………  101</w:t>
      </w:r>
    </w:p>
    <w:p w14:paraId="62501480" w14:textId="77777777" w:rsidR="009129FE" w:rsidRDefault="009129FE">
      <w:pPr>
        <w:spacing w:line="276" w:lineRule="auto"/>
        <w:jc w:val="both"/>
        <w:rPr>
          <w:rFonts w:ascii="Calibri" w:eastAsia="Times New Roman" w:hAnsi="Calibri" w:cs="Arial"/>
          <w:b/>
          <w:color w:val="auto"/>
          <w:sz w:val="24"/>
          <w:szCs w:val="24"/>
          <w:shd w:val="clear" w:color="auto" w:fill="FFFFFF"/>
        </w:rPr>
      </w:pPr>
    </w:p>
    <w:p w14:paraId="352F5E2C" w14:textId="77777777" w:rsidR="009129FE" w:rsidRDefault="009129FE">
      <w:pPr>
        <w:spacing w:line="276" w:lineRule="auto"/>
        <w:jc w:val="both"/>
        <w:rPr>
          <w:rFonts w:ascii="Calibri" w:hAnsi="Calibri"/>
          <w:b/>
          <w:color w:val="auto"/>
          <w:sz w:val="24"/>
          <w:szCs w:val="24"/>
        </w:rPr>
      </w:pPr>
    </w:p>
    <w:p w14:paraId="753C987F" w14:textId="77777777" w:rsidR="009129FE" w:rsidRDefault="009129FE">
      <w:pPr>
        <w:spacing w:line="276" w:lineRule="auto"/>
        <w:jc w:val="both"/>
        <w:rPr>
          <w:rFonts w:ascii="Calibri" w:hAnsi="Calibri"/>
          <w:b/>
          <w:color w:val="auto"/>
          <w:sz w:val="24"/>
          <w:szCs w:val="24"/>
        </w:rPr>
      </w:pPr>
    </w:p>
    <w:p w14:paraId="30B32A29"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t>1.-LA INNOVACIÓN SOCIAL Y QUE FACTORES TANTO POSITIVOS COMO NEGATIVOS CONFLUYEN PARA SU CONSTRUCCIÓN</w:t>
      </w:r>
    </w:p>
    <w:p w14:paraId="646541A1" w14:textId="77777777" w:rsidR="009129FE" w:rsidRDefault="00C5440B">
      <w:pPr>
        <w:spacing w:line="276" w:lineRule="auto"/>
        <w:jc w:val="both"/>
        <w:rPr>
          <w:rFonts w:ascii="Calibri" w:hAnsi="Calibri"/>
          <w:sz w:val="24"/>
          <w:szCs w:val="24"/>
        </w:rPr>
      </w:pPr>
      <w:r>
        <w:rPr>
          <w:rFonts w:ascii="Calibri" w:hAnsi="Calibri"/>
          <w:sz w:val="24"/>
          <w:szCs w:val="24"/>
        </w:rPr>
        <w:t>En la primera clase de innovación y desarrollo analizamos acerca de los factores tanto positivos como negativos que confluyen para su construcción y partimos desde una base sociológica y antropológica ya establecida dentro de una operativa social para mejorar el desarrollo de la comunicación social, frente a nuevos retos, necesarios para el avance de la social realidad y de la realidad social.</w:t>
      </w:r>
    </w:p>
    <w:p w14:paraId="1B93BC6B" w14:textId="77777777" w:rsidR="009129FE" w:rsidRDefault="00C5440B">
      <w:pPr>
        <w:spacing w:line="276" w:lineRule="auto"/>
        <w:jc w:val="both"/>
        <w:rPr>
          <w:rFonts w:ascii="Calibri" w:hAnsi="Calibri"/>
          <w:sz w:val="24"/>
          <w:szCs w:val="24"/>
        </w:rPr>
      </w:pPr>
      <w:r>
        <w:rPr>
          <w:rFonts w:ascii="Calibri" w:hAnsi="Calibri"/>
          <w:sz w:val="24"/>
          <w:szCs w:val="24"/>
        </w:rPr>
        <w:t>Se parte desde un conocimiento establecido, de la experiencia, como una utilidad social, para la proyección social, de una manera transcendente con aplicaciones y normativas formales y de una envergadura fiable como aplicable en la realidad, que pueden ser aplicables en los medios donde son de utilidad para la transformación social.</w:t>
      </w:r>
      <w:r>
        <w:rPr>
          <w:rFonts w:ascii="Calibri" w:hAnsi="Calibri" w:cs="Arial"/>
          <w:color w:val="555555"/>
          <w:sz w:val="24"/>
          <w:szCs w:val="24"/>
          <w:shd w:val="clear" w:color="auto" w:fill="FFFFFF"/>
        </w:rPr>
        <w:t xml:space="preserve"> </w:t>
      </w:r>
      <w:r>
        <w:rPr>
          <w:rFonts w:ascii="Calibri" w:hAnsi="Calibri"/>
          <w:sz w:val="24"/>
          <w:szCs w:val="24"/>
        </w:rPr>
        <w:t>La innovación es creatividad implantada con éxito de forma que produzca un valor añadido. Y, por tanto, es necesario que contenga dos propiedades fundamentales, que sean ideas nuevas apropiadas al contexto y que estén implantadas con éxito, de manera que aporten valor respecto a lo anterior. Una idea por sí sola no hace la innovación. </w:t>
      </w:r>
    </w:p>
    <w:p w14:paraId="0DB0232D" w14:textId="77777777" w:rsidR="009129FE" w:rsidRDefault="00C5440B">
      <w:pPr>
        <w:spacing w:line="276" w:lineRule="auto"/>
        <w:jc w:val="both"/>
        <w:rPr>
          <w:rFonts w:ascii="Calibri" w:hAnsi="Calibri"/>
          <w:sz w:val="24"/>
          <w:szCs w:val="24"/>
        </w:rPr>
      </w:pPr>
      <w:r>
        <w:rPr>
          <w:rFonts w:ascii="Calibri" w:hAnsi="Calibri"/>
          <w:sz w:val="24"/>
          <w:szCs w:val="24"/>
        </w:rPr>
        <w:t xml:space="preserve">El desarrollo de las nuevas tecnologías, el avance de las nuevas aplicaciones, que deben aplicarse a los movimientos sociales de manera colectiva, para la transformación de la ideología del pensamiento de los sujetos sociales, para la profunda concientización o proyección de un verdadero como realista cambio sobre la realidad social. Aquí se hace necesario el reconocimiento de una necesidad de resolución de los acuciantes problemas sociales que necesitan de un cambio inmediato. Aquí se aplicarían metodologías de </w:t>
      </w:r>
      <w:r>
        <w:rPr>
          <w:rFonts w:ascii="Calibri" w:hAnsi="Calibri"/>
          <w:sz w:val="24"/>
          <w:szCs w:val="24"/>
        </w:rPr>
        <w:lastRenderedPageBreak/>
        <w:t>proyección de cambio social bajo métodos o procesos para la continuidad y soluciones prácticas de los problemas y de todos los procesos involucrados para el cambio social determinado.</w:t>
      </w:r>
    </w:p>
    <w:p w14:paraId="394221B5" w14:textId="77777777" w:rsidR="009129FE" w:rsidRDefault="00C5440B">
      <w:pPr>
        <w:spacing w:line="276" w:lineRule="auto"/>
        <w:jc w:val="both"/>
        <w:rPr>
          <w:rFonts w:ascii="Calibri" w:hAnsi="Calibri"/>
          <w:sz w:val="24"/>
          <w:szCs w:val="24"/>
        </w:rPr>
      </w:pPr>
      <w:r>
        <w:rPr>
          <w:rFonts w:ascii="Calibri" w:hAnsi="Calibri"/>
          <w:sz w:val="24"/>
          <w:szCs w:val="24"/>
        </w:rPr>
        <w:t>Factores que dificultan la innovación. -</w:t>
      </w:r>
    </w:p>
    <w:p w14:paraId="3913E49C" w14:textId="77777777" w:rsidR="009129FE" w:rsidRDefault="00C5440B">
      <w:pPr>
        <w:spacing w:line="276" w:lineRule="auto"/>
        <w:jc w:val="both"/>
        <w:rPr>
          <w:rFonts w:ascii="Calibri" w:hAnsi="Calibri"/>
          <w:sz w:val="24"/>
          <w:szCs w:val="24"/>
        </w:rPr>
      </w:pPr>
      <w:r>
        <w:rPr>
          <w:rFonts w:ascii="Calibri" w:hAnsi="Calibri"/>
          <w:sz w:val="24"/>
          <w:szCs w:val="24"/>
        </w:rPr>
        <w:t>Demagogia teórica</w:t>
      </w:r>
    </w:p>
    <w:p w14:paraId="4B3615EE" w14:textId="77777777" w:rsidR="009129FE" w:rsidRDefault="00C5440B">
      <w:pPr>
        <w:spacing w:line="276" w:lineRule="auto"/>
        <w:jc w:val="both"/>
        <w:rPr>
          <w:rFonts w:ascii="Calibri" w:hAnsi="Calibri"/>
          <w:sz w:val="24"/>
          <w:szCs w:val="24"/>
        </w:rPr>
      </w:pPr>
      <w:r>
        <w:rPr>
          <w:rFonts w:ascii="Calibri" w:hAnsi="Calibri"/>
          <w:sz w:val="24"/>
          <w:szCs w:val="24"/>
        </w:rPr>
        <w:t>Racismo</w:t>
      </w:r>
    </w:p>
    <w:p w14:paraId="74F41C75" w14:textId="77777777" w:rsidR="009129FE" w:rsidRDefault="00C5440B">
      <w:pPr>
        <w:spacing w:line="276" w:lineRule="auto"/>
        <w:jc w:val="both"/>
        <w:rPr>
          <w:rFonts w:ascii="Calibri" w:hAnsi="Calibri"/>
          <w:sz w:val="24"/>
          <w:szCs w:val="24"/>
        </w:rPr>
      </w:pPr>
      <w:r>
        <w:rPr>
          <w:rFonts w:ascii="Calibri" w:hAnsi="Calibri"/>
          <w:sz w:val="24"/>
          <w:szCs w:val="24"/>
        </w:rPr>
        <w:t>Misoginia cultural</w:t>
      </w:r>
    </w:p>
    <w:p w14:paraId="53F49BE7" w14:textId="77777777" w:rsidR="009129FE" w:rsidRDefault="00C5440B">
      <w:pPr>
        <w:spacing w:line="276" w:lineRule="auto"/>
        <w:jc w:val="both"/>
        <w:rPr>
          <w:rFonts w:ascii="Calibri" w:hAnsi="Calibri"/>
          <w:sz w:val="24"/>
          <w:szCs w:val="24"/>
        </w:rPr>
      </w:pPr>
      <w:r>
        <w:rPr>
          <w:rFonts w:ascii="Calibri" w:hAnsi="Calibri"/>
          <w:sz w:val="24"/>
          <w:szCs w:val="24"/>
        </w:rPr>
        <w:t>Políticas gubernamentales</w:t>
      </w:r>
    </w:p>
    <w:p w14:paraId="6A0DE03B" w14:textId="77777777" w:rsidR="009129FE" w:rsidRDefault="00C5440B">
      <w:pPr>
        <w:spacing w:line="276" w:lineRule="auto"/>
        <w:jc w:val="both"/>
        <w:rPr>
          <w:rFonts w:ascii="Calibri" w:hAnsi="Calibri"/>
          <w:sz w:val="24"/>
          <w:szCs w:val="24"/>
        </w:rPr>
      </w:pPr>
      <w:r>
        <w:rPr>
          <w:rFonts w:ascii="Calibri" w:hAnsi="Calibri"/>
          <w:sz w:val="24"/>
          <w:szCs w:val="24"/>
        </w:rPr>
        <w:t>El déficit económico para poder financiar los proyectos o ideas en el cambio de la social realidad.</w:t>
      </w:r>
    </w:p>
    <w:p w14:paraId="3160262E" w14:textId="77777777" w:rsidR="009129FE" w:rsidRDefault="00C5440B">
      <w:pPr>
        <w:spacing w:line="276" w:lineRule="auto"/>
        <w:jc w:val="both"/>
        <w:rPr>
          <w:rFonts w:ascii="Calibri" w:hAnsi="Calibri"/>
          <w:sz w:val="24"/>
          <w:szCs w:val="24"/>
        </w:rPr>
      </w:pPr>
      <w:r>
        <w:rPr>
          <w:rFonts w:ascii="Calibri" w:hAnsi="Calibri"/>
          <w:sz w:val="24"/>
          <w:szCs w:val="24"/>
        </w:rPr>
        <w:t>Faltas de acuerdos y consensos políticos</w:t>
      </w:r>
    </w:p>
    <w:p w14:paraId="50A57805" w14:textId="77777777" w:rsidR="009129FE" w:rsidRDefault="00C5440B">
      <w:pPr>
        <w:spacing w:line="276" w:lineRule="auto"/>
        <w:jc w:val="both"/>
        <w:rPr>
          <w:rFonts w:ascii="Calibri" w:hAnsi="Calibri"/>
          <w:sz w:val="24"/>
          <w:szCs w:val="24"/>
        </w:rPr>
      </w:pPr>
      <w:r>
        <w:rPr>
          <w:rFonts w:ascii="Calibri" w:hAnsi="Calibri"/>
          <w:sz w:val="24"/>
          <w:szCs w:val="24"/>
        </w:rPr>
        <w:t>La narrativa adecuada para el entendimiento común o de la sociedad ante la problemática detectada</w:t>
      </w:r>
    </w:p>
    <w:p w14:paraId="76FA3254" w14:textId="77777777" w:rsidR="009129FE" w:rsidRDefault="00C5440B">
      <w:pPr>
        <w:spacing w:line="276" w:lineRule="auto"/>
        <w:jc w:val="both"/>
        <w:rPr>
          <w:rFonts w:ascii="Calibri" w:hAnsi="Calibri"/>
          <w:sz w:val="24"/>
          <w:szCs w:val="24"/>
        </w:rPr>
      </w:pPr>
      <w:r>
        <w:rPr>
          <w:rFonts w:ascii="Calibri" w:hAnsi="Calibri"/>
          <w:sz w:val="24"/>
          <w:szCs w:val="24"/>
        </w:rPr>
        <w:t xml:space="preserve">La </w:t>
      </w:r>
      <w:proofErr w:type="spellStart"/>
      <w:r>
        <w:rPr>
          <w:rFonts w:ascii="Calibri" w:hAnsi="Calibri"/>
          <w:sz w:val="24"/>
          <w:szCs w:val="24"/>
        </w:rPr>
        <w:t>multiculturidad</w:t>
      </w:r>
      <w:proofErr w:type="spellEnd"/>
      <w:r>
        <w:rPr>
          <w:rFonts w:ascii="Calibri" w:hAnsi="Calibri"/>
          <w:sz w:val="24"/>
          <w:szCs w:val="24"/>
        </w:rPr>
        <w:t xml:space="preserve"> cuando la información no se fusiona para su comprensión y necesidad real en la sociedad</w:t>
      </w:r>
    </w:p>
    <w:p w14:paraId="7769AA89" w14:textId="77777777" w:rsidR="009129FE" w:rsidRDefault="00C5440B">
      <w:pPr>
        <w:spacing w:line="276" w:lineRule="auto"/>
        <w:jc w:val="both"/>
        <w:rPr>
          <w:rFonts w:ascii="Calibri" w:hAnsi="Calibri"/>
          <w:sz w:val="24"/>
          <w:szCs w:val="24"/>
        </w:rPr>
      </w:pPr>
      <w:r>
        <w:rPr>
          <w:rFonts w:ascii="Calibri" w:hAnsi="Calibri"/>
          <w:sz w:val="24"/>
          <w:szCs w:val="24"/>
        </w:rPr>
        <w:t>Grupos sociales de exclusión donde no llega la información necesaria para el cambio o reestructuración social necesaria para el avance comunitario</w:t>
      </w:r>
    </w:p>
    <w:p w14:paraId="2BC04ADF" w14:textId="77777777" w:rsidR="009129FE" w:rsidRDefault="00C5440B">
      <w:pPr>
        <w:spacing w:line="276" w:lineRule="auto"/>
        <w:jc w:val="both"/>
        <w:rPr>
          <w:rFonts w:ascii="Calibri" w:hAnsi="Calibri"/>
          <w:sz w:val="24"/>
          <w:szCs w:val="24"/>
        </w:rPr>
      </w:pPr>
      <w:r>
        <w:rPr>
          <w:rFonts w:ascii="Calibri" w:hAnsi="Calibri"/>
          <w:sz w:val="24"/>
          <w:szCs w:val="24"/>
        </w:rPr>
        <w:t>Falta de tecnologías o equipamientos de las herramientas digitales necesarias para su implantación como comunicación</w:t>
      </w:r>
    </w:p>
    <w:p w14:paraId="0B0525A8" w14:textId="77777777" w:rsidR="009129FE" w:rsidRDefault="00C5440B">
      <w:pPr>
        <w:spacing w:line="276" w:lineRule="auto"/>
        <w:jc w:val="both"/>
        <w:rPr>
          <w:rFonts w:ascii="Calibri" w:hAnsi="Calibri"/>
          <w:sz w:val="24"/>
          <w:szCs w:val="24"/>
        </w:rPr>
      </w:pPr>
      <w:r>
        <w:rPr>
          <w:rFonts w:ascii="Calibri" w:hAnsi="Calibri"/>
          <w:sz w:val="24"/>
          <w:szCs w:val="24"/>
        </w:rPr>
        <w:t>Falta de apoyo del gobierno como de entendimiento prioritario para hacer prevalecer estos cambios necesarios dentro de la sociedad.</w:t>
      </w:r>
    </w:p>
    <w:p w14:paraId="5F824CEF" w14:textId="77777777" w:rsidR="009129FE" w:rsidRDefault="00C5440B">
      <w:pPr>
        <w:spacing w:line="276" w:lineRule="auto"/>
        <w:jc w:val="both"/>
        <w:rPr>
          <w:rFonts w:ascii="Calibri" w:hAnsi="Calibri"/>
          <w:sz w:val="24"/>
          <w:szCs w:val="24"/>
        </w:rPr>
      </w:pPr>
      <w:r>
        <w:rPr>
          <w:rFonts w:ascii="Calibri" w:hAnsi="Calibri"/>
          <w:sz w:val="24"/>
          <w:szCs w:val="24"/>
        </w:rPr>
        <w:t>Las fórmulas o normas que son muy lentas en su aplicación en la realidad social para un cambio efectivo y rápido que no se condicione o se adjunte como aumente a más problemáticas sociales.</w:t>
      </w:r>
    </w:p>
    <w:p w14:paraId="24CE61CA" w14:textId="77777777" w:rsidR="009129FE" w:rsidRDefault="00C5440B">
      <w:pPr>
        <w:spacing w:line="276" w:lineRule="auto"/>
        <w:jc w:val="both"/>
        <w:rPr>
          <w:rFonts w:ascii="Calibri" w:hAnsi="Calibri"/>
          <w:sz w:val="24"/>
          <w:szCs w:val="24"/>
        </w:rPr>
      </w:pPr>
      <w:r>
        <w:rPr>
          <w:rFonts w:ascii="Calibri" w:hAnsi="Calibri"/>
          <w:sz w:val="24"/>
          <w:szCs w:val="24"/>
        </w:rPr>
        <w:t>La falta de comprensión como apoyo de la sociedad al gobierno para poder implantar políticas innovadoras</w:t>
      </w:r>
    </w:p>
    <w:p w14:paraId="1C8A4A9E" w14:textId="77777777" w:rsidR="009129FE" w:rsidRDefault="00C5440B">
      <w:pPr>
        <w:spacing w:line="276" w:lineRule="auto"/>
        <w:jc w:val="both"/>
        <w:rPr>
          <w:rFonts w:ascii="Calibri" w:hAnsi="Calibri"/>
          <w:sz w:val="24"/>
          <w:szCs w:val="24"/>
        </w:rPr>
      </w:pPr>
      <w:r>
        <w:rPr>
          <w:rFonts w:ascii="Calibri" w:hAnsi="Calibri"/>
          <w:sz w:val="24"/>
          <w:szCs w:val="24"/>
        </w:rPr>
        <w:t>La resistencia de la sociedad a perder los valores como libertades y políticas establecidas bajo un sistema de muchos años que ha dado ciertos resultados positivos.</w:t>
      </w:r>
    </w:p>
    <w:p w14:paraId="005D46C6" w14:textId="77777777" w:rsidR="009129FE" w:rsidRDefault="00C5440B">
      <w:pPr>
        <w:spacing w:line="276" w:lineRule="auto"/>
        <w:jc w:val="both"/>
        <w:rPr>
          <w:rFonts w:ascii="Calibri" w:hAnsi="Calibri"/>
          <w:sz w:val="24"/>
          <w:szCs w:val="24"/>
        </w:rPr>
      </w:pPr>
      <w:r>
        <w:rPr>
          <w:rFonts w:ascii="Calibri" w:hAnsi="Calibri"/>
          <w:sz w:val="24"/>
          <w:szCs w:val="24"/>
        </w:rPr>
        <w:t>La falta de seguridad</w:t>
      </w:r>
    </w:p>
    <w:p w14:paraId="1570D653" w14:textId="77777777" w:rsidR="009129FE" w:rsidRDefault="00C5440B">
      <w:pPr>
        <w:spacing w:line="276" w:lineRule="auto"/>
        <w:jc w:val="both"/>
        <w:rPr>
          <w:rFonts w:ascii="Calibri" w:hAnsi="Calibri"/>
          <w:sz w:val="24"/>
          <w:szCs w:val="24"/>
        </w:rPr>
      </w:pPr>
      <w:r>
        <w:rPr>
          <w:rFonts w:ascii="Calibri" w:hAnsi="Calibri"/>
          <w:sz w:val="24"/>
          <w:szCs w:val="24"/>
        </w:rPr>
        <w:t>Las desigualdades sociales</w:t>
      </w:r>
    </w:p>
    <w:p w14:paraId="24DAF111" w14:textId="77777777" w:rsidR="009129FE" w:rsidRDefault="00C5440B">
      <w:pPr>
        <w:spacing w:line="276" w:lineRule="auto"/>
        <w:jc w:val="both"/>
        <w:rPr>
          <w:rFonts w:ascii="Calibri" w:hAnsi="Calibri"/>
          <w:sz w:val="24"/>
          <w:szCs w:val="24"/>
        </w:rPr>
      </w:pPr>
      <w:r>
        <w:rPr>
          <w:rFonts w:ascii="Calibri" w:hAnsi="Calibri"/>
          <w:sz w:val="24"/>
          <w:szCs w:val="24"/>
        </w:rPr>
        <w:lastRenderedPageBreak/>
        <w:t>Falta de experiencia o de liderazgo</w:t>
      </w:r>
    </w:p>
    <w:p w14:paraId="7E5EE2E2" w14:textId="77777777" w:rsidR="009129FE" w:rsidRDefault="00C5440B">
      <w:pPr>
        <w:spacing w:line="276" w:lineRule="auto"/>
        <w:jc w:val="both"/>
        <w:rPr>
          <w:rFonts w:ascii="Calibri" w:hAnsi="Calibri"/>
          <w:sz w:val="24"/>
          <w:szCs w:val="24"/>
        </w:rPr>
      </w:pPr>
      <w:r>
        <w:rPr>
          <w:rFonts w:ascii="Calibri" w:hAnsi="Calibri"/>
          <w:sz w:val="24"/>
          <w:szCs w:val="24"/>
        </w:rPr>
        <w:t>Falta de normativas que contengan, mantengan y sostengan a la sociedad en todos sus ámbitos prioritarios como esenciales.</w:t>
      </w:r>
    </w:p>
    <w:p w14:paraId="1932F5FC" w14:textId="77777777" w:rsidR="009129FE" w:rsidRDefault="00C5440B">
      <w:pPr>
        <w:spacing w:line="276" w:lineRule="auto"/>
        <w:jc w:val="both"/>
        <w:rPr>
          <w:rFonts w:ascii="Calibri" w:hAnsi="Calibri"/>
          <w:b/>
          <w:sz w:val="24"/>
          <w:szCs w:val="24"/>
        </w:rPr>
      </w:pPr>
      <w:r>
        <w:rPr>
          <w:rFonts w:ascii="Calibri" w:hAnsi="Calibri"/>
          <w:b/>
          <w:sz w:val="24"/>
          <w:szCs w:val="24"/>
        </w:rPr>
        <w:t>2.- ¿PORQUÉ HAY QUE SER INNOVADOR Y EN QUÉ CONSISTE?</w:t>
      </w:r>
    </w:p>
    <w:p w14:paraId="53137E04" w14:textId="77777777" w:rsidR="009129FE" w:rsidRDefault="00C5440B">
      <w:pPr>
        <w:spacing w:line="276" w:lineRule="auto"/>
        <w:jc w:val="both"/>
        <w:rPr>
          <w:rFonts w:ascii="Calibri" w:hAnsi="Calibri"/>
          <w:b/>
          <w:sz w:val="24"/>
          <w:szCs w:val="24"/>
        </w:rPr>
      </w:pPr>
      <w:r>
        <w:rPr>
          <w:rFonts w:ascii="Calibri" w:hAnsi="Calibri"/>
          <w:b/>
          <w:sz w:val="24"/>
          <w:szCs w:val="24"/>
        </w:rPr>
        <w:t>ANALISIS SOCIOLÓGICO Y ECONÓMICO DE LA ECONOMÍA A PARTIR DE LA SEGUNDA GUERRA MUNDIAL.</w:t>
      </w:r>
    </w:p>
    <w:p w14:paraId="2DD64582" w14:textId="77777777" w:rsidR="009129FE" w:rsidRDefault="00C5440B">
      <w:pPr>
        <w:spacing w:line="276" w:lineRule="auto"/>
        <w:jc w:val="both"/>
        <w:rPr>
          <w:rFonts w:ascii="Calibri" w:hAnsi="Calibri"/>
          <w:sz w:val="24"/>
          <w:szCs w:val="24"/>
        </w:rPr>
      </w:pPr>
      <w:r>
        <w:rPr>
          <w:rFonts w:ascii="Calibri" w:hAnsi="Calibri"/>
          <w:sz w:val="24"/>
          <w:szCs w:val="24"/>
        </w:rPr>
        <w:t>La guerra constituyó un esfuerzo económico centralizado, repitiendo las pautas de la primera, pero a una escala mucho mayor. Los grandes contendientes –entre los que no estaba Francia, que fue ocupada fulminantemente por las tropas alemanas–: Alemania, el Reino Unido, Italia y la URSS, más Estados Unidos y Japón fuera de Europa, trataron de centralizar férreamente todas sus operaciones y destinaron al esfuerzo bélico una proporción de los recursos nacionales netamente superior a la que habían dedicado durante la primera gran guerra.</w:t>
      </w:r>
    </w:p>
    <w:p w14:paraId="10354ED7" w14:textId="77777777" w:rsidR="009129FE" w:rsidRDefault="00C5440B">
      <w:pPr>
        <w:spacing w:line="276" w:lineRule="auto"/>
        <w:jc w:val="both"/>
        <w:rPr>
          <w:rFonts w:ascii="Calibri" w:hAnsi="Calibri"/>
          <w:sz w:val="24"/>
          <w:szCs w:val="24"/>
        </w:rPr>
      </w:pPr>
      <w:r>
        <w:rPr>
          <w:rFonts w:ascii="Calibri" w:hAnsi="Calibri"/>
          <w:sz w:val="24"/>
          <w:szCs w:val="24"/>
        </w:rPr>
        <w:t xml:space="preserve"> (cfr.(over)</w:t>
      </w:r>
      <w:hyperlink r:id="rId14" w:history="1">
        <w:r>
          <w:rPr>
            <w:rStyle w:val="Hipervnculo"/>
            <w:rFonts w:ascii="Calibri" w:hAnsi="Calibri"/>
            <w:sz w:val="24"/>
            <w:szCs w:val="24"/>
          </w:rPr>
          <w:t>https://ocw.unican.es/pluginfile.php/1213/course/section/1495/MC-III-2.3.pdf</w:t>
        </w:r>
      </w:hyperlink>
      <w:r>
        <w:rPr>
          <w:rFonts w:ascii="Calibri" w:hAnsi="Calibri"/>
          <w:sz w:val="24"/>
          <w:szCs w:val="24"/>
        </w:rPr>
        <w:t>)</w:t>
      </w:r>
    </w:p>
    <w:p w14:paraId="681E53F0" w14:textId="77777777" w:rsidR="009129FE" w:rsidRDefault="009129FE">
      <w:pPr>
        <w:spacing w:line="276" w:lineRule="auto"/>
        <w:jc w:val="both"/>
        <w:rPr>
          <w:rFonts w:ascii="Calibri" w:hAnsi="Calibri"/>
          <w:sz w:val="24"/>
          <w:szCs w:val="24"/>
        </w:rPr>
      </w:pPr>
    </w:p>
    <w:p w14:paraId="6E87031D" w14:textId="77777777" w:rsidR="009129FE" w:rsidRDefault="00C5440B">
      <w:pPr>
        <w:spacing w:line="276" w:lineRule="auto"/>
        <w:jc w:val="both"/>
        <w:rPr>
          <w:rFonts w:ascii="Calibri" w:hAnsi="Calibri"/>
          <w:sz w:val="24"/>
          <w:szCs w:val="24"/>
        </w:rPr>
      </w:pPr>
      <w:r>
        <w:rPr>
          <w:rFonts w:ascii="Calibri" w:hAnsi="Calibri"/>
          <w:sz w:val="24"/>
          <w:szCs w:val="24"/>
        </w:rPr>
        <w:t xml:space="preserve">La fuerte movilización militar y económica tensó al máximo las capacidades productivas de todos los países implicados. De hecho, el paro, que aún coleaba como una herencia de la gran depresión, desapareció por completo por efecto de la movilización bélica. El PIB no aumentó en el conjunto de Europa, aunque sí en los países beligerantes que no sufrieron la ocupación militar. El caso más extremo es el de Estados Unidos. En cambio, la ocupación nazi implicaba una desviación del esfuerzo productivo hacia finalidades, usualmente militares, definidas por el alto mando alemán. Las potencias del Eje habían realizado el grueso de su preparación para la guerra antes de la misma. Alemania se esforzó al máximo para aumentar su PIB, pero sus resultados fueron muy discretos. </w:t>
      </w:r>
    </w:p>
    <w:p w14:paraId="4C8F6313" w14:textId="77777777" w:rsidR="009129FE" w:rsidRDefault="00C5440B">
      <w:pPr>
        <w:spacing w:line="276" w:lineRule="auto"/>
        <w:jc w:val="both"/>
        <w:rPr>
          <w:rFonts w:ascii="Calibri" w:hAnsi="Calibri"/>
          <w:sz w:val="24"/>
          <w:szCs w:val="24"/>
        </w:rPr>
      </w:pPr>
      <w:r>
        <w:rPr>
          <w:rFonts w:ascii="Calibri" w:hAnsi="Calibri"/>
          <w:sz w:val="24"/>
          <w:szCs w:val="24"/>
        </w:rPr>
        <w:t xml:space="preserve">Peores fueron los japoneses, y aún más decepcionantes los italianos, aunque en este último caso hay que tener en cuenta que Italia pasó a ser un país ocupado a partir del verano de 1943. El esfuerzo bélico nazi debe ser apreciado juntamente a dos otros elementos: el de sus aliados </w:t>
      </w:r>
      <w:proofErr w:type="spellStart"/>
      <w:r>
        <w:rPr>
          <w:rFonts w:ascii="Calibri" w:hAnsi="Calibri"/>
          <w:sz w:val="24"/>
          <w:szCs w:val="24"/>
        </w:rPr>
        <w:t>filofascistas</w:t>
      </w:r>
      <w:proofErr w:type="spellEnd"/>
      <w:r>
        <w:rPr>
          <w:rFonts w:ascii="Calibri" w:hAnsi="Calibri"/>
          <w:sz w:val="24"/>
          <w:szCs w:val="24"/>
        </w:rPr>
        <w:t xml:space="preserve"> y el de los países ocupados.</w:t>
      </w:r>
    </w:p>
    <w:p w14:paraId="33D8AD57" w14:textId="77777777" w:rsidR="009129FE" w:rsidRDefault="00C5440B">
      <w:pPr>
        <w:spacing w:line="276" w:lineRule="auto"/>
        <w:jc w:val="both"/>
        <w:rPr>
          <w:rFonts w:ascii="Calibri" w:hAnsi="Calibri"/>
          <w:sz w:val="24"/>
          <w:szCs w:val="24"/>
        </w:rPr>
      </w:pPr>
      <w:r>
        <w:rPr>
          <w:rFonts w:ascii="Calibri" w:hAnsi="Calibri"/>
          <w:sz w:val="24"/>
          <w:szCs w:val="24"/>
        </w:rPr>
        <w:t>(cfr.(over)</w:t>
      </w:r>
      <w:hyperlink r:id="rId15" w:history="1">
        <w:r>
          <w:rPr>
            <w:rStyle w:val="Hipervnculo"/>
            <w:rFonts w:ascii="Calibri" w:hAnsi="Calibri"/>
            <w:sz w:val="24"/>
            <w:szCs w:val="24"/>
          </w:rPr>
          <w:t>https://ocw.unican.es/pluginfile.php/1213/course/section/1495/MC-III-2.3.pdf</w:t>
        </w:r>
      </w:hyperlink>
      <w:r>
        <w:rPr>
          <w:rFonts w:ascii="Calibri" w:hAnsi="Calibri"/>
          <w:sz w:val="24"/>
          <w:szCs w:val="24"/>
        </w:rPr>
        <w:t>)</w:t>
      </w:r>
    </w:p>
    <w:p w14:paraId="1A7EA97E" w14:textId="77777777" w:rsidR="009129FE" w:rsidRDefault="009129FE">
      <w:pPr>
        <w:spacing w:line="276" w:lineRule="auto"/>
        <w:jc w:val="both"/>
        <w:rPr>
          <w:rFonts w:ascii="Calibri" w:hAnsi="Calibri"/>
          <w:sz w:val="24"/>
          <w:szCs w:val="24"/>
        </w:rPr>
      </w:pPr>
    </w:p>
    <w:p w14:paraId="0838F3CF" w14:textId="77777777" w:rsidR="009129FE" w:rsidRDefault="00C5440B">
      <w:pPr>
        <w:spacing w:line="276" w:lineRule="auto"/>
        <w:jc w:val="both"/>
        <w:rPr>
          <w:rFonts w:ascii="Calibri" w:hAnsi="Calibri"/>
          <w:sz w:val="24"/>
          <w:szCs w:val="24"/>
        </w:rPr>
      </w:pPr>
      <w:r>
        <w:rPr>
          <w:rFonts w:ascii="Calibri" w:hAnsi="Calibri"/>
          <w:sz w:val="24"/>
          <w:szCs w:val="24"/>
        </w:rPr>
        <w:lastRenderedPageBreak/>
        <w:t xml:space="preserve"> Los más próximos a Alemania, como Austria, lo consiguieron a lo largo de la guerra y sólo se hundieron el último año, con la ocupación aliada. Bulgaria y Hungría lograron resistir la caída del PIB mucho mejor que los países ocupados. Éstos, la evolución de cuyo PIB está descrita en la parte intermedia de la tabla, tuvieron una trayectoria desastrosa: en Noruega, el PIB cae un 17 por 100, Dinamarca, Holanda y Bélgica sufrieron caídas superiores al 20 por 100. Francia sufrió, año tras año, más que los anteriores; la ocupación y la guerra sumieron en el caos y la destrucción el noroeste de su territorio. Como en los demás países, la ocupación significó desorganización, sabotajes y desvío de recursos productivos (material de transporte, maquinaria, materias primas, trabajadores) hacia Alemania, de modo que el aumento del PIB alemán se obtuvo, en buena medida, vía explotación de países ocupados. El esfuerzo bélico consumía enormes recursos, y esquilmaba una extensión creciente de territorio, y con una intensidad cada vez mayor. En algunos países, como Grecia, la explotación y el caos fueron profundos, llevándose por delante 2/3 del PIB.</w:t>
      </w:r>
    </w:p>
    <w:p w14:paraId="0BEE060C" w14:textId="77777777" w:rsidR="009129FE" w:rsidRDefault="00C5440B">
      <w:pPr>
        <w:spacing w:line="276" w:lineRule="auto"/>
        <w:jc w:val="both"/>
        <w:rPr>
          <w:rFonts w:ascii="Calibri" w:hAnsi="Calibri"/>
          <w:sz w:val="24"/>
          <w:szCs w:val="24"/>
        </w:rPr>
      </w:pPr>
      <w:r>
        <w:rPr>
          <w:rFonts w:ascii="Calibri" w:hAnsi="Calibri"/>
          <w:sz w:val="24"/>
          <w:szCs w:val="24"/>
        </w:rPr>
        <w:t xml:space="preserve">Los países beligerantes aliados comenzaron con mal pie. La Unión Soviética, pese a haberse preparado intensamente para la guerra entre 1938 y 1940, resistió mal los primeros embates de la ofensiva alemana. Perdió grandes cantidades de territorio y su PIB se redujo en 1/4 entre 1940 y 1942. El gran éxito soviético y de Stalin fue su capacidad para reorganizarse y para preparar una movilización total de sus recursos productivos. El esfuerzo supremo para resistir se concretó en una espectacular recuperación del PIB –y de la capacidad militar soviética– del 45 por 100 en 1943. Es una tasa increíble, que sólo puede entenderse en circunstancias excepcionales y temporalmente limitadas. De hecho, una vez la guerra se fue ganando, ya en 1945, la tensión decayó. Por su parte, Gran Bretaña logró dinamizar su economía mejor que lo hiciera la alemana y sin pesar sobre territorios ocupados. Gran Bretaña se apoyó mucho en sus recursos imperiales y en los prestados por Estados Unidos. El PIB británico logró su máximo en 1943; después cedió –reflejo de que la guerra llegaba a su propio territorio (son los años de los bombardeos sistemáticos del sur de Inglaterra por parte de la aviación alemana)–, y hubiera tenido problemas de no ser por la ayuda estadounidense. Ahí radica el «milagro» aliado de la segunda guerra mundial. El éxito productivo de Estados Unidos fue espectacular. Con la contienda lejos de su territorio, y un enorme potencial productivo subutilizado desde la crisis de 1929-1933, la nación norteamericana logró prácticamente duplicar su PIB de 1939 en sólo 5 años. Aún hoy se siguen estudiando los factores de tal éxito. Residen en la total utilización del trabajo y el capital, con un particular énfasis en la cantidad y calidad del trabajo. </w:t>
      </w:r>
    </w:p>
    <w:p w14:paraId="456AB687" w14:textId="77777777" w:rsidR="009129FE" w:rsidRDefault="00C5440B">
      <w:pPr>
        <w:spacing w:line="276" w:lineRule="auto"/>
        <w:jc w:val="both"/>
        <w:rPr>
          <w:rFonts w:ascii="Calibri" w:hAnsi="Calibri"/>
          <w:sz w:val="24"/>
          <w:szCs w:val="24"/>
        </w:rPr>
      </w:pPr>
      <w:r>
        <w:rPr>
          <w:rFonts w:ascii="Calibri" w:hAnsi="Calibri"/>
          <w:sz w:val="24"/>
          <w:szCs w:val="24"/>
        </w:rPr>
        <w:t>(cfr.(over)</w:t>
      </w:r>
      <w:hyperlink r:id="rId16" w:history="1">
        <w:r>
          <w:rPr>
            <w:rStyle w:val="Hipervnculo"/>
            <w:rFonts w:ascii="Calibri" w:hAnsi="Calibri"/>
            <w:sz w:val="24"/>
            <w:szCs w:val="24"/>
          </w:rPr>
          <w:t>https://ocw.unican.es/pluginfile.php/1213/course/section/1495/MC-III-2.3.pdf</w:t>
        </w:r>
      </w:hyperlink>
      <w:r>
        <w:rPr>
          <w:rFonts w:ascii="Calibri" w:hAnsi="Calibri"/>
          <w:sz w:val="24"/>
          <w:szCs w:val="24"/>
        </w:rPr>
        <w:t>)</w:t>
      </w:r>
    </w:p>
    <w:p w14:paraId="29E92D6A" w14:textId="77777777" w:rsidR="009129FE" w:rsidRDefault="00C5440B">
      <w:pPr>
        <w:spacing w:line="276" w:lineRule="auto"/>
        <w:jc w:val="both"/>
        <w:rPr>
          <w:rFonts w:ascii="Calibri" w:hAnsi="Calibri"/>
          <w:sz w:val="24"/>
          <w:szCs w:val="24"/>
        </w:rPr>
      </w:pPr>
      <w:r>
        <w:rPr>
          <w:rFonts w:ascii="Calibri" w:hAnsi="Calibri"/>
          <w:sz w:val="24"/>
          <w:szCs w:val="24"/>
        </w:rPr>
        <w:lastRenderedPageBreak/>
        <w:t xml:space="preserve">Los norteamericanos trabajaron mucho más de lo que habían trabajado antes y de lo que estarían dispuestos a trabajar después y, además, trabajaron con más atención, entusiasmo y compromiso. Los países neutrales europeos fueron pocos y pequeños: Portugal, Suecia y Suiza. Finlandia y España fueron no beligerantes, que es una manera delicada de señalar que tenían su corazón en un lado pero que no podían entrar en la contienda por diversos motivos. Finlandia, porque había perdido una guerra relámpago contra la URSS, en la que había cedido territorio a cambio de mantener su independencia y su neutralidad. España, porque acababa de salir de su guerra civil. Aunque debía grandes favores a Hitler y Mussolini, Franco se mantuvo básicamente no beligerante (pero permitió el envío de algunas tropas de voluntarios al frente ruso para apoyar a los alemanes): el país estaba demasiado débil como para arriesgarse a entrar en guerra. La misma posición hegemónica de Franco hubiera sufrido en caso de hacerlo. Los verdaderos neutrales aprovecharon la guerra, pero de modos diversos. Portugal, bajo una dictadura corporativista pero comprometida con Inglaterra por una alianza plurisecular, supo nadar y guardar la ropa. Los años de la guerra fueron de bonanza económica. Suecia sufrió la desorganización inicial de toda la economía europea, pero supo adaptarse como proveedora neutral del bloque del Eje y mejoró netamente su PIB de 1941 a 1945. Suiza quedó al margen de la guerra, impedida de ejercer un papel verdaderamente neutral al estar básicamente rodeada por las tropas alemanas o por sus aliados. Jugó un papel importante en el «blanqueo» de dinero entre los dos bloques contendientes y aguantó como pudo la situación entre 1939 y 1944, sin ganancias ni pérdidas. El momento mágico sobrevino en 1945 cuando la neutralidad </w:t>
      </w:r>
      <w:proofErr w:type="gramStart"/>
      <w:r>
        <w:rPr>
          <w:rFonts w:ascii="Calibri" w:hAnsi="Calibri"/>
          <w:sz w:val="24"/>
          <w:szCs w:val="24"/>
        </w:rPr>
        <w:t>Suiza</w:t>
      </w:r>
      <w:proofErr w:type="gramEnd"/>
      <w:r>
        <w:rPr>
          <w:rFonts w:ascii="Calibri" w:hAnsi="Calibri"/>
          <w:sz w:val="24"/>
          <w:szCs w:val="24"/>
        </w:rPr>
        <w:t xml:space="preserve"> atrajo a muchos nazis en su huida. Con ellos llegaron oro y divisas en grandes cantidades. La Segunda Guerra Mundial fue mucho más destructiva que la primera. Al final de la guerra, Europa se encontraba devastada y muy cerca de la miseria.</w:t>
      </w:r>
    </w:p>
    <w:p w14:paraId="71800336" w14:textId="77777777" w:rsidR="009129FE" w:rsidRDefault="00C5440B">
      <w:pPr>
        <w:spacing w:line="276" w:lineRule="auto"/>
        <w:jc w:val="both"/>
        <w:rPr>
          <w:rFonts w:ascii="Calibri" w:hAnsi="Calibri"/>
          <w:sz w:val="24"/>
          <w:szCs w:val="24"/>
        </w:rPr>
      </w:pPr>
      <w:r>
        <w:rPr>
          <w:rFonts w:ascii="Calibri" w:hAnsi="Calibri"/>
          <w:sz w:val="24"/>
          <w:szCs w:val="24"/>
        </w:rPr>
        <w:t>(cfr.(over)</w:t>
      </w:r>
      <w:hyperlink r:id="rId17" w:history="1">
        <w:r>
          <w:rPr>
            <w:rStyle w:val="Hipervnculo"/>
            <w:rFonts w:ascii="Calibri" w:hAnsi="Calibri"/>
            <w:sz w:val="24"/>
            <w:szCs w:val="24"/>
          </w:rPr>
          <w:t>https://ocw.unican.es/pluginfile.php/1213/course/section/1495/MC-III-2.3.pdf</w:t>
        </w:r>
      </w:hyperlink>
      <w:r>
        <w:rPr>
          <w:rFonts w:ascii="Calibri" w:hAnsi="Calibri"/>
          <w:sz w:val="24"/>
          <w:szCs w:val="24"/>
        </w:rPr>
        <w:t>)</w:t>
      </w:r>
    </w:p>
    <w:p w14:paraId="5708284D" w14:textId="77777777" w:rsidR="009129FE" w:rsidRDefault="00C5440B">
      <w:pPr>
        <w:pStyle w:val="NormalWeb"/>
        <w:spacing w:before="0" w:after="0" w:line="276" w:lineRule="auto"/>
        <w:jc w:val="both"/>
        <w:rPr>
          <w:rFonts w:ascii="Calibri" w:hAnsi="Calibri" w:cs="Arial"/>
          <w:shd w:val="clear" w:color="auto" w:fill="FFFFFF"/>
        </w:rPr>
      </w:pPr>
      <w:r>
        <w:rPr>
          <w:rFonts w:ascii="Calibri" w:hAnsi="Calibri" w:cs="Arial"/>
          <w:shd w:val="clear" w:color="auto" w:fill="FFFFFF"/>
        </w:rPr>
        <w:t>Demográficas (factor trabajo)</w:t>
      </w:r>
    </w:p>
    <w:p w14:paraId="6EFEEB36" w14:textId="77777777" w:rsidR="009129FE" w:rsidRDefault="00C5440B">
      <w:pPr>
        <w:pStyle w:val="NormalWeb"/>
        <w:numPr>
          <w:ilvl w:val="0"/>
          <w:numId w:val="7"/>
        </w:numPr>
        <w:spacing w:before="0" w:after="0" w:line="276" w:lineRule="auto"/>
        <w:jc w:val="both"/>
        <w:rPr>
          <w:rFonts w:ascii="Calibri" w:hAnsi="Calibri" w:cs="Arial"/>
          <w:shd w:val="clear" w:color="auto" w:fill="FFFFFF"/>
        </w:rPr>
      </w:pPr>
      <w:r>
        <w:rPr>
          <w:rFonts w:ascii="Calibri" w:hAnsi="Calibri" w:cs="Arial"/>
          <w:shd w:val="clear" w:color="auto" w:fill="FFFFFF"/>
        </w:rPr>
        <w:t>La cifra más aceptable para Europa es la de 40 millones y entre 50 y 60 millones en todo el mundo. Las muertes de civiles sobrepasan ampliamente a las de militares. Además de los muertos, unos 35 millones de personas fueron heridas y millones de europeos padecieron desnutrición.</w:t>
      </w:r>
    </w:p>
    <w:p w14:paraId="44925D45" w14:textId="77777777" w:rsidR="009129FE" w:rsidRDefault="00C5440B">
      <w:pPr>
        <w:pStyle w:val="NormalWeb"/>
        <w:numPr>
          <w:ilvl w:val="0"/>
          <w:numId w:val="7"/>
        </w:numPr>
        <w:spacing w:before="0" w:after="0" w:line="276" w:lineRule="auto"/>
        <w:jc w:val="both"/>
        <w:rPr>
          <w:rFonts w:ascii="Calibri" w:hAnsi="Calibri" w:cs="Arial"/>
          <w:shd w:val="clear" w:color="auto" w:fill="FFFFFF"/>
        </w:rPr>
      </w:pPr>
      <w:r>
        <w:rPr>
          <w:rFonts w:ascii="Calibri" w:hAnsi="Calibri" w:cs="Arial"/>
          <w:shd w:val="clear" w:color="auto" w:fill="FFFFFF"/>
        </w:rPr>
        <w:t xml:space="preserve">La distribución de las pérdidas varió enormemente. En conjunto, Europa septentrional y occidental (excluyendo Alemania) salió bastante bien librada, mientras que Europa central y oriental padeció mucho. Más de la mitad del total, unos 25 millones de personas, estuvieron representados por Rusia, mientras que </w:t>
      </w:r>
      <w:r>
        <w:rPr>
          <w:rFonts w:ascii="Calibri" w:hAnsi="Calibri" w:cs="Arial"/>
          <w:shd w:val="clear" w:color="auto" w:fill="FFFFFF"/>
        </w:rPr>
        <w:lastRenderedPageBreak/>
        <w:t xml:space="preserve">se produjeron grandes pérdidas absolutas en Polonia (1/5 población), Alemania y Yugoslavia. </w:t>
      </w:r>
    </w:p>
    <w:p w14:paraId="3E10F436" w14:textId="77777777" w:rsidR="009129FE" w:rsidRDefault="00C5440B">
      <w:pPr>
        <w:pStyle w:val="NormalWeb"/>
        <w:numPr>
          <w:ilvl w:val="0"/>
          <w:numId w:val="7"/>
        </w:numPr>
        <w:spacing w:before="0" w:after="0" w:line="276" w:lineRule="auto"/>
        <w:jc w:val="both"/>
        <w:rPr>
          <w:rFonts w:ascii="Calibri" w:hAnsi="Calibri" w:cs="Arial"/>
          <w:shd w:val="clear" w:color="auto" w:fill="FFFFFF"/>
        </w:rPr>
      </w:pPr>
      <w:r>
        <w:rPr>
          <w:rFonts w:ascii="Calibri" w:hAnsi="Calibri" w:cs="Arial"/>
          <w:shd w:val="clear" w:color="auto" w:fill="FFFFFF"/>
        </w:rPr>
        <w:t>Otras consecuencias demográficas:</w:t>
      </w:r>
    </w:p>
    <w:p w14:paraId="2B7594C9" w14:textId="77777777" w:rsidR="009129FE" w:rsidRDefault="00C5440B">
      <w:pPr>
        <w:pStyle w:val="NormalWeb"/>
        <w:numPr>
          <w:ilvl w:val="0"/>
          <w:numId w:val="7"/>
        </w:numPr>
        <w:spacing w:before="0" w:after="0" w:line="276" w:lineRule="auto"/>
        <w:jc w:val="both"/>
        <w:rPr>
          <w:rFonts w:ascii="Calibri" w:hAnsi="Calibri" w:cs="Arial"/>
          <w:shd w:val="clear" w:color="auto" w:fill="FFFFFF"/>
        </w:rPr>
      </w:pPr>
      <w:r>
        <w:rPr>
          <w:rFonts w:ascii="Calibri" w:hAnsi="Calibri" w:cs="Arial"/>
          <w:shd w:val="clear" w:color="auto" w:fill="FFFFFF"/>
        </w:rPr>
        <w:t>grave déficit de población en los grupos de edad más productiva</w:t>
      </w:r>
    </w:p>
    <w:p w14:paraId="58D99C57" w14:textId="77777777" w:rsidR="009129FE" w:rsidRDefault="00C5440B">
      <w:pPr>
        <w:pStyle w:val="NormalWeb"/>
        <w:numPr>
          <w:ilvl w:val="0"/>
          <w:numId w:val="7"/>
        </w:numPr>
        <w:spacing w:before="0" w:after="0" w:line="276" w:lineRule="auto"/>
        <w:jc w:val="both"/>
        <w:rPr>
          <w:rFonts w:ascii="Calibri" w:hAnsi="Calibri" w:cs="Arial"/>
          <w:shd w:val="clear" w:color="auto" w:fill="FFFFFF"/>
        </w:rPr>
      </w:pPr>
      <w:r>
        <w:rPr>
          <w:rFonts w:ascii="Calibri" w:hAnsi="Calibri" w:cs="Arial"/>
          <w:shd w:val="clear" w:color="auto" w:fill="FFFFFF"/>
        </w:rPr>
        <w:t>desequilibrio entre los sexos (más mujeres que hombres)</w:t>
      </w:r>
    </w:p>
    <w:p w14:paraId="2F4F8DB9" w14:textId="77777777" w:rsidR="009129FE" w:rsidRDefault="00C5440B">
      <w:pPr>
        <w:pStyle w:val="NormalWeb"/>
        <w:numPr>
          <w:ilvl w:val="0"/>
          <w:numId w:val="7"/>
        </w:numPr>
        <w:spacing w:before="0" w:after="0" w:line="276" w:lineRule="auto"/>
        <w:jc w:val="both"/>
        <w:rPr>
          <w:rFonts w:ascii="Calibri" w:hAnsi="Calibri" w:cs="Arial"/>
          <w:shd w:val="clear" w:color="auto" w:fill="FFFFFF"/>
        </w:rPr>
      </w:pPr>
      <w:r>
        <w:rPr>
          <w:rFonts w:ascii="Calibri" w:hAnsi="Calibri" w:cs="Arial"/>
          <w:shd w:val="clear" w:color="auto" w:fill="FFFFFF"/>
        </w:rPr>
        <w:t>escasez de trabajadores especializados y con formación directiva y profesional.</w:t>
      </w:r>
    </w:p>
    <w:p w14:paraId="19FCBD10" w14:textId="77777777" w:rsidR="009129FE" w:rsidRDefault="00C5440B">
      <w:pPr>
        <w:pStyle w:val="NormalWeb"/>
        <w:numPr>
          <w:ilvl w:val="0"/>
          <w:numId w:val="7"/>
        </w:numPr>
        <w:spacing w:before="0" w:after="0" w:line="276" w:lineRule="auto"/>
        <w:jc w:val="both"/>
        <w:rPr>
          <w:rFonts w:ascii="Calibri" w:hAnsi="Calibri" w:cs="Arial"/>
          <w:shd w:val="clear" w:color="auto" w:fill="FFFFFF"/>
        </w:rPr>
      </w:pPr>
      <w:r>
        <w:rPr>
          <w:rFonts w:ascii="Calibri" w:hAnsi="Calibri" w:cs="Arial"/>
          <w:shd w:val="clear" w:color="auto" w:fill="FFFFFF"/>
        </w:rPr>
        <w:t>Desplazamientos masivos de población: más de 30 millones de personas fueron desplazados, deportados o dispersados sobre todo Alemania, Polonia y Checoslovaquia.</w:t>
      </w:r>
    </w:p>
    <w:p w14:paraId="0FEDD3E6"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t xml:space="preserve">Económicas (factor capital) </w:t>
      </w:r>
    </w:p>
    <w:p w14:paraId="31E6E42A"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t xml:space="preserve">La pérdida y destrucción de activos de capital (tierra, equipos industriales, infraestructuras, etc.) son aún más difíciles de cuantificar con precisión.  </w:t>
      </w:r>
    </w:p>
    <w:p w14:paraId="01CBEF49"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t xml:space="preserve">Una estela de devastación se extendió con más intensidad en Este de Europa: en la Unión Soviética unas 17.000 ciudades y 70.000 pueblos fueron devastados, así como el 70 % de las instalaciones industriales y el 60 % de los medios de transporte. </w:t>
      </w:r>
    </w:p>
    <w:p w14:paraId="07A776B3"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t xml:space="preserve"> Muchas grandes ciudades fueron arrasadas, especialmente en Alemania. o El daño a las estructuras y a la propiedad urbanas fue considerable: la destrucción de viviendas llegó al 20 % en Alemania, Polonia y Grecia, del 6 al 9 % en Austria, Bélgica, Francia, Gran Bretaña y los Países Bajos, al 5 % en Italia y del 3 al 4 % en Checoslovaquia, Noruega y Hungría.</w:t>
      </w:r>
    </w:p>
    <w:p w14:paraId="3E8166D4"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t xml:space="preserve"> Sistemas de transporte fueron gravemente dañados e interrumpidos:  </w:t>
      </w:r>
    </w:p>
    <w:p w14:paraId="0552AD86"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t xml:space="preserve">Ferrocarriles: </w:t>
      </w:r>
    </w:p>
    <w:p w14:paraId="4FD7A20E"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sym w:font="Symbol" w:char="F0A7"/>
      </w:r>
      <w:r>
        <w:rPr>
          <w:rFonts w:ascii="Calibri" w:hAnsi="Calibri"/>
        </w:rPr>
        <w:t xml:space="preserve"> En varios países más de la mitad de los puentes, empalmes, estaciones, sistema de señalizaciones, estaciones, vías, etc., fueron destruidos o necesitaban importantes reparaciones. </w:t>
      </w:r>
    </w:p>
    <w:p w14:paraId="1E70CBA7"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sym w:font="Symbol" w:char="F0A7"/>
      </w:r>
      <w:r>
        <w:rPr>
          <w:rFonts w:ascii="Calibri" w:hAnsi="Calibri"/>
        </w:rPr>
        <w:t xml:space="preserve"> El material móvil estaba seriamente agotado y dañado. El transporte ferroviario estaba colapsado casi por completo y durante algún tiempo después de la guerra hubo poco tráfico terrestre regular. </w:t>
      </w:r>
    </w:p>
    <w:p w14:paraId="684193F7" w14:textId="77777777" w:rsidR="009129FE" w:rsidRDefault="00C5440B">
      <w:pPr>
        <w:pStyle w:val="NormalWeb"/>
        <w:spacing w:before="0" w:beforeAutospacing="0" w:after="0" w:afterAutospacing="0" w:line="276" w:lineRule="auto"/>
        <w:jc w:val="both"/>
        <w:rPr>
          <w:rFonts w:ascii="Calibri" w:hAnsi="Calibri"/>
        </w:rPr>
      </w:pPr>
      <w:r>
        <w:rPr>
          <w:rFonts w:ascii="Calibri" w:hAnsi="Calibri"/>
        </w:rPr>
        <w:t>Puertos, canales y vías fluviales: en Francia, Países Bajos y Alemania la mayoría fuera de servicio. o Flota mercante: era sólo el 61 % de la de antes de la guerra. o Carreteras: el transporte por carretera estaba limitado.</w:t>
      </w:r>
    </w:p>
    <w:p w14:paraId="36D663D1" w14:textId="77777777" w:rsidR="009129FE" w:rsidRDefault="00C5440B">
      <w:pPr>
        <w:pStyle w:val="NormalWeb"/>
        <w:spacing w:before="0" w:after="0" w:line="276" w:lineRule="auto"/>
        <w:jc w:val="both"/>
        <w:rPr>
          <w:rFonts w:ascii="Calibri" w:hAnsi="Calibri"/>
        </w:rPr>
      </w:pPr>
      <w:r>
        <w:rPr>
          <w:rFonts w:ascii="Calibri" w:hAnsi="Calibri"/>
        </w:rPr>
        <w:t>(cfr.(over)</w:t>
      </w:r>
      <w:hyperlink r:id="rId18" w:history="1">
        <w:r>
          <w:rPr>
            <w:rStyle w:val="Hipervnculo"/>
            <w:rFonts w:ascii="Calibri" w:hAnsi="Calibri"/>
          </w:rPr>
          <w:t>https://ocw.unican.es/pluginfile.php/1213/course/section/1495/MC-III-2.3.pdf</w:t>
        </w:r>
      </w:hyperlink>
      <w:r>
        <w:rPr>
          <w:rFonts w:ascii="Calibri" w:hAnsi="Calibri"/>
        </w:rPr>
        <w:t>)</w:t>
      </w:r>
    </w:p>
    <w:p w14:paraId="59C010C8"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Industria: </w:t>
      </w:r>
    </w:p>
    <w:p w14:paraId="3850A9EA"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El capital circulante de la industria se vio seriamente afectado y era casi inexistente en las áreas antes ocupadas, aparte de las dispersas existencias dejadas por los alemanes. </w:t>
      </w:r>
    </w:p>
    <w:p w14:paraId="09934702" w14:textId="77777777" w:rsidR="009129FE" w:rsidRDefault="009129FE">
      <w:pPr>
        <w:pStyle w:val="NormalWeb"/>
        <w:spacing w:before="0" w:beforeAutospacing="0" w:after="0" w:afterAutospacing="0" w:line="276" w:lineRule="auto"/>
        <w:jc w:val="both"/>
        <w:rPr>
          <w:rFonts w:ascii="Calibri" w:hAnsi="Calibri" w:cs="Arial"/>
          <w:shd w:val="clear" w:color="auto" w:fill="FFFFFF"/>
        </w:rPr>
      </w:pPr>
    </w:p>
    <w:p w14:paraId="7217D8C3"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lastRenderedPageBreak/>
        <w:t xml:space="preserve">El equipo industrial y los edificios de las fábricas sufrieron grandes daños, así como deterioro por el trabajo continuo, la falta de mantenimiento y los bombardeos. </w:t>
      </w:r>
    </w:p>
    <w:p w14:paraId="17E3A428" w14:textId="77777777" w:rsidR="009129FE" w:rsidRDefault="009129FE">
      <w:pPr>
        <w:pStyle w:val="NormalWeb"/>
        <w:spacing w:before="0" w:beforeAutospacing="0" w:after="0" w:afterAutospacing="0" w:line="276" w:lineRule="auto"/>
        <w:jc w:val="both"/>
        <w:rPr>
          <w:rFonts w:ascii="Calibri" w:hAnsi="Calibri" w:cs="Arial"/>
          <w:shd w:val="clear" w:color="auto" w:fill="FFFFFF"/>
        </w:rPr>
      </w:pPr>
    </w:p>
    <w:p w14:paraId="131D5AFD"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Pero en este sector el impacto fue mucho menos severo que en el caso del transporte y de la vivienda. La incidencia de las pérdidas definitivas fue muy desigual, siendo más extensas en los principales sectores básicos, tales como el carbón, el acero y la energía.  </w:t>
      </w:r>
    </w:p>
    <w:p w14:paraId="6838682F" w14:textId="77777777" w:rsidR="009129FE" w:rsidRDefault="009129FE">
      <w:pPr>
        <w:pStyle w:val="NormalWeb"/>
        <w:spacing w:before="0" w:beforeAutospacing="0" w:after="0" w:afterAutospacing="0" w:line="276" w:lineRule="auto"/>
        <w:jc w:val="both"/>
        <w:rPr>
          <w:rFonts w:ascii="Calibri" w:hAnsi="Calibri" w:cs="Arial"/>
          <w:shd w:val="clear" w:color="auto" w:fill="FFFFFF"/>
        </w:rPr>
      </w:pPr>
    </w:p>
    <w:p w14:paraId="5701CFD4"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Hubo un desequilibrio entre las industrias de bienes de consumo y de producción, ya que se habían expansionado muchas de estas últimas a costa de las primeras durante la guerra. </w:t>
      </w:r>
    </w:p>
    <w:p w14:paraId="7B8EE269" w14:textId="77777777" w:rsidR="009129FE" w:rsidRDefault="009129FE">
      <w:pPr>
        <w:pStyle w:val="NormalWeb"/>
        <w:spacing w:before="0" w:beforeAutospacing="0" w:after="0" w:afterAutospacing="0" w:line="276" w:lineRule="auto"/>
        <w:jc w:val="both"/>
        <w:rPr>
          <w:rFonts w:ascii="Calibri" w:hAnsi="Calibri" w:cs="Arial"/>
          <w:shd w:val="clear" w:color="auto" w:fill="FFFFFF"/>
        </w:rPr>
      </w:pPr>
    </w:p>
    <w:p w14:paraId="3390D3A7"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Al lado de las pérdidas deben colocarse los aumentos de capacidad producidos durante la guerra, los cuales, aunque no siempre directamente adecuados a las necesidades del tiempo de paz, eran sustanciales. Es posible, por tanto, que se hubiera producido poca disminución del stock de capital. De hecho, las Naciones Unidas, en un informe de 1953, todavía sostenían que la capacidad industrial de Europa al final de la guerra era mayor que antes. </w:t>
      </w:r>
    </w:p>
    <w:p w14:paraId="56146ABC"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Gran Bretaña, Francia y los países neutrales, la capacidad manufacturera se expansionó modestamente. </w:t>
      </w:r>
    </w:p>
    <w:p w14:paraId="684F898F"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Hay quien sostiene que Alemania occidental de hecho tenía una mayor capacidad industrial en 1946 que una década antes. o Europa oriental donde el daño fue mayor las pérdidas agregadas a menudo no superaron los aumentos de la capacidad industrial desde 1936.  </w:t>
      </w:r>
    </w:p>
    <w:p w14:paraId="4E5D15EE"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 A pesar de la gran destrucción ocasionada en Yugoslavia y Grecia, en Austria, Rumania, Bulgaria y Checoslovaquia se produjeron ampliaciones significativas de la capacidad, que compensaron con creces las pérdidas. </w:t>
      </w:r>
    </w:p>
    <w:p w14:paraId="641F2346" w14:textId="77777777" w:rsidR="009129FE" w:rsidRDefault="009129FE">
      <w:pPr>
        <w:pStyle w:val="NormalWeb"/>
        <w:spacing w:before="0" w:beforeAutospacing="0" w:after="0" w:afterAutospacing="0" w:line="276" w:lineRule="auto"/>
        <w:jc w:val="both"/>
        <w:rPr>
          <w:rFonts w:ascii="Calibri" w:hAnsi="Calibri" w:cs="Arial"/>
          <w:shd w:val="clear" w:color="auto" w:fill="FFFFFF"/>
        </w:rPr>
      </w:pPr>
    </w:p>
    <w:p w14:paraId="19993024"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 xml:space="preserve">Agricultura: la situación en la agricultura es más difícil de cuantificar los bajos niveles de producción y productividad, así como la extendida escasez de bienes también exacerbaron los problemas inflacionistas y monetarios de Europa y éstos, a su vez, obstaculizaron el trabajo de reconstrucción. </w:t>
      </w:r>
    </w:p>
    <w:p w14:paraId="24D88449" w14:textId="77777777" w:rsidR="009129FE" w:rsidRDefault="009129FE">
      <w:pPr>
        <w:pStyle w:val="NormalWeb"/>
        <w:spacing w:before="0" w:beforeAutospacing="0" w:after="0" w:afterAutospacing="0" w:line="276" w:lineRule="auto"/>
        <w:jc w:val="both"/>
        <w:rPr>
          <w:rFonts w:ascii="Calibri" w:hAnsi="Calibri" w:cs="Arial"/>
          <w:shd w:val="clear" w:color="auto" w:fill="FFFFFF"/>
        </w:rPr>
      </w:pPr>
    </w:p>
    <w:p w14:paraId="2157A8A2" w14:textId="77777777" w:rsidR="009129FE" w:rsidRDefault="00C5440B">
      <w:pPr>
        <w:pStyle w:val="NormalWeb"/>
        <w:spacing w:before="0" w:beforeAutospacing="0" w:after="0" w:afterAutospacing="0" w:line="276" w:lineRule="auto"/>
        <w:jc w:val="both"/>
        <w:rPr>
          <w:rFonts w:ascii="Calibri" w:hAnsi="Calibri" w:cs="Arial"/>
          <w:shd w:val="clear" w:color="auto" w:fill="FFFFFF"/>
        </w:rPr>
      </w:pPr>
      <w:r>
        <w:rPr>
          <w:rFonts w:ascii="Calibri" w:hAnsi="Calibri" w:cs="Arial"/>
          <w:shd w:val="clear" w:color="auto" w:fill="FFFFFF"/>
        </w:rPr>
        <w:t>Las presiones inflacionistas raramente alcanzaron las graves dimensiones de los primeros años veinte, pero todos los países europeos sufrieron los desórdenes inflacionistas y monetarios, en mayor o menor medida, durante el período de la posguerra. La situación fue peor en algunos de los países ocupados y en el Este, y en algunos países fue obligado el acometer una reforma monetaria. Fue menos severa en Europa occidental y Escandinavia, donde fue superada en muchos casos por controles físicos.</w:t>
      </w:r>
    </w:p>
    <w:p w14:paraId="3AED0699" w14:textId="77777777" w:rsidR="009129FE" w:rsidRDefault="00C5440B">
      <w:pPr>
        <w:pStyle w:val="NormalWeb"/>
        <w:spacing w:before="0" w:after="0" w:line="276" w:lineRule="auto"/>
        <w:jc w:val="both"/>
        <w:rPr>
          <w:rFonts w:ascii="Calibri" w:hAnsi="Calibri" w:cs="Arial"/>
          <w:shd w:val="clear" w:color="auto" w:fill="FFFFFF"/>
        </w:rPr>
      </w:pPr>
      <w:r>
        <w:rPr>
          <w:rFonts w:ascii="Calibri" w:hAnsi="Calibri" w:cs="Arial"/>
          <w:shd w:val="clear" w:color="auto" w:fill="FFFFFF"/>
        </w:rPr>
        <w:lastRenderedPageBreak/>
        <w:t>(cfr.(over)</w:t>
      </w:r>
      <w:hyperlink r:id="rId19" w:history="1">
        <w:r>
          <w:rPr>
            <w:rStyle w:val="Hipervnculo"/>
            <w:rFonts w:ascii="Calibri" w:hAnsi="Calibri" w:cs="Arial"/>
            <w:shd w:val="clear" w:color="auto" w:fill="FFFFFF"/>
          </w:rPr>
          <w:t>https://ocw.unican.es/pluginfile.php/1213/course/section/1495/MC-III-2.3.pdf</w:t>
        </w:r>
      </w:hyperlink>
      <w:r>
        <w:rPr>
          <w:rFonts w:ascii="Calibri" w:hAnsi="Calibri" w:cs="Arial"/>
          <w:shd w:val="clear" w:color="auto" w:fill="FFFFFF"/>
        </w:rPr>
        <w:t>)</w:t>
      </w:r>
    </w:p>
    <w:p w14:paraId="3222FAD1" w14:textId="77777777" w:rsidR="009129FE" w:rsidRDefault="00C5440B">
      <w:pPr>
        <w:pStyle w:val="NormalWeb"/>
        <w:spacing w:line="276" w:lineRule="auto"/>
        <w:jc w:val="both"/>
        <w:rPr>
          <w:rFonts w:ascii="Calibri" w:hAnsi="Calibri"/>
        </w:rPr>
      </w:pPr>
      <w:r>
        <w:rPr>
          <w:rFonts w:ascii="Calibri" w:hAnsi="Calibri"/>
        </w:rPr>
        <w:t>Políticas y sociales:</w:t>
      </w:r>
    </w:p>
    <w:p w14:paraId="02FCF899" w14:textId="77777777" w:rsidR="009129FE" w:rsidRDefault="00C5440B">
      <w:pPr>
        <w:pStyle w:val="NormalWeb"/>
        <w:numPr>
          <w:ilvl w:val="0"/>
          <w:numId w:val="9"/>
        </w:numPr>
        <w:spacing w:line="276" w:lineRule="auto"/>
        <w:jc w:val="both"/>
        <w:rPr>
          <w:rFonts w:ascii="Calibri" w:hAnsi="Calibri"/>
        </w:rPr>
      </w:pPr>
      <w:r>
        <w:rPr>
          <w:rFonts w:ascii="Calibri" w:hAnsi="Calibri"/>
        </w:rPr>
        <w:t xml:space="preserve">Reducción de las monarquías europeas. </w:t>
      </w:r>
    </w:p>
    <w:p w14:paraId="3DD9C2CD" w14:textId="77777777" w:rsidR="009129FE" w:rsidRDefault="00C5440B">
      <w:pPr>
        <w:pStyle w:val="NormalWeb"/>
        <w:numPr>
          <w:ilvl w:val="0"/>
          <w:numId w:val="9"/>
        </w:numPr>
        <w:spacing w:line="276" w:lineRule="auto"/>
        <w:jc w:val="both"/>
        <w:rPr>
          <w:rFonts w:ascii="Calibri" w:hAnsi="Calibri"/>
        </w:rPr>
      </w:pPr>
      <w:r>
        <w:rPr>
          <w:rFonts w:ascii="Calibri" w:hAnsi="Calibri"/>
        </w:rPr>
        <w:t xml:space="preserve">Empuje del socialismo democrático. </w:t>
      </w:r>
    </w:p>
    <w:p w14:paraId="6612F54F" w14:textId="77777777" w:rsidR="009129FE" w:rsidRDefault="00C5440B">
      <w:pPr>
        <w:pStyle w:val="NormalWeb"/>
        <w:numPr>
          <w:ilvl w:val="0"/>
          <w:numId w:val="9"/>
        </w:numPr>
        <w:spacing w:line="276" w:lineRule="auto"/>
        <w:jc w:val="both"/>
        <w:rPr>
          <w:rFonts w:ascii="Calibri" w:hAnsi="Calibri"/>
        </w:rPr>
      </w:pPr>
      <w:r>
        <w:rPr>
          <w:rFonts w:ascii="Calibri" w:hAnsi="Calibri"/>
        </w:rPr>
        <w:t xml:space="preserve">Declive del poder de Europa –el fin de los imperios europeos– frente a la confirmación de Estados Unidos y la Unión Soviética como potencias. </w:t>
      </w:r>
    </w:p>
    <w:p w14:paraId="0059C972" w14:textId="77777777" w:rsidR="009129FE" w:rsidRDefault="00C5440B">
      <w:pPr>
        <w:pStyle w:val="NormalWeb"/>
        <w:numPr>
          <w:ilvl w:val="0"/>
          <w:numId w:val="9"/>
        </w:numPr>
        <w:spacing w:line="276" w:lineRule="auto"/>
        <w:jc w:val="both"/>
        <w:rPr>
          <w:rFonts w:ascii="Calibri" w:hAnsi="Calibri"/>
        </w:rPr>
      </w:pPr>
      <w:r>
        <w:rPr>
          <w:rFonts w:ascii="Calibri" w:hAnsi="Calibri"/>
        </w:rPr>
        <w:t>Bipolarización del mundo: de la guerra caliente a la guerra fría. o Avances en el proceso de descolonización. En el plano internacional: o asistimos al debilitamiento de las economías nacionales europeas frente al fortalecimiento de la economía de los Estados Unidos</w:t>
      </w:r>
    </w:p>
    <w:p w14:paraId="0F91C38E"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Preparando la reconstrucción </w:t>
      </w:r>
    </w:p>
    <w:p w14:paraId="6607C759" w14:textId="77777777" w:rsidR="009129FE" w:rsidRDefault="00C5440B">
      <w:pPr>
        <w:pStyle w:val="NormalWeb"/>
        <w:spacing w:line="276" w:lineRule="auto"/>
        <w:jc w:val="both"/>
        <w:rPr>
          <w:rFonts w:ascii="Calibri" w:eastAsiaTheme="minorHAnsi" w:hAnsi="Calibri" w:cstheme="minorBidi"/>
        </w:rPr>
      </w:pPr>
      <w:r>
        <w:rPr>
          <w:rFonts w:ascii="Calibri" w:hAnsi="Calibri" w:cs="Arial"/>
          <w:shd w:val="clear" w:color="auto" w:fill="FFFFFF"/>
        </w:rPr>
        <w:t>Los horrores y la destrucción de la segunda conflagración mundial sobrepasaron con creces los de la primera. En cambio, la inestabilidad y la crisis de la economía mundial del período de entre guerras no tuvieron ningún eco en la segunda posguerra. Justo al revés, tras una veloz reconstrucción económica, el mundo –y no sólo Occidente– se vio propulsado al mayor crecimiento económico jamás vivido. ¿Cómo es posible que las consecuencias de la segunda guerra mundial fuesen tan distintas, o, mejor dicho, opuestas a las de la primera cuando aquélla resultó mucho más costosa y devastadora que ésta? La paradoja es sólo aparente y tiene fácil explicación. A diferencia de treinta años atrás, la segunda posguerra mundial se afrontó con una firme voluntad de cooperación económica por parte de los gobernantes de los países occidentales, principalmente, de Estados Unidos, por un lado, y de Gran Bretaña, por otro.</w:t>
      </w:r>
      <w:r>
        <w:rPr>
          <w:rFonts w:ascii="Calibri" w:eastAsiaTheme="minorHAnsi" w:hAnsi="Calibri" w:cstheme="minorBidi"/>
        </w:rPr>
        <w:t xml:space="preserve"> </w:t>
      </w:r>
    </w:p>
    <w:p w14:paraId="53778258" w14:textId="77777777" w:rsidR="009129FE" w:rsidRDefault="00C5440B">
      <w:pPr>
        <w:pStyle w:val="NormalWeb"/>
        <w:spacing w:line="276" w:lineRule="auto"/>
        <w:jc w:val="both"/>
        <w:rPr>
          <w:rFonts w:ascii="Calibri" w:hAnsi="Calibri"/>
        </w:rPr>
      </w:pPr>
      <w:r>
        <w:rPr>
          <w:rFonts w:ascii="Calibri" w:hAnsi="Calibri"/>
        </w:rPr>
        <w:t>(cfr.(over)</w:t>
      </w:r>
      <w:hyperlink r:id="rId20" w:history="1">
        <w:r>
          <w:rPr>
            <w:rStyle w:val="Hipervnculo"/>
            <w:rFonts w:ascii="Calibri" w:hAnsi="Calibri"/>
          </w:rPr>
          <w:t>https://ocw.unican.es/pluginfile.php/1213/course/section/1495/MC-III-2.3.pdf</w:t>
        </w:r>
      </w:hyperlink>
      <w:r>
        <w:rPr>
          <w:rFonts w:ascii="Calibri" w:hAnsi="Calibri"/>
        </w:rPr>
        <w:t>)</w:t>
      </w:r>
    </w:p>
    <w:p w14:paraId="2AD0544B"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La concatenación de la Primera Guerra Mundial, Gran Depresión y la Segunda Guerra Mundial sacudió las conciencias de los gobernantes de las democracias amenazadas, que aprendieron en ese duro trance las «lecciones de la historia». No debían repetir los errores de las políticas económicas puestas en marcha después de la Primera Guerra Mundial, lo que Keynes había denunciado en “las consecuencias económicas de la paz”:  </w:t>
      </w:r>
    </w:p>
    <w:p w14:paraId="153E916C" w14:textId="77777777" w:rsidR="009129FE" w:rsidRDefault="00C5440B">
      <w:pPr>
        <w:pStyle w:val="NormalWeb"/>
        <w:numPr>
          <w:ilvl w:val="0"/>
          <w:numId w:val="10"/>
        </w:numPr>
        <w:spacing w:line="276" w:lineRule="auto"/>
        <w:jc w:val="both"/>
        <w:rPr>
          <w:rFonts w:ascii="Calibri" w:hAnsi="Calibri" w:cs="Arial"/>
          <w:shd w:val="clear" w:color="auto" w:fill="FFFFFF"/>
        </w:rPr>
      </w:pPr>
      <w:r>
        <w:rPr>
          <w:rFonts w:ascii="Calibri" w:hAnsi="Calibri" w:cs="Arial"/>
          <w:shd w:val="clear" w:color="auto" w:fill="FFFFFF"/>
        </w:rPr>
        <w:t xml:space="preserve">No deberían reclamar deudas de guerra, con el fin de evitar la asfixia de las economías que languidecen en los estados beligerantes; </w:t>
      </w:r>
    </w:p>
    <w:p w14:paraId="1C5D9D59" w14:textId="77777777" w:rsidR="009129FE" w:rsidRDefault="00C5440B">
      <w:pPr>
        <w:pStyle w:val="NormalWeb"/>
        <w:numPr>
          <w:ilvl w:val="0"/>
          <w:numId w:val="10"/>
        </w:numPr>
        <w:spacing w:line="276" w:lineRule="auto"/>
        <w:jc w:val="both"/>
        <w:rPr>
          <w:rFonts w:ascii="Calibri" w:hAnsi="Calibri" w:cs="Arial"/>
          <w:shd w:val="clear" w:color="auto" w:fill="FFFFFF"/>
        </w:rPr>
      </w:pPr>
      <w:r>
        <w:rPr>
          <w:rFonts w:ascii="Calibri" w:hAnsi="Calibri" w:cs="Arial"/>
          <w:shd w:val="clear" w:color="auto" w:fill="FFFFFF"/>
        </w:rPr>
        <w:lastRenderedPageBreak/>
        <w:t xml:space="preserve">Estados Unidos no debería caer de nuevo en el error de replegarse y permanecer indiferente ante las necesidades de ayuda financiera de los países en reconstrucción;  </w:t>
      </w:r>
    </w:p>
    <w:p w14:paraId="4E6A3340" w14:textId="77777777" w:rsidR="009129FE" w:rsidRDefault="00C5440B">
      <w:pPr>
        <w:pStyle w:val="NormalWeb"/>
        <w:numPr>
          <w:ilvl w:val="0"/>
          <w:numId w:val="10"/>
        </w:numPr>
        <w:spacing w:line="276" w:lineRule="auto"/>
        <w:jc w:val="both"/>
        <w:rPr>
          <w:rFonts w:ascii="Calibri" w:hAnsi="Calibri" w:cs="Arial"/>
          <w:shd w:val="clear" w:color="auto" w:fill="FFFFFF"/>
        </w:rPr>
      </w:pPr>
      <w:r>
        <w:rPr>
          <w:rFonts w:ascii="Calibri" w:hAnsi="Calibri" w:cs="Arial"/>
          <w:shd w:val="clear" w:color="auto" w:fill="FFFFFF"/>
        </w:rPr>
        <w:t xml:space="preserve">y, finalmente, sería necesario establecer unas reglas de juego aceptables y aceptadas por todos que conjurasen el peligro de una repetición de las políticas de «empobrecer al vecino» –combinación de proteccionismo extremado con devaluaciones competitivas–, que se practicaron en los años 1930, y que sumieron al mundo en la peor recesión conocida. </w:t>
      </w:r>
    </w:p>
    <w:p w14:paraId="5B3D08DF"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Este último reto hizo indispensable que la comunidad internacional se dotase de una nueva arquitectura institucional que pudiera garantizar un comercio multilateral libre y un sistema de pagos internacional estable y capaz de absorber los desequilibrios externos de los países. Cuando menos así lo pensaban Estados Unidos y el Reino Unido, los dos líderes de la economía internacional y bastiones del bloque aliado</w:t>
      </w:r>
    </w:p>
    <w:p w14:paraId="4F8A3F0F"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(cfr.(over)</w:t>
      </w:r>
      <w:hyperlink r:id="rId21" w:history="1">
        <w:r>
          <w:rPr>
            <w:rStyle w:val="Hipervnculo"/>
            <w:rFonts w:ascii="Calibri" w:hAnsi="Calibri" w:cs="Arial"/>
            <w:shd w:val="clear" w:color="auto" w:fill="FFFFFF"/>
          </w:rPr>
          <w:t>https://ocw.unican.es/pluginfile.php/1213/course/section/1495/MC-III-2.3.pdf</w:t>
        </w:r>
      </w:hyperlink>
      <w:r>
        <w:rPr>
          <w:rFonts w:ascii="Calibri" w:hAnsi="Calibri" w:cs="Arial"/>
          <w:shd w:val="clear" w:color="auto" w:fill="FFFFFF"/>
        </w:rPr>
        <w:t>)</w:t>
      </w:r>
    </w:p>
    <w:p w14:paraId="05A1F972"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Los primeros dos años de la posguerra estuvieron dominados, en un primer momento, por la ayuda humanitaria. Había que atender a decenas de millones de heridos, prisioneros y desplazados, a poblaciones devastadas y a naciones desorganizadas. Las nuevas administraciones en los territorios liberados del control nazi, con la ayuda de los ejércitos aliados y de la organización de las Naciones Unidas para la Ayuda y la Rehabilitación (UNRRA) concentraron su atención inicial en estas tareas urgentes, de supervivencia. Progresivamente, la desorganización y el caos se fueron superando. El año 1947 fue particularmente dinámico en el esfuerzo de reconstrucción. La acción colectiva también se fue normalizando, y los países europeos fueron realizando elecciones y configurando un nuevo mapa político. El verano de 1947 era el plazo fijado para implantar los acuerdos de Bretton Woods. En lugar de aplicados, Estados Unidos lanzó la propuesta de un gran plan de ayuda para la reconstrucción de Europa.</w:t>
      </w:r>
    </w:p>
    <w:p w14:paraId="31EB3978"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Europa occidental no registró en 1947 ningún empeoramiento de su situación económica en comparación a 1946, bien al contrario, aceleró su ritmo de recuperación. De hecho, el único signo preocupante era el de su balanza comercial con Estados Unidos. En lugar de seguir la pauta de reducción del déficit comercial de 1946, todos los países europeos se lanzaron, en los primeros meses de 1947, a una alocada carrera de importación de bienes de capital procedentes de Estados Unidos. Toda Europa se había embarcado en ambiciosos programas de modernización productiva para mejorar sus niveles de competitividad ante la entrada en vigor del nuevo orden económico internacional. El </w:t>
      </w:r>
      <w:r>
        <w:rPr>
          <w:rFonts w:ascii="Calibri" w:hAnsi="Calibri" w:cs="Arial"/>
          <w:shd w:val="clear" w:color="auto" w:fill="FFFFFF"/>
        </w:rPr>
        <w:lastRenderedPageBreak/>
        <w:t>problema residía en que, como dichas importaciones eran muy superiores a la capacidad de pago de los países europeos, la alta demanda europea tendría que ajustarse, quizás pronto y bruscamente. La incertidumbre que ello implicó para la economía norteamericana, al evocar la tan temida recesión posbélica (como sucedió en 1920), constituye la raíz del plan de ayuda. Washington sintió la imperiosa necesidad de buscar fórmulas para mantener el excepcional nivel de exportaciones y, por ende, de actividad y empleo que la economía americana había alcanzado gracias a la guerra. Entre abril de 1948 y junio de 1951, el gobierno estadounidense proporcionó a los países de Europa occidental, con la excepción de España (que la solicitó y no la obtuvo) y Finlandia (que no la solicitó), ayuda por importe de 13.000 millones de dólares de la época. Dicha ayuda constituyó la esencia del Programa de Recuperación de Europa (ERP) que conocemos como Plan Marshall en homenaje a quien dio a conocer el proyecto en su forma embrionaria, el entonces secretario de Estado, el general Marshall, en un discurso en Harvard, el 5 de junio de 1947. Los Estados receptores de la ayuda, clasificados de mayor a menor cuantía, y la proporción que ésta representó sobre el PNB de 1950, para poder apreciar mejor su impacto relativo. Los países más beneficiados fueron algunos de los pequeños, como Grecia, Austria y Holanda. El resto (grandes y pequeños) obtuvieron recursos correspondientes, aproximadamente, a una proporción que variaba entre el 5 y el 10 por 100 de su PNB de 1950. Sólo destaca por arriba Irlanda, pese a ser neutral, y Portugal y Suecia, precisamente por el hecho de haberlo sido.</w:t>
      </w:r>
    </w:p>
    <w:p w14:paraId="28088D22" w14:textId="77777777" w:rsidR="009129FE" w:rsidRDefault="00C5440B">
      <w:pPr>
        <w:spacing w:line="276" w:lineRule="auto"/>
        <w:jc w:val="both"/>
        <w:rPr>
          <w:rFonts w:ascii="Calibri" w:hAnsi="Calibri"/>
          <w:sz w:val="24"/>
          <w:szCs w:val="24"/>
        </w:rPr>
      </w:pPr>
      <w:r>
        <w:rPr>
          <w:rFonts w:ascii="Calibri" w:hAnsi="Calibri"/>
          <w:sz w:val="24"/>
          <w:szCs w:val="24"/>
        </w:rPr>
        <w:t>(cfr.(over)</w:t>
      </w:r>
      <w:hyperlink r:id="rId22" w:history="1">
        <w:r>
          <w:rPr>
            <w:rStyle w:val="Hipervnculo"/>
            <w:rFonts w:ascii="Calibri" w:hAnsi="Calibri"/>
            <w:sz w:val="24"/>
            <w:szCs w:val="24"/>
          </w:rPr>
          <w:t>https://ocw.unican.es/pluginfile.php/1213/course/section/1495/MC-III-2.3.pdf</w:t>
        </w:r>
      </w:hyperlink>
      <w:r>
        <w:rPr>
          <w:rFonts w:ascii="Calibri" w:hAnsi="Calibri"/>
          <w:sz w:val="24"/>
          <w:szCs w:val="24"/>
        </w:rPr>
        <w:t>)</w:t>
      </w:r>
    </w:p>
    <w:p w14:paraId="6B1B1157"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El Plan Marshall tenía como objetivo financiar, durante un máximo de cuatro años, aquellas importaciones que Europa parecía necesitar y que excedían su capacidad de pago. A cambio, Europa se comprometía, una vez culminada su recuperación posbélica, a iniciar sin dilación el proceso de liberalización comercial al que obligaba el compromiso aceptado en 1944 en Bretton Woods. En aras de un rápido fortalecimiento económico regional, el gobierno norteamericano no sólo financió la exportación de bienes hacia Europa occidental, sino que realizó dos acciones decisivas para el futuro económico de Europa en su conjunto. Primero, eliminó el techo productivo impuesto a Alemania tras la guerra. Esta medida facilitó la normalización productiva de toda la fábrica europea occidental tan dependiente históricamente de las exportaciones alemanas, pero conllevó la división de Alemania y, por ende, del continente europeo. Segundo, autorizó a los gobiernos europeos a desplegar, con carácter temporal, sistemas preferenciales para fortalecer el comercio </w:t>
      </w:r>
      <w:proofErr w:type="spellStart"/>
      <w:r>
        <w:rPr>
          <w:rFonts w:ascii="Calibri" w:hAnsi="Calibri" w:cs="Arial"/>
          <w:shd w:val="clear" w:color="auto" w:fill="FFFFFF"/>
        </w:rPr>
        <w:t>intraeuropeo</w:t>
      </w:r>
      <w:proofErr w:type="spellEnd"/>
      <w:r>
        <w:rPr>
          <w:rFonts w:ascii="Calibri" w:hAnsi="Calibri" w:cs="Arial"/>
          <w:shd w:val="clear" w:color="auto" w:fill="FFFFFF"/>
        </w:rPr>
        <w:t xml:space="preserve">. La discriminación hacia países terceros era temporal y finalizaría con el Plan Marshall. De haber funcionado en su diseño original, el resultado del Plan Marshall habría sido una Europa que acatara plenamente el sistema de Bretton </w:t>
      </w:r>
      <w:r>
        <w:rPr>
          <w:rFonts w:ascii="Calibri" w:hAnsi="Calibri" w:cs="Arial"/>
          <w:shd w:val="clear" w:color="auto" w:fill="FFFFFF"/>
        </w:rPr>
        <w:lastRenderedPageBreak/>
        <w:t xml:space="preserve">Woods o, lo que es lo mismo, la decidida apertura de los mercados europeos a la competencia de los productores más eficientes del mundo: los originarios del área del dólar. El resultado, en cambio, no estaba en el </w:t>
      </w:r>
      <w:proofErr w:type="spellStart"/>
      <w:r>
        <w:rPr>
          <w:rFonts w:ascii="Calibri" w:hAnsi="Calibri" w:cs="Arial"/>
          <w:shd w:val="clear" w:color="auto" w:fill="FFFFFF"/>
        </w:rPr>
        <w:t>guión</w:t>
      </w:r>
      <w:proofErr w:type="spellEnd"/>
      <w:r>
        <w:rPr>
          <w:rFonts w:ascii="Calibri" w:hAnsi="Calibri" w:cs="Arial"/>
          <w:shd w:val="clear" w:color="auto" w:fill="FFFFFF"/>
        </w:rPr>
        <w:t xml:space="preserve"> original. Los europeos financiaron aún más generosamente aquellas políticas de reconstrucción que cada uno de ellos había diseñado en su día por consenso, impidiendo que los americanos las modificasen, siquiera un ápice. Además, idearon la manera de mantener la discriminación hacia el resto del mundo más allá del horizonte temporal del Plan Marshall; de hecho, hasta hoy. Así, el Plan Marshall no sólo dividió el continente europeo en dos, sino que alentó el desacato del conjunto de Europa occidental al firme compromiso de apertura generalizada a la competencia internacional que había aceptado, no sin mucho pesar, en 1944.</w:t>
      </w:r>
    </w:p>
    <w:p w14:paraId="08751518"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Todos los países bajo la ocupación soviética, y aquellos que habían aceptado su liderazgo, fueron invitados a participar en el Plan Marshall. La URSS les conminó a que declinaran la oferta. Así lo hicieron. Estaba claro que la oferta implicaba cesiones de poder y de capacidad de supervisión a favor del donante –Estados Unidos– y Stalin no estaba dispuesto en absoluto a tal generosidad. El mundo había sido dividido en Yalta y </w:t>
      </w:r>
      <w:proofErr w:type="spellStart"/>
      <w:r>
        <w:rPr>
          <w:rFonts w:ascii="Calibri" w:hAnsi="Calibri" w:cs="Arial"/>
          <w:shd w:val="clear" w:color="auto" w:fill="FFFFFF"/>
        </w:rPr>
        <w:t>Postdam</w:t>
      </w:r>
      <w:proofErr w:type="spellEnd"/>
      <w:r>
        <w:rPr>
          <w:rFonts w:ascii="Calibri" w:hAnsi="Calibri" w:cs="Arial"/>
          <w:shd w:val="clear" w:color="auto" w:fill="FFFFFF"/>
        </w:rPr>
        <w:t>, en áreas de influencia como reflejo del avance de los ejércitos sobre los territorios que habían sido ocupados previamente por las tropas de Hitler. No se trataba de que la URSS perdiera sus conquistas por un simple plato de lentejas. Por otra parte, nadie se llamaba a engaño: el Plan Marshall era la respuesta americana al golpe de estado pro soviético en Checoslovaquia, que alertaba sobre la imposibilidad de evolución democrática en los países de órbita soviética. Los americanos y los británicos, que interpretaron lo que estaba sucediendo en el área de influencia soviética en clave de división del mundo en bloques, apostaron a fondo por ganar las elecciones en Francia e Italia contra los comunistas. El Plan Marshall les iba a ayudar mucho. Una vez el peligro de derrotas electorales se esfumó, y después de que los comunistas perdieran la guerra civil en Grecia, los países del bloque pro americano decidieron crear la alianza militar del Atlántico septentrional, más conocida como OTAN.</w:t>
      </w:r>
    </w:p>
    <w:p w14:paraId="0EB6EF25" w14:textId="77777777" w:rsidR="009129FE" w:rsidRDefault="00C5440B">
      <w:pPr>
        <w:spacing w:line="276" w:lineRule="auto"/>
        <w:jc w:val="both"/>
        <w:rPr>
          <w:rFonts w:ascii="Calibri" w:hAnsi="Calibri"/>
          <w:sz w:val="24"/>
          <w:szCs w:val="24"/>
        </w:rPr>
      </w:pPr>
      <w:r>
        <w:rPr>
          <w:rFonts w:ascii="Calibri" w:hAnsi="Calibri"/>
          <w:sz w:val="24"/>
          <w:szCs w:val="24"/>
        </w:rPr>
        <w:t>(cfr.(over)</w:t>
      </w:r>
      <w:hyperlink r:id="rId23" w:history="1">
        <w:r>
          <w:rPr>
            <w:rStyle w:val="Hipervnculo"/>
            <w:rFonts w:ascii="Calibri" w:hAnsi="Calibri"/>
            <w:sz w:val="24"/>
            <w:szCs w:val="24"/>
          </w:rPr>
          <w:t>https://ocw.unican.es/pluginfile.php/1213/course/section/1495/MC-III-2.3.pdf</w:t>
        </w:r>
      </w:hyperlink>
      <w:r>
        <w:rPr>
          <w:rFonts w:ascii="Calibri" w:hAnsi="Calibri"/>
          <w:sz w:val="24"/>
          <w:szCs w:val="24"/>
        </w:rPr>
        <w:t>)</w:t>
      </w:r>
    </w:p>
    <w:p w14:paraId="1B01257A" w14:textId="77777777" w:rsidR="009129FE" w:rsidRDefault="00C5440B">
      <w:pPr>
        <w:pStyle w:val="NormalWeb"/>
        <w:spacing w:line="276" w:lineRule="auto"/>
        <w:jc w:val="both"/>
        <w:rPr>
          <w:rFonts w:ascii="Calibri" w:hAnsi="Calibri" w:cs="Arial"/>
          <w:b/>
          <w:shd w:val="clear" w:color="auto" w:fill="FFFFFF"/>
        </w:rPr>
      </w:pPr>
      <w:r>
        <w:rPr>
          <w:rFonts w:ascii="Calibri" w:hAnsi="Calibri" w:cs="Arial"/>
          <w:b/>
          <w:shd w:val="clear" w:color="auto" w:fill="FFFFFF"/>
        </w:rPr>
        <w:t>3.-LECTURA DE LIPIETZ. - RESUMEN</w:t>
      </w:r>
    </w:p>
    <w:p w14:paraId="1607744B" w14:textId="77777777" w:rsidR="009129FE" w:rsidRDefault="00C5440B">
      <w:pPr>
        <w:spacing w:before="0" w:after="0"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LIPIETZ</w:t>
      </w:r>
    </w:p>
    <w:p w14:paraId="370512D9" w14:textId="77777777" w:rsidR="009129FE" w:rsidRDefault="00C5440B">
      <w:pPr>
        <w:spacing w:before="0" w:after="0" w:line="240" w:lineRule="auto"/>
        <w:jc w:val="both"/>
        <w:rPr>
          <w:rFonts w:ascii="Times New Roman" w:eastAsia="Times New Roman" w:hAnsi="Times New Roman" w:cs="Times New Roman"/>
          <w:color w:val="000000"/>
          <w:sz w:val="27"/>
          <w:szCs w:val="27"/>
        </w:rPr>
      </w:pPr>
      <w:r>
        <w:rPr>
          <w:noProof/>
        </w:rPr>
        <w:lastRenderedPageBreak/>
        <w:drawing>
          <wp:inline distT="0" distB="0" distL="0" distR="0" wp14:anchorId="227784A2" wp14:editId="5E281178">
            <wp:extent cx="1905000" cy="2857500"/>
            <wp:effectExtent l="228600" t="228600" r="228600" b="228600"/>
            <wp:docPr id="93" name="Imagen 93" descr="Alain Lipietz - Rendez vous -Villejuif -  22/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ain Lipietz - Rendez vous -Villejuif -  22/06/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ln w="228600" cap="sq" cmpd="thickThin">
                      <a:solidFill>
                        <a:schemeClr val="accent4">
                          <a:lumMod val="40000"/>
                          <a:lumOff val="60000"/>
                        </a:schemeClr>
                      </a:solidFill>
                      <a:prstDash val="solid"/>
                      <a:miter lim="800000"/>
                    </a:ln>
                    <a:effectLst>
                      <a:innerShdw blurRad="76200">
                        <a:srgbClr val="000000"/>
                      </a:innerShdw>
                    </a:effectLst>
                  </pic:spPr>
                </pic:pic>
              </a:graphicData>
            </a:graphic>
          </wp:inline>
        </w:drawing>
      </w:r>
    </w:p>
    <w:p w14:paraId="58B0F21C" w14:textId="77777777" w:rsidR="009129FE" w:rsidRDefault="009129FE">
      <w:pPr>
        <w:spacing w:before="0" w:after="0" w:line="240" w:lineRule="auto"/>
        <w:jc w:val="both"/>
        <w:rPr>
          <w:rFonts w:ascii="Times New Roman" w:eastAsia="Times New Roman" w:hAnsi="Times New Roman" w:cs="Times New Roman"/>
          <w:color w:val="000000"/>
          <w:sz w:val="27"/>
          <w:szCs w:val="27"/>
        </w:rPr>
      </w:pPr>
    </w:p>
    <w:p w14:paraId="17450FDD" w14:textId="77777777" w:rsidR="009129FE" w:rsidRDefault="00C5440B">
      <w:pPr>
        <w:spacing w:before="0" w:after="0"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 xml:space="preserve">Alain </w:t>
      </w:r>
      <w:proofErr w:type="spellStart"/>
      <w:r>
        <w:rPr>
          <w:rFonts w:ascii="Times New Roman" w:eastAsia="Times New Roman" w:hAnsi="Times New Roman" w:cs="Times New Roman"/>
          <w:color w:val="000000"/>
          <w:sz w:val="24"/>
          <w:szCs w:val="24"/>
        </w:rPr>
        <w:t>Lipietz</w:t>
      </w:r>
      <w:proofErr w:type="spellEnd"/>
      <w:r>
        <w:rPr>
          <w:rFonts w:ascii="Times New Roman" w:eastAsia="Times New Roman" w:hAnsi="Times New Roman" w:cs="Times New Roman"/>
          <w:color w:val="000000"/>
          <w:sz w:val="24"/>
          <w:szCs w:val="24"/>
        </w:rPr>
        <w:t xml:space="preserve"> es un ingeniero, economista y político ecologista francés, miembro del Partido Verde de Francia. </w:t>
      </w:r>
      <w:hyperlink r:id="rId25" w:history="1">
        <w:r>
          <w:rPr>
            <w:rFonts w:ascii="Times New Roman" w:eastAsia="Times New Roman" w:hAnsi="Times New Roman" w:cs="Times New Roman"/>
            <w:color w:val="0000FF"/>
            <w:sz w:val="24"/>
            <w:szCs w:val="24"/>
            <w:u w:val="single"/>
          </w:rPr>
          <w:t>Wikipedia</w:t>
        </w:r>
      </w:hyperlink>
    </w:p>
    <w:p w14:paraId="4F7E5625" w14:textId="77777777" w:rsidR="009129FE" w:rsidRDefault="003562F8">
      <w:pPr>
        <w:shd w:val="clear" w:color="auto" w:fill="FFFFFF"/>
        <w:spacing w:before="0" w:after="0" w:line="276" w:lineRule="atLeast"/>
        <w:jc w:val="both"/>
        <w:rPr>
          <w:rFonts w:ascii="Times New Roman" w:eastAsia="Times New Roman" w:hAnsi="Times New Roman" w:cs="Times New Roman"/>
          <w:color w:val="000000"/>
          <w:sz w:val="27"/>
          <w:szCs w:val="27"/>
        </w:rPr>
      </w:pPr>
      <w:hyperlink r:id="rId26" w:history="1">
        <w:r w:rsidR="00C5440B">
          <w:rPr>
            <w:rFonts w:ascii="Times New Roman" w:eastAsia="Times New Roman" w:hAnsi="Times New Roman" w:cs="Times New Roman"/>
            <w:b/>
            <w:bCs/>
            <w:color w:val="0000FF"/>
            <w:sz w:val="24"/>
            <w:szCs w:val="24"/>
            <w:u w:val="single"/>
          </w:rPr>
          <w:t>Fecha de nacimiento</w:t>
        </w:r>
      </w:hyperlink>
      <w:r w:rsidR="00C5440B">
        <w:rPr>
          <w:rFonts w:ascii="Times New Roman" w:eastAsia="Times New Roman" w:hAnsi="Times New Roman" w:cs="Times New Roman"/>
          <w:b/>
          <w:bCs/>
          <w:color w:val="000000"/>
          <w:sz w:val="24"/>
          <w:szCs w:val="24"/>
        </w:rPr>
        <w:t>: </w:t>
      </w:r>
      <w:r w:rsidR="00C5440B">
        <w:rPr>
          <w:rFonts w:ascii="Times New Roman" w:eastAsia="Times New Roman" w:hAnsi="Times New Roman" w:cs="Times New Roman"/>
          <w:color w:val="000000"/>
          <w:sz w:val="24"/>
          <w:szCs w:val="24"/>
        </w:rPr>
        <w:t>19 de septiembre de 1947 (edad 72 años), </w:t>
      </w:r>
      <w:proofErr w:type="spellStart"/>
      <w:r>
        <w:fldChar w:fldCharType="begin"/>
      </w:r>
      <w:r>
        <w:instrText xml:space="preserve"> HYPERLINK "https://www.google.com/search?sxsrf=ALeKk01gfjKXWvEDmbWowjvrsmBiY8qgIA:1584557383945&amp;q=Charenton-le-Pont&amp;stick=H4sIAAAAAAAAAOPgE-LQz9U3yCk3tFTiBLEMUwpMc7</w:instrText>
      </w:r>
      <w:r>
        <w:instrText xml:space="preserve">XEspOt9AtS8wtyUoFUUXF-nlVSflHeIlZB54zEotS8kvw83ZxU3YD8vJIdrIwAofhNUUYAAAA&amp;sa=X&amp;ved=2ahUKEwjP4fuf2KToAhUQXRoKHV8LCwkQmxMoATAOegQIDRAD&amp;sxsrf=ALeKk01gfjKXWvEDmbWowjvrsmBiY8qgIA:1584557383945" </w:instrText>
      </w:r>
      <w:r>
        <w:fldChar w:fldCharType="separate"/>
      </w:r>
      <w:r w:rsidR="00C5440B">
        <w:rPr>
          <w:rFonts w:ascii="Times New Roman" w:eastAsia="Times New Roman" w:hAnsi="Times New Roman" w:cs="Times New Roman"/>
          <w:color w:val="0000FF"/>
          <w:sz w:val="24"/>
          <w:szCs w:val="24"/>
          <w:u w:val="single"/>
        </w:rPr>
        <w:t>Charenton</w:t>
      </w:r>
      <w:proofErr w:type="spellEnd"/>
      <w:r w:rsidR="00C5440B">
        <w:rPr>
          <w:rFonts w:ascii="Times New Roman" w:eastAsia="Times New Roman" w:hAnsi="Times New Roman" w:cs="Times New Roman"/>
          <w:color w:val="0000FF"/>
          <w:sz w:val="24"/>
          <w:szCs w:val="24"/>
          <w:u w:val="single"/>
        </w:rPr>
        <w:t>-le-Pont, Francia</w:t>
      </w:r>
      <w:r>
        <w:rPr>
          <w:rFonts w:ascii="Times New Roman" w:eastAsia="Times New Roman" w:hAnsi="Times New Roman" w:cs="Times New Roman"/>
          <w:color w:val="0000FF"/>
          <w:sz w:val="24"/>
          <w:szCs w:val="24"/>
          <w:u w:val="single"/>
        </w:rPr>
        <w:fldChar w:fldCharType="end"/>
      </w:r>
    </w:p>
    <w:p w14:paraId="3CBBA082" w14:textId="77777777" w:rsidR="009129FE" w:rsidRDefault="003562F8">
      <w:pPr>
        <w:shd w:val="clear" w:color="auto" w:fill="FFFFFF"/>
        <w:spacing w:before="0" w:after="0" w:line="276" w:lineRule="atLeast"/>
        <w:jc w:val="both"/>
        <w:rPr>
          <w:rFonts w:ascii="Times New Roman" w:eastAsia="Times New Roman" w:hAnsi="Times New Roman" w:cs="Times New Roman"/>
          <w:color w:val="000000"/>
          <w:sz w:val="27"/>
          <w:szCs w:val="27"/>
        </w:rPr>
      </w:pPr>
      <w:hyperlink r:id="rId27" w:history="1">
        <w:r w:rsidR="00C5440B">
          <w:rPr>
            <w:rFonts w:ascii="Times New Roman" w:eastAsia="Times New Roman" w:hAnsi="Times New Roman" w:cs="Times New Roman"/>
            <w:b/>
            <w:bCs/>
            <w:color w:val="0000FF"/>
            <w:sz w:val="24"/>
            <w:szCs w:val="24"/>
            <w:u w:val="single"/>
          </w:rPr>
          <w:t>Padres</w:t>
        </w:r>
      </w:hyperlink>
      <w:r w:rsidR="00C5440B">
        <w:rPr>
          <w:rFonts w:ascii="Times New Roman" w:eastAsia="Times New Roman" w:hAnsi="Times New Roman" w:cs="Times New Roman"/>
          <w:b/>
          <w:bCs/>
          <w:color w:val="000000"/>
          <w:sz w:val="24"/>
          <w:szCs w:val="24"/>
        </w:rPr>
        <w:t>: </w:t>
      </w:r>
      <w:hyperlink r:id="rId28" w:history="1">
        <w:r w:rsidR="00C5440B">
          <w:rPr>
            <w:rFonts w:ascii="Times New Roman" w:eastAsia="Times New Roman" w:hAnsi="Times New Roman" w:cs="Times New Roman"/>
            <w:color w:val="0000FF"/>
            <w:sz w:val="24"/>
            <w:szCs w:val="24"/>
            <w:u w:val="single"/>
          </w:rPr>
          <w:t xml:space="preserve">Georges </w:t>
        </w:r>
        <w:proofErr w:type="spellStart"/>
        <w:r w:rsidR="00C5440B">
          <w:rPr>
            <w:rFonts w:ascii="Times New Roman" w:eastAsia="Times New Roman" w:hAnsi="Times New Roman" w:cs="Times New Roman"/>
            <w:color w:val="0000FF"/>
            <w:sz w:val="24"/>
            <w:szCs w:val="24"/>
            <w:u w:val="single"/>
          </w:rPr>
          <w:t>Lipietz</w:t>
        </w:r>
        <w:proofErr w:type="spellEnd"/>
      </w:hyperlink>
    </w:p>
    <w:p w14:paraId="0509779E" w14:textId="77777777" w:rsidR="009129FE" w:rsidRDefault="003562F8">
      <w:pPr>
        <w:shd w:val="clear" w:color="auto" w:fill="FFFFFF"/>
        <w:spacing w:before="0" w:after="0" w:line="276" w:lineRule="atLeast"/>
        <w:jc w:val="both"/>
        <w:rPr>
          <w:rFonts w:ascii="Times New Roman" w:eastAsia="Times New Roman" w:hAnsi="Times New Roman" w:cs="Times New Roman"/>
          <w:color w:val="000000"/>
          <w:sz w:val="27"/>
          <w:szCs w:val="27"/>
        </w:rPr>
      </w:pPr>
      <w:hyperlink r:id="rId29" w:history="1">
        <w:r w:rsidR="00C5440B">
          <w:rPr>
            <w:rFonts w:ascii="Times New Roman" w:eastAsia="Times New Roman" w:hAnsi="Times New Roman" w:cs="Times New Roman"/>
            <w:b/>
            <w:bCs/>
            <w:color w:val="0000FF"/>
            <w:sz w:val="24"/>
            <w:szCs w:val="24"/>
            <w:u w:val="single"/>
          </w:rPr>
          <w:t>Educación</w:t>
        </w:r>
      </w:hyperlink>
      <w:r w:rsidR="00C5440B">
        <w:rPr>
          <w:rFonts w:ascii="Times New Roman" w:eastAsia="Times New Roman" w:hAnsi="Times New Roman" w:cs="Times New Roman"/>
          <w:b/>
          <w:bCs/>
          <w:color w:val="000000"/>
          <w:sz w:val="24"/>
          <w:szCs w:val="24"/>
        </w:rPr>
        <w:t>: </w:t>
      </w:r>
      <w:proofErr w:type="spellStart"/>
      <w:r>
        <w:fldChar w:fldCharType="begin"/>
      </w:r>
      <w:r>
        <w:instrText xml:space="preserve"> HYPERLINK "https://www.google.com/search?sxsrf=ALeKk01gfjKXWvEDmbWowjvrsmBiY8qgIA:1584557383945&amp;q=%C3%89cole+polytechnique&amp;stick=H4sIAAAAAAAAAOPgE-LQz9U3yCk3tFTiBLEMywySLLSks5Ot9AtS8wtyUoFUUXF-nlVqSmlyYklmft4iVpHDncn5OakKBfk5lSWpyRl5mYWlqTtYGQFwVHVUTgAAAA</w:instrText>
      </w:r>
      <w:r>
        <w:instrText xml:space="preserve">&amp;sa=X&amp;ved=2ahUKEwjP4fuf2KToAhUQXRoKHV8LCwkQmxMoATAQegQIDxAD&amp;sxsrf=ALeKk01gfjKXWvEDmbWowjvrsmBiY8qgIA:1584557383945" </w:instrText>
      </w:r>
      <w:r>
        <w:fldChar w:fldCharType="separate"/>
      </w:r>
      <w:r w:rsidR="00C5440B">
        <w:rPr>
          <w:rFonts w:ascii="Times New Roman" w:eastAsia="Times New Roman" w:hAnsi="Times New Roman" w:cs="Times New Roman"/>
          <w:color w:val="0000FF"/>
          <w:sz w:val="24"/>
          <w:szCs w:val="24"/>
          <w:u w:val="single"/>
        </w:rPr>
        <w:t>École</w:t>
      </w:r>
      <w:proofErr w:type="spellEnd"/>
      <w:r w:rsidR="00C5440B">
        <w:rPr>
          <w:rFonts w:ascii="Times New Roman" w:eastAsia="Times New Roman" w:hAnsi="Times New Roman" w:cs="Times New Roman"/>
          <w:color w:val="0000FF"/>
          <w:sz w:val="24"/>
          <w:szCs w:val="24"/>
          <w:u w:val="single"/>
        </w:rPr>
        <w:t xml:space="preserve"> </w:t>
      </w:r>
      <w:proofErr w:type="spellStart"/>
      <w:r w:rsidR="00C5440B">
        <w:rPr>
          <w:rFonts w:ascii="Times New Roman" w:eastAsia="Times New Roman" w:hAnsi="Times New Roman" w:cs="Times New Roman"/>
          <w:color w:val="0000FF"/>
          <w:sz w:val="24"/>
          <w:szCs w:val="24"/>
          <w:u w:val="single"/>
        </w:rPr>
        <w:t>polytechnique</w:t>
      </w:r>
      <w:proofErr w:type="spellEnd"/>
      <w:r>
        <w:rPr>
          <w:rFonts w:ascii="Times New Roman" w:eastAsia="Times New Roman" w:hAnsi="Times New Roman" w:cs="Times New Roman"/>
          <w:color w:val="0000FF"/>
          <w:sz w:val="24"/>
          <w:szCs w:val="24"/>
          <w:u w:val="single"/>
        </w:rPr>
        <w:fldChar w:fldCharType="end"/>
      </w:r>
      <w:r w:rsidR="00C5440B">
        <w:rPr>
          <w:rFonts w:ascii="Times New Roman" w:eastAsia="Times New Roman" w:hAnsi="Times New Roman" w:cs="Times New Roman"/>
          <w:color w:val="000000"/>
          <w:sz w:val="24"/>
          <w:szCs w:val="24"/>
        </w:rPr>
        <w:t>, </w:t>
      </w:r>
      <w:hyperlink r:id="rId30" w:history="1">
        <w:r w:rsidR="00C5440B">
          <w:rPr>
            <w:rFonts w:ascii="Times New Roman" w:eastAsia="Times New Roman" w:hAnsi="Times New Roman" w:cs="Times New Roman"/>
            <w:color w:val="0000FF"/>
            <w:sz w:val="24"/>
            <w:szCs w:val="24"/>
            <w:u w:val="single"/>
          </w:rPr>
          <w:t>Sorbona</w:t>
        </w:r>
      </w:hyperlink>
      <w:r w:rsidR="00C5440B">
        <w:rPr>
          <w:rFonts w:ascii="Times New Roman" w:eastAsia="Times New Roman" w:hAnsi="Times New Roman" w:cs="Times New Roman"/>
          <w:color w:val="000000"/>
          <w:sz w:val="24"/>
          <w:szCs w:val="24"/>
        </w:rPr>
        <w:t>, </w:t>
      </w:r>
      <w:hyperlink r:id="rId31" w:history="1">
        <w:r w:rsidR="00C5440B">
          <w:rPr>
            <w:rFonts w:ascii="Times New Roman" w:eastAsia="Times New Roman" w:hAnsi="Times New Roman" w:cs="Times New Roman"/>
            <w:color w:val="0000FF"/>
            <w:sz w:val="24"/>
            <w:szCs w:val="24"/>
            <w:u w:val="single"/>
          </w:rPr>
          <w:t>Escuela Nacional de Puentes y Caminos</w:t>
        </w:r>
      </w:hyperlink>
    </w:p>
    <w:p w14:paraId="573E9A73" w14:textId="77777777" w:rsidR="009129FE" w:rsidRDefault="003562F8">
      <w:pPr>
        <w:shd w:val="clear" w:color="auto" w:fill="FFFFFF"/>
        <w:spacing w:before="0" w:after="0" w:line="276" w:lineRule="atLeast"/>
        <w:jc w:val="both"/>
        <w:rPr>
          <w:rFonts w:ascii="Times New Roman" w:eastAsia="Times New Roman" w:hAnsi="Times New Roman" w:cs="Times New Roman"/>
          <w:color w:val="000000"/>
          <w:sz w:val="27"/>
          <w:szCs w:val="27"/>
        </w:rPr>
      </w:pPr>
      <w:hyperlink r:id="rId32" w:history="1">
        <w:r w:rsidR="00C5440B">
          <w:rPr>
            <w:rFonts w:ascii="Times New Roman" w:eastAsia="Times New Roman" w:hAnsi="Times New Roman" w:cs="Times New Roman"/>
            <w:b/>
            <w:bCs/>
            <w:color w:val="0000FF"/>
            <w:sz w:val="24"/>
            <w:szCs w:val="24"/>
            <w:u w:val="single"/>
          </w:rPr>
          <w:t>Hermanos</w:t>
        </w:r>
      </w:hyperlink>
      <w:r w:rsidR="00C5440B">
        <w:rPr>
          <w:rFonts w:ascii="Times New Roman" w:eastAsia="Times New Roman" w:hAnsi="Times New Roman" w:cs="Times New Roman"/>
          <w:b/>
          <w:bCs/>
          <w:color w:val="000000"/>
          <w:sz w:val="24"/>
          <w:szCs w:val="24"/>
        </w:rPr>
        <w:t>: </w:t>
      </w:r>
      <w:hyperlink r:id="rId33" w:history="1">
        <w:r w:rsidR="00C5440B">
          <w:rPr>
            <w:rFonts w:ascii="Times New Roman" w:eastAsia="Times New Roman" w:hAnsi="Times New Roman" w:cs="Times New Roman"/>
            <w:color w:val="0000FF"/>
            <w:sz w:val="24"/>
            <w:szCs w:val="24"/>
            <w:u w:val="single"/>
          </w:rPr>
          <w:t xml:space="preserve">Hélène </w:t>
        </w:r>
        <w:proofErr w:type="spellStart"/>
        <w:r w:rsidR="00C5440B">
          <w:rPr>
            <w:rFonts w:ascii="Times New Roman" w:eastAsia="Times New Roman" w:hAnsi="Times New Roman" w:cs="Times New Roman"/>
            <w:color w:val="0000FF"/>
            <w:sz w:val="24"/>
            <w:szCs w:val="24"/>
            <w:u w:val="single"/>
          </w:rPr>
          <w:t>Lipietz</w:t>
        </w:r>
        <w:proofErr w:type="spellEnd"/>
      </w:hyperlink>
    </w:p>
    <w:p w14:paraId="17B81482" w14:textId="77777777" w:rsidR="009129FE" w:rsidRDefault="009129FE">
      <w:pPr>
        <w:spacing w:before="0" w:after="0" w:line="276" w:lineRule="atLeast"/>
        <w:jc w:val="both"/>
        <w:rPr>
          <w:rFonts w:ascii="Times New Roman" w:eastAsia="Times New Roman" w:hAnsi="Times New Roman" w:cs="Times New Roman"/>
          <w:color w:val="000000"/>
          <w:sz w:val="27"/>
          <w:szCs w:val="27"/>
        </w:rPr>
      </w:pPr>
    </w:p>
    <w:p w14:paraId="0BF773D4" w14:textId="77777777" w:rsidR="009129FE" w:rsidRDefault="009129FE">
      <w:pPr>
        <w:spacing w:before="0" w:after="0" w:line="276" w:lineRule="atLeast"/>
        <w:jc w:val="both"/>
        <w:rPr>
          <w:rFonts w:ascii="Times New Roman" w:eastAsia="Times New Roman" w:hAnsi="Times New Roman" w:cs="Times New Roman"/>
          <w:color w:val="000000"/>
          <w:sz w:val="27"/>
          <w:szCs w:val="27"/>
        </w:rPr>
      </w:pPr>
    </w:p>
    <w:p w14:paraId="2F235320"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El análisis del desarrollo lo proyecta desde un mundo organizado en tres bloques continentales por Estados Unidos, Alemania y Japón, que obvia la periferia económica continental formada por los países andinos, el africano, el interior de la India y de China.</w:t>
      </w:r>
    </w:p>
    <w:p w14:paraId="7938B48F" w14:textId="77777777" w:rsidR="009129FE" w:rsidRDefault="009129FE">
      <w:pPr>
        <w:spacing w:before="0" w:after="0" w:line="276" w:lineRule="auto"/>
        <w:jc w:val="both"/>
        <w:rPr>
          <w:rFonts w:ascii="Calibri" w:eastAsia="Times New Roman" w:hAnsi="Calibri" w:cs="Times New Roman"/>
          <w:color w:val="000000"/>
          <w:sz w:val="24"/>
          <w:szCs w:val="24"/>
        </w:rPr>
      </w:pPr>
    </w:p>
    <w:p w14:paraId="0F73CC29"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Entre estos países que conforman las fuerzas económicas dominantes y los de la periferia destacan a la vez poderes intermedios que son economías emergentes que luchan por hacerse miembros de la OCDE, mediante las transformaciones entre la relación de capital y trabajo.</w:t>
      </w:r>
    </w:p>
    <w:p w14:paraId="686BFE42"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El fordismo que apareció después de la segunda guerra mundial ha fomentado diversas evoluciones entre los bloques de países económicos más desarrollados privilegiando la flexibilidad con la movilidad de los recursos humanos acentuando la competitividad marcando su diferencia con respecto a los demás países.</w:t>
      </w:r>
    </w:p>
    <w:p w14:paraId="1206211E" w14:textId="77777777" w:rsidR="009129FE" w:rsidRDefault="009129FE">
      <w:pPr>
        <w:spacing w:before="0" w:after="0" w:line="276" w:lineRule="auto"/>
        <w:jc w:val="both"/>
        <w:rPr>
          <w:rFonts w:ascii="Calibri" w:eastAsia="Times New Roman" w:hAnsi="Calibri" w:cs="Times New Roman"/>
          <w:color w:val="000000"/>
          <w:sz w:val="24"/>
          <w:szCs w:val="24"/>
        </w:rPr>
      </w:pPr>
    </w:p>
    <w:p w14:paraId="10312809"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Las relaciones económicas se han desarrollado en bloques continentales como Europa, América y Asia consagrándose en la coexistencia de países en regímenes salariales </w:t>
      </w:r>
      <w:r>
        <w:rPr>
          <w:rFonts w:ascii="Calibri" w:eastAsia="Times New Roman" w:hAnsi="Calibri" w:cs="Times New Roman"/>
          <w:color w:val="000000"/>
          <w:sz w:val="24"/>
          <w:szCs w:val="24"/>
        </w:rPr>
        <w:lastRenderedPageBreak/>
        <w:t>diferentes pero integrados, diferenciándose ampliamente América por sus implicaciones de acciones económicas diferentes al resto del bloque.</w:t>
      </w:r>
    </w:p>
    <w:p w14:paraId="48D99438" w14:textId="77777777" w:rsidR="009129FE" w:rsidRDefault="009129FE">
      <w:pPr>
        <w:spacing w:before="0" w:after="0" w:line="276" w:lineRule="auto"/>
        <w:jc w:val="both"/>
        <w:rPr>
          <w:rFonts w:ascii="Calibri" w:eastAsia="Times New Roman" w:hAnsi="Calibri" w:cs="Times New Roman"/>
          <w:color w:val="000000"/>
          <w:sz w:val="24"/>
          <w:szCs w:val="24"/>
        </w:rPr>
      </w:pPr>
    </w:p>
    <w:p w14:paraId="5E1815F6" w14:textId="77777777" w:rsidR="009129FE" w:rsidRDefault="00C5440B">
      <w:pPr>
        <w:spacing w:before="0" w:after="0" w:line="276" w:lineRule="auto"/>
        <w:jc w:val="both"/>
        <w:rPr>
          <w:rFonts w:ascii="Calibri" w:eastAsia="Times New Roman" w:hAnsi="Calibri" w:cs="Times New Roman"/>
          <w:color w:val="000000"/>
          <w:sz w:val="24"/>
          <w:szCs w:val="24"/>
        </w:rPr>
      </w:pPr>
      <w:proofErr w:type="spellStart"/>
      <w:r>
        <w:rPr>
          <w:rFonts w:ascii="Calibri" w:eastAsia="Times New Roman" w:hAnsi="Calibri" w:cs="Times New Roman"/>
          <w:color w:val="000000"/>
          <w:sz w:val="24"/>
          <w:szCs w:val="24"/>
        </w:rPr>
        <w:t>Lipietz</w:t>
      </w:r>
      <w:proofErr w:type="spellEnd"/>
      <w:r>
        <w:rPr>
          <w:rFonts w:ascii="Calibri" w:eastAsia="Times New Roman" w:hAnsi="Calibri" w:cs="Times New Roman"/>
          <w:color w:val="000000"/>
          <w:sz w:val="24"/>
          <w:szCs w:val="24"/>
        </w:rPr>
        <w:t xml:space="preserve"> estudia en la primera sección la salida de la crisis del fordismo de las corrientes dominantes, después amplia el análisis a las otras investigaciones, en una tercera parte esboza la hipótesis de una nueva división internacional del trabajo contrastando los tres bloques para finalmente tratar otros asuntos relacionados de importancia global como la actitud ante la crisis ecológica global.</w:t>
      </w:r>
    </w:p>
    <w:p w14:paraId="5D0F749A" w14:textId="77777777" w:rsidR="009129FE" w:rsidRDefault="009129FE">
      <w:pPr>
        <w:spacing w:before="0" w:after="0" w:line="276" w:lineRule="auto"/>
        <w:jc w:val="both"/>
        <w:rPr>
          <w:rFonts w:ascii="Calibri" w:eastAsia="Times New Roman" w:hAnsi="Calibri" w:cs="Times New Roman"/>
          <w:color w:val="000000"/>
          <w:sz w:val="24"/>
          <w:szCs w:val="24"/>
        </w:rPr>
      </w:pPr>
    </w:p>
    <w:p w14:paraId="34F929EA"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Analiza el fordismo como el principio general de la organización del trabajo que anexa el Taylorismo con su mecanización que supone una estricta separación entre la concepción del proceso de producción en métodos y organización y la ejecución de tareas estandarizadas y prescritas formalmente que fomenta el crecimiento de la capacidad de consumo de los trabajadores asalariados  referenciando  el crecimiento del salario en referencia a la evolución de los precios con la productividad así como la obtención de beneficios a través del Estado de Bienestar.</w:t>
      </w:r>
    </w:p>
    <w:p w14:paraId="55C9B40C" w14:textId="77777777" w:rsidR="009129FE" w:rsidRDefault="009129FE">
      <w:pPr>
        <w:spacing w:before="0" w:after="0" w:line="276" w:lineRule="auto"/>
        <w:jc w:val="both"/>
        <w:rPr>
          <w:rFonts w:ascii="Calibri" w:eastAsia="Times New Roman" w:hAnsi="Calibri" w:cs="Times New Roman"/>
          <w:color w:val="000000"/>
          <w:sz w:val="24"/>
          <w:szCs w:val="24"/>
        </w:rPr>
      </w:pPr>
    </w:p>
    <w:p w14:paraId="360D197C"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Hasta los años sesenta aproximadamente la economía mundial estaba marcada por la coincidencia del crecimiento de los diferentes países del mundo después de la segunda guerra mundial y por su limitada capacidad de crecimiento de la exportación con el crecimiento de los mercados internos lo cual supuso la hegemonía de los Estados Unidos en la economía mundial debido a la posición estratégica de su país que no fue demolido ni arrasado como la mayoría de los países que intervinieron en la segunda guerra mundial donde se suscitó el escenario de la batalla lo cual permitió a sus industrias seguir capitalizando y atendiendo a las demandas del resto del mercado mundial de manera absoluta.</w:t>
      </w:r>
    </w:p>
    <w:p w14:paraId="2F977DD1" w14:textId="77777777" w:rsidR="009129FE" w:rsidRDefault="009129FE">
      <w:pPr>
        <w:spacing w:before="0" w:after="0" w:line="276" w:lineRule="auto"/>
        <w:jc w:val="both"/>
        <w:rPr>
          <w:rFonts w:ascii="Calibri" w:eastAsia="Times New Roman" w:hAnsi="Calibri" w:cs="Times New Roman"/>
          <w:color w:val="000000"/>
          <w:sz w:val="24"/>
          <w:szCs w:val="24"/>
        </w:rPr>
      </w:pPr>
    </w:p>
    <w:p w14:paraId="61C2979C"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En los años setenta se iguala la competitividad de los mercados entre Estados Unidos, Europa y Japón debido a la internacionalización de los procesos productivos y de los mercados entre los países desarrollados por lo tanto las empresas de los países fordistas, evitaran las reglas salariales, subcontratando la producción en los países socialistas o en vías de desarrollo.</w:t>
      </w:r>
    </w:p>
    <w:p w14:paraId="013F2FF7" w14:textId="77777777" w:rsidR="009129FE" w:rsidRDefault="009129FE">
      <w:pPr>
        <w:spacing w:before="0" w:after="0" w:line="276" w:lineRule="auto"/>
        <w:jc w:val="both"/>
        <w:rPr>
          <w:rFonts w:ascii="Calibri" w:eastAsia="Times New Roman" w:hAnsi="Calibri" w:cs="Times New Roman"/>
          <w:color w:val="000000"/>
          <w:sz w:val="24"/>
          <w:szCs w:val="24"/>
        </w:rPr>
      </w:pPr>
    </w:p>
    <w:p w14:paraId="701FC69B"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Es cuando aparecer la economía Keynesiana para coordinar el mantenimiento de la demanda mundial apareciendo una crisis entre la oferta y la demanda debido entre otras cosas a la disminución de la productividad, del crecimiento del precio total del trabajo, el crecimiento de la relación capital y producto, el crecimiento del precio relativo de las materias primas de donde se deriva las relaciones capital y trabajo. Se puede traducir también que los beneficios eran demasiado bajos del lado de la oferta porque los </w:t>
      </w:r>
      <w:r>
        <w:rPr>
          <w:rFonts w:ascii="Calibri" w:eastAsia="Times New Roman" w:hAnsi="Calibri" w:cs="Times New Roman"/>
          <w:color w:val="000000"/>
          <w:sz w:val="24"/>
          <w:szCs w:val="24"/>
        </w:rPr>
        <w:lastRenderedPageBreak/>
        <w:t>trabajadores eran demasiado fuertes por lo tanto se pusieron políticas de flexibilidad laboral por parte del Reino Unido y luego de los Estados Unidos y finalmente por los países de la OCDE. Se crearon otros compromisos sociales desde las reglas de aumento salarial hasta el alcance y la profundidad de la cobertura social, desde la liberación de los procedimientos de despido hasta la proliferación de los empleos precarios.</w:t>
      </w:r>
    </w:p>
    <w:p w14:paraId="0E132B23" w14:textId="77777777" w:rsidR="009129FE" w:rsidRDefault="009129FE">
      <w:pPr>
        <w:spacing w:before="0" w:after="0" w:line="276" w:lineRule="auto"/>
        <w:jc w:val="both"/>
        <w:rPr>
          <w:rFonts w:ascii="Calibri" w:eastAsia="Times New Roman" w:hAnsi="Calibri" w:cs="Times New Roman"/>
          <w:color w:val="000000"/>
          <w:sz w:val="24"/>
          <w:szCs w:val="24"/>
        </w:rPr>
      </w:pPr>
    </w:p>
    <w:p w14:paraId="106AA247"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A finales de los años ochenta Japón y Alemania occidental se caracterizarán por dar otra solución a la crisis de la oferta mundial.</w:t>
      </w:r>
      <w:r>
        <w:rPr>
          <w:rFonts w:ascii="Calibri" w:eastAsia="Times New Roman" w:hAnsi="Calibri" w:cs="Times New Roman"/>
          <w:color w:val="CCCCCC"/>
          <w:sz w:val="24"/>
          <w:szCs w:val="24"/>
        </w:rPr>
        <w:t> </w:t>
      </w:r>
      <w:r>
        <w:rPr>
          <w:rFonts w:ascii="Calibri" w:eastAsia="Times New Roman" w:hAnsi="Calibri" w:cs="Times New Roman"/>
          <w:color w:val="000000"/>
          <w:sz w:val="24"/>
          <w:szCs w:val="24"/>
        </w:rPr>
        <w:t>Pero más responsabilidad responsable por parte de los trabajadores directos puede conducir a un principio de organización superior de reflexión, basada en una flexibilidad laboral, con una implicación negociada, sobre todo cuando se trata de poner en marcha nuevas tecnologías o métodos de gestión del circuito productivo de "flujo tenso", lo que supone la implicación de toda la inteligencia de los productores directos y su cooperación benévola con los directivos y los ingenieros específicamente esta ha sido la vía alternativa escogida por grandes empresas de Japón, Alemania y Escandinavia. Allí, la presión de los sindicatos y otras tradiciones organizacionales promovieron la elección de la solución por implicación negociada a la crisis del fordismo.</w:t>
      </w:r>
    </w:p>
    <w:p w14:paraId="65E038FC" w14:textId="77777777" w:rsidR="009129FE" w:rsidRDefault="009129FE">
      <w:pPr>
        <w:spacing w:before="0" w:after="0" w:line="276" w:lineRule="auto"/>
        <w:jc w:val="both"/>
        <w:rPr>
          <w:rFonts w:ascii="Calibri" w:eastAsia="Times New Roman" w:hAnsi="Calibri" w:cs="Times New Roman"/>
          <w:color w:val="000000"/>
          <w:sz w:val="24"/>
          <w:szCs w:val="24"/>
        </w:rPr>
      </w:pPr>
    </w:p>
    <w:p w14:paraId="65F7086A"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Esta se refleja en una evolución desde la rigidez a la flexibilidad del contrato salarial y del control directo hacia la autonomía responsable bajo unos aspectos externos al vínculo entre las empresas y la mano de obra bajo una relación salarial y a los aspectos internos una de las formas de organización y de cooperación jerárquica en el interior de las empresas.</w:t>
      </w:r>
    </w:p>
    <w:p w14:paraId="510AC7CA" w14:textId="77777777" w:rsidR="009129FE" w:rsidRDefault="009129FE">
      <w:pPr>
        <w:spacing w:before="0" w:after="0" w:line="276" w:lineRule="auto"/>
        <w:jc w:val="both"/>
        <w:rPr>
          <w:rFonts w:ascii="Calibri" w:eastAsia="Times New Roman" w:hAnsi="Calibri" w:cs="Times New Roman"/>
          <w:color w:val="000000"/>
          <w:sz w:val="24"/>
          <w:szCs w:val="24"/>
        </w:rPr>
      </w:pPr>
    </w:p>
    <w:p w14:paraId="259F5ED6"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Surge el </w:t>
      </w:r>
      <w:proofErr w:type="spellStart"/>
      <w:r>
        <w:rPr>
          <w:rFonts w:ascii="Calibri" w:eastAsia="Times New Roman" w:hAnsi="Calibri" w:cs="Times New Roman"/>
          <w:color w:val="000000"/>
          <w:sz w:val="24"/>
          <w:szCs w:val="24"/>
        </w:rPr>
        <w:t>Ohnismo</w:t>
      </w:r>
      <w:proofErr w:type="spellEnd"/>
      <w:r>
        <w:rPr>
          <w:rFonts w:ascii="Calibri" w:eastAsia="Times New Roman" w:hAnsi="Calibri" w:cs="Times New Roman"/>
          <w:color w:val="000000"/>
          <w:sz w:val="24"/>
          <w:szCs w:val="24"/>
        </w:rPr>
        <w:t xml:space="preserve"> que es el opuesto al Taylorismo que su nombre proviene como homenaje al teórico de los métodos japonés de producción especialmente para la empresa Toyota. Aquí se demarcan sobre el eje interno distintas dimensiones de implicaciones de cualificación que impone límites en cuanto a la flexibilidad, cooperación horizontal, participación en la definición y en los controles de trabajo, negociación de las reestructuraciones industriales, etc.</w:t>
      </w:r>
    </w:p>
    <w:p w14:paraId="6E05F209" w14:textId="77777777" w:rsidR="009129FE" w:rsidRDefault="009129FE">
      <w:pPr>
        <w:spacing w:before="0" w:after="0" w:line="276" w:lineRule="auto"/>
        <w:jc w:val="both"/>
        <w:rPr>
          <w:rFonts w:ascii="Calibri" w:eastAsia="Times New Roman" w:hAnsi="Calibri" w:cs="Times New Roman"/>
          <w:color w:val="000000"/>
          <w:sz w:val="24"/>
          <w:szCs w:val="24"/>
        </w:rPr>
      </w:pPr>
    </w:p>
    <w:p w14:paraId="7523293E"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La implicación puede ser negociada individualmente, empresa por empresa, la implicación puede ser negociada a nivel de la rama el dumping social, fomentando el mercado externo de una manera más organizada más rígido. La implicación colectiva aparece en un contexto de flexibilidad externa entre las empresas y su personal.</w:t>
      </w:r>
    </w:p>
    <w:p w14:paraId="60F237F7" w14:textId="77777777" w:rsidR="009129FE" w:rsidRDefault="009129FE">
      <w:pPr>
        <w:spacing w:before="0" w:after="0" w:line="276" w:lineRule="auto"/>
        <w:jc w:val="both"/>
        <w:rPr>
          <w:rFonts w:ascii="Calibri" w:eastAsia="Times New Roman" w:hAnsi="Calibri" w:cs="Times New Roman"/>
          <w:color w:val="000000"/>
          <w:sz w:val="24"/>
          <w:szCs w:val="24"/>
        </w:rPr>
      </w:pPr>
    </w:p>
    <w:p w14:paraId="4759F617"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El </w:t>
      </w:r>
      <w:proofErr w:type="spellStart"/>
      <w:r>
        <w:rPr>
          <w:rFonts w:ascii="Calibri" w:eastAsia="Times New Roman" w:hAnsi="Calibri" w:cs="Times New Roman"/>
          <w:color w:val="000000"/>
          <w:sz w:val="24"/>
          <w:szCs w:val="24"/>
        </w:rPr>
        <w:t>neotaylorismo</w:t>
      </w:r>
      <w:proofErr w:type="spellEnd"/>
      <w:r>
        <w:rPr>
          <w:rFonts w:ascii="Calibri" w:eastAsia="Times New Roman" w:hAnsi="Calibri" w:cs="Times New Roman"/>
          <w:color w:val="000000"/>
          <w:sz w:val="24"/>
          <w:szCs w:val="24"/>
        </w:rPr>
        <w:t xml:space="preserve"> consiste en la flexibilidad externa asociada a un control directo jerárquico que nos conduce a una organización </w:t>
      </w:r>
      <w:proofErr w:type="spellStart"/>
      <w:r>
        <w:rPr>
          <w:rFonts w:ascii="Calibri" w:eastAsia="Times New Roman" w:hAnsi="Calibri" w:cs="Times New Roman"/>
          <w:color w:val="000000"/>
          <w:sz w:val="24"/>
          <w:szCs w:val="24"/>
        </w:rPr>
        <w:t>tayloriana</w:t>
      </w:r>
      <w:proofErr w:type="spellEnd"/>
      <w:r>
        <w:rPr>
          <w:rFonts w:ascii="Calibri" w:eastAsia="Times New Roman" w:hAnsi="Calibri" w:cs="Times New Roman"/>
          <w:color w:val="000000"/>
          <w:sz w:val="24"/>
          <w:szCs w:val="24"/>
        </w:rPr>
        <w:t xml:space="preserve"> del proceso del trabajo son las contrapartidas sociales de la edad de oro, mientras que el paradigma </w:t>
      </w:r>
      <w:proofErr w:type="spellStart"/>
      <w:r>
        <w:rPr>
          <w:rFonts w:ascii="Calibri" w:eastAsia="Times New Roman" w:hAnsi="Calibri" w:cs="Times New Roman"/>
          <w:color w:val="000000"/>
          <w:sz w:val="24"/>
          <w:szCs w:val="24"/>
        </w:rPr>
        <w:t>Kalmariano</w:t>
      </w:r>
      <w:proofErr w:type="spellEnd"/>
      <w:r>
        <w:rPr>
          <w:rFonts w:ascii="Calibri" w:eastAsia="Times New Roman" w:hAnsi="Calibri" w:cs="Times New Roman"/>
          <w:color w:val="000000"/>
          <w:sz w:val="24"/>
          <w:szCs w:val="24"/>
        </w:rPr>
        <w:t xml:space="preserve">, es la </w:t>
      </w:r>
      <w:r>
        <w:rPr>
          <w:rFonts w:ascii="Calibri" w:eastAsia="Times New Roman" w:hAnsi="Calibri" w:cs="Times New Roman"/>
          <w:color w:val="000000"/>
          <w:sz w:val="24"/>
          <w:szCs w:val="24"/>
        </w:rPr>
        <w:lastRenderedPageBreak/>
        <w:t>rigidez externa del contrato de trabajo asociado con la implicación negociada de los productores, que se dio en la fábrica Volvo de Suecia.</w:t>
      </w:r>
    </w:p>
    <w:p w14:paraId="6142B7C1"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Estados Unidos y Gran Bretaña actualmente como miembros de la OCDE, privilegian la flexibilidad e ignoran la implicación, Francia introduce la implicación negociada individualmente, Japón practica la implicación negociada a nivel de las grandes empresas ocupa una situación intermedia el Toyotismo entre lo rígido y lo flexible de su mercado externo, Alemania practica el nivel de sectores y Suecia se encuentra más próximo al eje </w:t>
      </w:r>
      <w:proofErr w:type="spellStart"/>
      <w:r>
        <w:rPr>
          <w:rFonts w:ascii="Calibri" w:eastAsia="Times New Roman" w:hAnsi="Calibri" w:cs="Times New Roman"/>
          <w:color w:val="000000"/>
          <w:sz w:val="24"/>
          <w:szCs w:val="24"/>
        </w:rPr>
        <w:t>Kalmariano</w:t>
      </w:r>
      <w:proofErr w:type="spellEnd"/>
      <w:r>
        <w:rPr>
          <w:rFonts w:ascii="Calibri" w:eastAsia="Times New Roman" w:hAnsi="Calibri" w:cs="Times New Roman"/>
          <w:color w:val="000000"/>
          <w:sz w:val="24"/>
          <w:szCs w:val="24"/>
        </w:rPr>
        <w:t>.</w:t>
      </w:r>
    </w:p>
    <w:p w14:paraId="57905A6D" w14:textId="77777777" w:rsidR="009129FE" w:rsidRDefault="009129FE">
      <w:pPr>
        <w:spacing w:before="0" w:after="0" w:line="276" w:lineRule="auto"/>
        <w:jc w:val="both"/>
        <w:rPr>
          <w:rFonts w:ascii="Calibri" w:eastAsia="Times New Roman" w:hAnsi="Calibri" w:cs="Times New Roman"/>
          <w:color w:val="000000"/>
          <w:sz w:val="24"/>
          <w:szCs w:val="24"/>
        </w:rPr>
      </w:pPr>
    </w:p>
    <w:p w14:paraId="57E9F657"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El hemisferio sur está compuesto por países que no han llegado a imitar los modelos occidentales ni el modelo del este, son modelos heterodoxos que se abren como una vía hacia el oeste, incluso en los países del sur no socialistas, incluyen a países de la nueva periferia. La Unión Soviética se caracterizó por un paradigma tecnológico inspirado en un taylorismo no logrado del todo, compensaciones sobre la sustitución de las importaciones al amparo de las barreras aduaneras integrales y un compromiso entre la dirección del Estado y los trabajadores asalariados negociado por un organismo único el partido- estado y garantizando ciertos intereses de la aristocratización  a los trabajadores bajo un corporativismo que es un tríptico taylorismo inacabado que se encuentra en todos los países del Tercer Mundo con más rigidez que el fordismo, que los ha llevado hacia una orientación general de la flexibilidad y la racionalización, hacia la base y hacia la izquierda.</w:t>
      </w:r>
    </w:p>
    <w:p w14:paraId="459C5347" w14:textId="77777777" w:rsidR="009129FE" w:rsidRDefault="009129FE">
      <w:pPr>
        <w:spacing w:before="0" w:after="0" w:line="276" w:lineRule="auto"/>
        <w:jc w:val="both"/>
        <w:rPr>
          <w:rFonts w:ascii="Calibri" w:eastAsia="Times New Roman" w:hAnsi="Calibri" w:cs="Times New Roman"/>
          <w:color w:val="000000"/>
          <w:sz w:val="24"/>
          <w:szCs w:val="24"/>
        </w:rPr>
      </w:pPr>
    </w:p>
    <w:p w14:paraId="1933A54F" w14:textId="77777777" w:rsidR="009129FE" w:rsidRDefault="00C5440B">
      <w:pPr>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China y la India han adoptado el modelo de desarrollo de la Unión Soviética diferenciándose con el resto de los países del este europeo, por la inmensidad de su campesinado, ya que China se ha beneficiado de una reforma agraria y de una organización estricta de su mundo rural bajo una situación </w:t>
      </w:r>
      <w:proofErr w:type="spellStart"/>
      <w:r>
        <w:rPr>
          <w:rFonts w:ascii="Calibri" w:eastAsia="Times New Roman" w:hAnsi="Calibri" w:cs="Times New Roman"/>
          <w:color w:val="000000"/>
          <w:sz w:val="24"/>
          <w:szCs w:val="24"/>
        </w:rPr>
        <w:t>Lewisiana</w:t>
      </w:r>
      <w:proofErr w:type="spellEnd"/>
      <w:r>
        <w:rPr>
          <w:rFonts w:ascii="Calibri" w:eastAsia="Times New Roman" w:hAnsi="Calibri" w:cs="Times New Roman"/>
          <w:color w:val="000000"/>
          <w:sz w:val="24"/>
          <w:szCs w:val="24"/>
        </w:rPr>
        <w:t xml:space="preserve"> escondida, con una estrategia económica de acumulación extensiva orientada a la sustitución de las importaciones.</w:t>
      </w:r>
    </w:p>
    <w:p w14:paraId="6D598B5B" w14:textId="77777777" w:rsidR="009129FE" w:rsidRDefault="009129FE">
      <w:pPr>
        <w:spacing w:before="0" w:after="0" w:line="276" w:lineRule="auto"/>
        <w:jc w:val="both"/>
        <w:rPr>
          <w:rFonts w:ascii="Calibri" w:eastAsia="Times New Roman" w:hAnsi="Calibri" w:cs="Times New Roman"/>
          <w:color w:val="000000"/>
          <w:sz w:val="24"/>
          <w:szCs w:val="24"/>
        </w:rPr>
      </w:pPr>
    </w:p>
    <w:p w14:paraId="1F442316"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El paradigma tecnológico (poniendo en cuestión las formas </w:t>
      </w:r>
      <w:proofErr w:type="spellStart"/>
      <w:r>
        <w:rPr>
          <w:rFonts w:ascii="Calibri" w:eastAsia="Times New Roman" w:hAnsi="Calibri" w:cs="Times New Roman"/>
          <w:color w:val="000000"/>
          <w:sz w:val="24"/>
          <w:szCs w:val="24"/>
        </w:rPr>
        <w:t>taylorianas</w:t>
      </w:r>
      <w:proofErr w:type="spellEnd"/>
      <w:r>
        <w:rPr>
          <w:rFonts w:ascii="Calibri" w:eastAsia="Times New Roman" w:hAnsi="Calibri" w:cs="Times New Roman"/>
          <w:color w:val="000000"/>
          <w:sz w:val="24"/>
          <w:szCs w:val="24"/>
        </w:rPr>
        <w:t xml:space="preserve"> de control directo de los directivos sobre los trabajadores) y el modo de regulación (poniendo en cuestión la planificación centralizada) han preparado, irónicamente, el éxito posterior del "restablecimiento del capitalismo" en China, después de la victoria de Deng </w:t>
      </w:r>
      <w:proofErr w:type="spellStart"/>
      <w:r>
        <w:rPr>
          <w:rFonts w:ascii="Calibri" w:eastAsia="Times New Roman" w:hAnsi="Calibri" w:cs="Times New Roman"/>
          <w:color w:val="000000"/>
          <w:sz w:val="24"/>
          <w:szCs w:val="24"/>
        </w:rPr>
        <w:t>Xiaoping</w:t>
      </w:r>
      <w:proofErr w:type="spellEnd"/>
      <w:r>
        <w:rPr>
          <w:rFonts w:ascii="Calibri" w:eastAsia="Times New Roman" w:hAnsi="Calibri" w:cs="Times New Roman"/>
          <w:color w:val="000000"/>
          <w:sz w:val="24"/>
          <w:szCs w:val="24"/>
        </w:rPr>
        <w:t xml:space="preserve"> sobre los herederos de Mao Zedong.</w:t>
      </w:r>
    </w:p>
    <w:p w14:paraId="1402D4BE"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4BA83704"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En la India muchos aspectos del modelo soviético son visibles en su historia industrial, después de la independencia, bajo una política de sustitución de las importaciones dirigida por el Estado, estimuló el desarrollo de una estructura terciaria e industrial importante, orientada hacia el mercado interior, con una estabilidad del empleo, </w:t>
      </w:r>
      <w:r>
        <w:rPr>
          <w:rFonts w:ascii="Calibri" w:eastAsia="Times New Roman" w:hAnsi="Calibri" w:cs="Times New Roman"/>
          <w:color w:val="000000"/>
          <w:sz w:val="24"/>
          <w:szCs w:val="24"/>
        </w:rPr>
        <w:lastRenderedPageBreak/>
        <w:t xml:space="preserve">marcada y establecida sobre consideraciones políticas, con trabajadores poco implicados y no exactamente </w:t>
      </w:r>
      <w:proofErr w:type="spellStart"/>
      <w:r>
        <w:rPr>
          <w:rFonts w:ascii="Calibri" w:eastAsia="Times New Roman" w:hAnsi="Calibri" w:cs="Times New Roman"/>
          <w:color w:val="000000"/>
          <w:sz w:val="24"/>
          <w:szCs w:val="24"/>
        </w:rPr>
        <w:t>taylorizados</w:t>
      </w:r>
      <w:proofErr w:type="spellEnd"/>
      <w:r>
        <w:rPr>
          <w:rFonts w:ascii="Calibri" w:eastAsia="Times New Roman" w:hAnsi="Calibri" w:cs="Times New Roman"/>
          <w:color w:val="000000"/>
          <w:sz w:val="24"/>
          <w:szCs w:val="24"/>
        </w:rPr>
        <w:t>, que por razones culturales e históricas no ha alcanzado el grado de control absoluto por una oficina de métodos.</w:t>
      </w:r>
    </w:p>
    <w:p w14:paraId="0F5384EC"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121F1DDD"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Este modelo indio es extremadamente interesante porque permite hacer comparaciones evolutivas económicas y de productividad con los países que conforman el cinturón de la Cepal que combinaban la construcción por la sustitución de importaciones de un sector industrial moderno bajo el régimen de un Estado populista con la subsistencia de una agricultura más bien arcaica en sus referencias sociales y que engendraba un flujo continuo de éxodo rural. Es así como se encuentran en formas contrastadas los países que van desde México hasta la Argentina bajo una taylorización del trabajo.</w:t>
      </w:r>
    </w:p>
    <w:p w14:paraId="4EC96FBE"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20D0984D"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En los años setenta aparecen los nuevos países industrializados como Brasil y Corea del Sur bajo una taylorización primitiva poco mecanizadas y un fordismo periférico bajo una legislación sanguínea como Marx la define ya que se basa en el acoplamiento de la acumulación intensiva y el crecimiento de los mercados finales y que permanece periférico en este sentido, en los circuitos mundiales de las ramas productivas, los empleos cualificados sobre todo en la ingeniería. Además, los recursos correspondientes a una combinación específica del consumo local de las clases media, del consumo creciente de bienes duraderos por los trabajadores y de las exportaciones a bajo precio hacia los capitalismos centrales.</w:t>
      </w:r>
    </w:p>
    <w:p w14:paraId="7D6F985D"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3D35122F"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En esta situación caótica, el porvenir de Brasil queda abierto a tres posibilidades: una vuelta al taylorismo primitivo, una consolidación del fordismo periférico e incluso una evolución hacia el fordismo con evoluciones locales hacia los aspectos </w:t>
      </w:r>
      <w:proofErr w:type="spellStart"/>
      <w:r>
        <w:rPr>
          <w:rFonts w:ascii="Calibri" w:eastAsia="Times New Roman" w:hAnsi="Calibri" w:cs="Times New Roman"/>
          <w:color w:val="000000"/>
          <w:sz w:val="24"/>
          <w:szCs w:val="24"/>
        </w:rPr>
        <w:t>toyotistas</w:t>
      </w:r>
      <w:proofErr w:type="spellEnd"/>
      <w:r>
        <w:rPr>
          <w:rFonts w:ascii="Calibri" w:eastAsia="Times New Roman" w:hAnsi="Calibri" w:cs="Times New Roman"/>
          <w:color w:val="000000"/>
          <w:sz w:val="24"/>
          <w:szCs w:val="24"/>
        </w:rPr>
        <w:t>.</w:t>
      </w:r>
    </w:p>
    <w:p w14:paraId="38076C37"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0FCF5D57"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En comparación, la revolución de 1985-1987 en Corea del Sur ha heredado una situación mucho mejor. En la raíz de todo está la reforma agraria de los años cincuenta siguiente por un apoyo a la rentabilidad campesina. La taylorización primitiva en Corea no estuvo bajo la presión constante de un ejército de reserva </w:t>
      </w:r>
      <w:proofErr w:type="spellStart"/>
      <w:r>
        <w:rPr>
          <w:rFonts w:ascii="Calibri" w:eastAsia="Times New Roman" w:hAnsi="Calibri" w:cs="Times New Roman"/>
          <w:color w:val="000000"/>
          <w:sz w:val="24"/>
          <w:szCs w:val="24"/>
        </w:rPr>
        <w:t>Lewisiana</w:t>
      </w:r>
      <w:proofErr w:type="spellEnd"/>
      <w:r>
        <w:rPr>
          <w:rFonts w:ascii="Calibri" w:eastAsia="Times New Roman" w:hAnsi="Calibri" w:cs="Times New Roman"/>
          <w:color w:val="000000"/>
          <w:sz w:val="24"/>
          <w:szCs w:val="24"/>
        </w:rPr>
        <w:t>. Toda la fuerza de trabajo fue contratada con un contrato de trabajo flexible, pero fue contratada formalmente. Además, el Estado se encargó de programar las capacidades exportadoras de modo que se asegura la devolución de la deuda.</w:t>
      </w:r>
    </w:p>
    <w:p w14:paraId="213C808A"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291BEEDF"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Así pues, Brasil y Corea conocen trayectorias casi opuestas en los años ochenta. Esta diferenciación de los NPI es tan importante como la de los países fordistas..</w:t>
      </w:r>
      <w:r>
        <w:rPr>
          <w:rFonts w:ascii="Calibri" w:eastAsia="Times New Roman" w:hAnsi="Calibri" w:cs="Times New Roman"/>
          <w:color w:val="CCCCCC"/>
          <w:sz w:val="24"/>
          <w:szCs w:val="24"/>
        </w:rPr>
        <w:t>.</w:t>
      </w:r>
    </w:p>
    <w:p w14:paraId="2FA7B874"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505C1301"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La posibilidad de la coexistencia de naciones con modelos diferentes, en el seno del mundo cada vez más internacionalizado. Este problema es el de las teorías del comercio </w:t>
      </w:r>
      <w:r>
        <w:rPr>
          <w:rFonts w:ascii="Calibri" w:eastAsia="Times New Roman" w:hAnsi="Calibri" w:cs="Times New Roman"/>
          <w:color w:val="000000"/>
          <w:sz w:val="24"/>
          <w:szCs w:val="24"/>
        </w:rPr>
        <w:lastRenderedPageBreak/>
        <w:t xml:space="preserve">internacional, hoy día invalidadas por presupuestos sobrepasados. O se plantea (con Adam Smith y la tradición marxista dependiente) que existe una mejor forma de producir cada una de ellas, entonces, debe terminar por imponerse en beneficio de los países que la dominan: es la teoría de la ventaja absoluta. O, por el contrario, admite una "gama" de combinaciones de los factores en el interior de un paradigma tecnológico único, y en este caso hay división del trabajo según las dotaciones iniciales de cada país en los diferentes factores: es la teoría de las ventajas comparativas, Surgida del teorema de Ricardo. Así </w:t>
      </w:r>
      <w:r>
        <w:rPr>
          <w:rFonts w:ascii="Calibri" w:eastAsia="Times New Roman" w:hAnsi="Calibri" w:cs="Times New Roman"/>
          <w:color w:val="auto"/>
          <w:sz w:val="24"/>
          <w:szCs w:val="24"/>
        </w:rPr>
        <w:t>pues, tenemos hoy que afrontar una situación en los "factores" son completamente móvi</w:t>
      </w:r>
      <w:hyperlink r:id="rId34" w:history="1">
        <w:r>
          <w:rPr>
            <w:rFonts w:ascii="Calibri" w:eastAsia="Times New Roman" w:hAnsi="Calibri" w:cs="Times New Roman"/>
            <w:color w:val="auto"/>
            <w:sz w:val="24"/>
            <w:szCs w:val="24"/>
          </w:rPr>
          <w:t>le</w:t>
        </w:r>
      </w:hyperlink>
      <w:r>
        <w:rPr>
          <w:rFonts w:ascii="Calibri" w:eastAsia="Times New Roman" w:hAnsi="Calibri" w:cs="Times New Roman"/>
          <w:color w:val="auto"/>
          <w:sz w:val="24"/>
          <w:szCs w:val="24"/>
        </w:rPr>
        <w:t>s, pero donde la forma de combinarlos (paradigma tecnológico, relaciones profesionales</w:t>
      </w:r>
      <w:r>
        <w:rPr>
          <w:rFonts w:ascii="Calibri" w:eastAsia="Times New Roman" w:hAnsi="Calibri" w:cs="Times New Roman"/>
          <w:color w:val="000000"/>
          <w:sz w:val="24"/>
          <w:szCs w:val="24"/>
        </w:rPr>
        <w:t>) diverge de un país a otro.</w:t>
      </w:r>
    </w:p>
    <w:p w14:paraId="7751F789"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1E922B5F"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Con los NPI, la taylorización primitiva y, sobre todo, el fordismo periférico, surge una nueva división del trabajo. Hoy en día, un paradigma tecnológico es algo específico transferible y con bajo costo, de un país a otro. Desde ese momento, los segmentos menos cualificados y mecanizados del proceso de trabajo fordistas pueden ser localizados de manera mucho más competitiva en las regiones o los países con bajos salarios.  Todo esto bajo una concepción de ingeniería y organización del trabajo, con trabajo un trabajo cualificado incluidas las tareas rutinarias las terciarias sin cualificar, además de la estandarización de los procesos típicos de la producción en masa fordistas, que permite una desconexión geográfica entre estos tres tipos de tareas allí donde existe la mano de obra correspondiente con la mejor relación calidad-precio bajo ventajas absolutas en una división del trabajo dentro de la rama.</w:t>
      </w:r>
    </w:p>
    <w:p w14:paraId="6896A4DD"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763FABD1"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La realidad de la dinámica de los </w:t>
      </w:r>
      <w:proofErr w:type="spellStart"/>
      <w:r>
        <w:rPr>
          <w:rFonts w:ascii="Calibri" w:eastAsia="Times New Roman" w:hAnsi="Calibri" w:cs="Times New Roman"/>
          <w:color w:val="000000"/>
          <w:sz w:val="24"/>
          <w:szCs w:val="24"/>
        </w:rPr>
        <w:t>NPl</w:t>
      </w:r>
      <w:proofErr w:type="spellEnd"/>
      <w:r>
        <w:rPr>
          <w:rFonts w:ascii="Calibri" w:eastAsia="Times New Roman" w:hAnsi="Calibri" w:cs="Times New Roman"/>
          <w:color w:val="000000"/>
          <w:sz w:val="24"/>
          <w:szCs w:val="24"/>
        </w:rPr>
        <w:t xml:space="preserve"> no se reduce a este esquema economista del costo relativo del factor trabajo. Primero, la organización industrial, los costos de transporte y la localización de mercados cuentan.  Es necesario que se mantenga una cierta adecuación local entre la cualificación del mercado de trabajo, el tejido industrial y la estructura de la demanda local. El esquema caricaturesco de las zonas francas asiáticas o de las "maquiladoras" de la frontera del norte de México, donde los eslabones de un proceso productivo se deslocalizan "al Sur" (allí donde los salarios son muy bajos) para servir a los mercados finales "al Norte".</w:t>
      </w:r>
    </w:p>
    <w:p w14:paraId="03AF6299"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7A6629D2"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Sobre todo, e incluso atenuando al "lado de la oferta", el factor discriminatorio (aquí, el trabajo) es una construcción social. No basta que la mano de obra sea abundante ("</w:t>
      </w:r>
      <w:proofErr w:type="spellStart"/>
      <w:r>
        <w:rPr>
          <w:rFonts w:ascii="Calibri" w:eastAsia="Times New Roman" w:hAnsi="Calibri" w:cs="Times New Roman"/>
          <w:color w:val="000000"/>
          <w:sz w:val="24"/>
          <w:szCs w:val="24"/>
        </w:rPr>
        <w:t>Lewisiana</w:t>
      </w:r>
      <w:proofErr w:type="spellEnd"/>
      <w:r>
        <w:rPr>
          <w:rFonts w:ascii="Calibri" w:eastAsia="Times New Roman" w:hAnsi="Calibri" w:cs="Times New Roman"/>
          <w:color w:val="000000"/>
          <w:sz w:val="24"/>
          <w:szCs w:val="24"/>
        </w:rPr>
        <w:t xml:space="preserve">"), si no todos los países del Tercer Mundo se hubieran convertido en </w:t>
      </w:r>
      <w:proofErr w:type="spellStart"/>
      <w:r>
        <w:rPr>
          <w:rFonts w:ascii="Calibri" w:eastAsia="Times New Roman" w:hAnsi="Calibri" w:cs="Times New Roman"/>
          <w:color w:val="000000"/>
          <w:sz w:val="24"/>
          <w:szCs w:val="24"/>
        </w:rPr>
        <w:t>NPl</w:t>
      </w:r>
      <w:proofErr w:type="spellEnd"/>
      <w:r>
        <w:rPr>
          <w:rFonts w:ascii="Calibri" w:eastAsia="Times New Roman" w:hAnsi="Calibri" w:cs="Times New Roman"/>
          <w:color w:val="000000"/>
          <w:sz w:val="24"/>
          <w:szCs w:val="24"/>
        </w:rPr>
        <w:t xml:space="preserve">. Hace falta que esté libre a la vez de otras ataduras (rurales, familiares, religiosas), desorganizada por la represión o por la tradición (mano de obra femenina) y, por lo tanto, acostumbrada a la disciplina del trabajo de tipo industrial. En fin, la "dotación en </w:t>
      </w:r>
      <w:r>
        <w:rPr>
          <w:rFonts w:ascii="Calibri" w:eastAsia="Times New Roman" w:hAnsi="Calibri" w:cs="Times New Roman"/>
          <w:color w:val="000000"/>
          <w:sz w:val="24"/>
          <w:szCs w:val="24"/>
        </w:rPr>
        <w:lastRenderedPageBreak/>
        <w:t>factor trabajo" busca, de hecho, una característica socialmente construida de la sociedad local.</w:t>
      </w:r>
    </w:p>
    <w:p w14:paraId="3C5F5DDE"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El mundo se organiza actualmente en tres bloques continentales y hay que tomar en cuenta que el trabajo japonés y el alemán está sobrevalorado formidablemente respecto al trabajo americano y esto sin que los saldos comerciales hayan sufrido.</w:t>
      </w:r>
    </w:p>
    <w:p w14:paraId="31A0DBCD"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031D0C43"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En el interior de estos bloques hay, evidentemente, países de desarrollo muy desigual, con relaciones de tipo centro-periferia, ya sea dentro de la primera, la segunda o la tercera división del trabajo. Estas jerarquías son móviles: países "periféricos" progresan, países dominantes salen mejor o peor de la crisis del fordismo y, sobre todo, salen de manera diferente, privilegio uno de los dos ejes paradigmáticos previamente definidos.</w:t>
      </w:r>
    </w:p>
    <w:p w14:paraId="0C6C1014"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28B1896A"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Teorema de Ricardo transportado: Las ramas más sensibles a la implicación de los productores directos licitados para buscar regiones o segmentos del mercado de trabajo relativamente más cualificados y menos flexibles; las ramas más sensibles al bajo costo de la mano de obra tierna a buscar regiones o segmentos del mercado de trabajo más flexibles.</w:t>
      </w:r>
    </w:p>
    <w:p w14:paraId="3DF1702E" w14:textId="77777777" w:rsidR="009129FE" w:rsidRDefault="009129FE">
      <w:pPr>
        <w:shd w:val="clear" w:color="auto" w:fill="FFFFFF"/>
        <w:spacing w:before="0" w:after="0" w:line="276" w:lineRule="auto"/>
        <w:jc w:val="both"/>
        <w:rPr>
          <w:rFonts w:ascii="Calibri" w:eastAsia="Times New Roman" w:hAnsi="Calibri" w:cs="Times New Roman"/>
          <w:color w:val="000000"/>
          <w:sz w:val="24"/>
          <w:szCs w:val="24"/>
        </w:rPr>
      </w:pPr>
    </w:p>
    <w:p w14:paraId="726966A4"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Se comprende así el éxito del modelo </w:t>
      </w:r>
      <w:proofErr w:type="spellStart"/>
      <w:r>
        <w:rPr>
          <w:rFonts w:ascii="Calibri" w:eastAsia="Times New Roman" w:hAnsi="Calibri" w:cs="Times New Roman"/>
          <w:color w:val="000000"/>
          <w:sz w:val="24"/>
          <w:szCs w:val="24"/>
        </w:rPr>
        <w:t>toyotistas</w:t>
      </w:r>
      <w:proofErr w:type="spellEnd"/>
      <w:r>
        <w:rPr>
          <w:rFonts w:ascii="Calibri" w:eastAsia="Times New Roman" w:hAnsi="Calibri" w:cs="Times New Roman"/>
          <w:color w:val="000000"/>
          <w:sz w:val="24"/>
          <w:szCs w:val="24"/>
        </w:rPr>
        <w:t xml:space="preserve">: si, en el seno de una misma sociedad, se pueden encontrar los dos tipos de mercado de trabajo, entonces la posibilidad de negociar compromisos salariales al nivel de la empresa que afecta una adaptación óptima del conjunto de las ramas Los modelos nacionales más </w:t>
      </w:r>
      <w:proofErr w:type="spellStart"/>
      <w:r>
        <w:rPr>
          <w:rFonts w:ascii="Calibri" w:eastAsia="Times New Roman" w:hAnsi="Calibri" w:cs="Times New Roman"/>
          <w:color w:val="000000"/>
          <w:sz w:val="24"/>
          <w:szCs w:val="24"/>
        </w:rPr>
        <w:t>kalmaristas</w:t>
      </w:r>
      <w:proofErr w:type="spellEnd"/>
      <w:r>
        <w:rPr>
          <w:rFonts w:ascii="Calibri" w:eastAsia="Times New Roman" w:hAnsi="Calibri" w:cs="Times New Roman"/>
          <w:color w:val="000000"/>
          <w:sz w:val="24"/>
          <w:szCs w:val="24"/>
        </w:rPr>
        <w:t xml:space="preserve"> quedarán cojos por la rigidez y los excesivos costos del trabajo en las ramas más banales. Los modelos nacionales más flexibles (</w:t>
      </w:r>
      <w:proofErr w:type="spellStart"/>
      <w:r>
        <w:rPr>
          <w:rFonts w:ascii="Calibri" w:eastAsia="Times New Roman" w:hAnsi="Calibri" w:cs="Times New Roman"/>
          <w:color w:val="000000"/>
          <w:sz w:val="24"/>
          <w:szCs w:val="24"/>
        </w:rPr>
        <w:t>neotaylorianos</w:t>
      </w:r>
      <w:proofErr w:type="spellEnd"/>
      <w:r>
        <w:rPr>
          <w:rFonts w:ascii="Calibri" w:eastAsia="Times New Roman" w:hAnsi="Calibri" w:cs="Times New Roman"/>
          <w:color w:val="000000"/>
          <w:sz w:val="24"/>
          <w:szCs w:val="24"/>
        </w:rPr>
        <w:t xml:space="preserve">) quedarán cojos por las ramas que requieren una cualificación mayor. Por el contrario, los países que se atengan a una relación salarial </w:t>
      </w:r>
      <w:proofErr w:type="gramStart"/>
      <w:r>
        <w:rPr>
          <w:rFonts w:ascii="Calibri" w:eastAsia="Times New Roman" w:hAnsi="Calibri" w:cs="Times New Roman"/>
          <w:color w:val="000000"/>
          <w:sz w:val="24"/>
          <w:szCs w:val="24"/>
        </w:rPr>
        <w:t>fordistas clásica</w:t>
      </w:r>
      <w:proofErr w:type="gramEnd"/>
      <w:r>
        <w:rPr>
          <w:rFonts w:ascii="Calibri" w:eastAsia="Times New Roman" w:hAnsi="Calibri" w:cs="Times New Roman"/>
          <w:color w:val="000000"/>
          <w:sz w:val="24"/>
          <w:szCs w:val="24"/>
        </w:rPr>
        <w:t xml:space="preserve"> (rigidez + taylorismo) serán poco a poco desplazados "por arriba y por abajo".</w:t>
      </w:r>
    </w:p>
    <w:p w14:paraId="5093A680"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br/>
        <w:t>El trabajo de todos los países periféricos en las tres divisiones internacionales del trabajo está infravalorado y en cada bloque todos los países están infravalorados respecto a sus propios centros.</w:t>
      </w:r>
    </w:p>
    <w:p w14:paraId="4B675F54" w14:textId="77777777" w:rsidR="009129FE" w:rsidRDefault="00C5440B">
      <w:pPr>
        <w:shd w:val="clear" w:color="auto" w:fill="FFFFFF"/>
        <w:spacing w:before="0" w:after="0" w:line="276" w:lineRule="auto"/>
        <w:jc w:val="both"/>
        <w:rPr>
          <w:rFonts w:ascii="Calibri" w:eastAsia="Times New Roman" w:hAnsi="Calibri" w:cs="Times New Roman"/>
          <w:color w:val="000000"/>
          <w:sz w:val="24"/>
          <w:szCs w:val="24"/>
        </w:rPr>
      </w:pPr>
      <w:r>
        <w:rPr>
          <w:rFonts w:ascii="Calibri" w:eastAsia="Times New Roman" w:hAnsi="Calibri" w:cs="Times New Roman"/>
          <w:color w:val="000000"/>
          <w:sz w:val="24"/>
          <w:szCs w:val="24"/>
        </w:rPr>
        <w:t>El mercado mundial</w:t>
      </w:r>
      <w:r>
        <w:rPr>
          <w:rFonts w:ascii="Calibri" w:eastAsia="Times New Roman" w:hAnsi="Calibri" w:cs="Times New Roman"/>
          <w:color w:val="CCCCCC"/>
          <w:sz w:val="24"/>
          <w:szCs w:val="24"/>
        </w:rPr>
        <w:t> </w:t>
      </w:r>
      <w:r>
        <w:rPr>
          <w:rFonts w:ascii="Calibri" w:eastAsia="Times New Roman" w:hAnsi="Calibri" w:cs="Times New Roman"/>
          <w:color w:val="000000"/>
          <w:sz w:val="24"/>
          <w:szCs w:val="24"/>
        </w:rPr>
        <w:t>se ha vuelto como antes de los años cincuenta globalmente competencial y por lo tanto cíclico.</w:t>
      </w:r>
    </w:p>
    <w:p w14:paraId="57C109C2"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¿Cómo surge el fordismo?</w:t>
      </w:r>
    </w:p>
    <w:p w14:paraId="23A03510"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Este sistema comenzó en 1908 con la producción del Ford T con una combinación y organización general del trabajo altamente especializada y reglamentada a través de </w:t>
      </w:r>
      <w:r>
        <w:rPr>
          <w:rFonts w:ascii="Calibri" w:hAnsi="Calibri" w:cs="Arial"/>
          <w:shd w:val="clear" w:color="auto" w:fill="FFFFFF"/>
        </w:rPr>
        <w:lastRenderedPageBreak/>
        <w:t>cadenas de montaje, maquinaria especializada, salarios más elevados y un número elevado de trabajadores en plantilla.</w:t>
      </w:r>
    </w:p>
    <w:p w14:paraId="54207BA1"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¿Cuándo se creó el fordismo?</w:t>
      </w:r>
    </w:p>
    <w:p w14:paraId="7D33C100"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El mencionado sistema de producción creado por Ford debutó con la producción del Ford Modelo T en el año 1908; </w:t>
      </w:r>
      <w:r>
        <w:rPr>
          <w:rFonts w:ascii="Calibri" w:hAnsi="Calibri" w:cs="Arial"/>
          <w:bCs/>
          <w:shd w:val="clear" w:color="auto" w:fill="FFFFFF"/>
        </w:rPr>
        <w:t>se</w:t>
      </w:r>
      <w:r>
        <w:rPr>
          <w:rFonts w:ascii="Calibri" w:hAnsi="Calibri" w:cs="Arial"/>
          <w:shd w:val="clear" w:color="auto" w:fill="FFFFFF"/>
        </w:rPr>
        <w:t> trataba de una combinación y organización general del trabajo sumamente especializada y reglamentada a partir de cadenas de montaje, máquinas especiales, salarios más altos y mayor número de empleados</w:t>
      </w:r>
    </w:p>
    <w:p w14:paraId="45802452"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¿Dónde se creó el fordismo?</w:t>
      </w:r>
    </w:p>
    <w:p w14:paraId="5FFE396D"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w:t>
      </w:r>
      <w:r>
        <w:rPr>
          <w:rFonts w:ascii="Calibri" w:hAnsi="Calibri" w:cs="Arial"/>
          <w:bCs/>
          <w:shd w:val="clear" w:color="auto" w:fill="FFFFFF"/>
        </w:rPr>
        <w:t>Fordismo</w:t>
      </w:r>
      <w:r>
        <w:rPr>
          <w:rFonts w:ascii="Calibri" w:hAnsi="Calibri" w:cs="Arial"/>
          <w:shd w:val="clear" w:color="auto" w:fill="FFFFFF"/>
        </w:rPr>
        <w:t>” Es el conjunto de las ideas y teorías innovadoras que el ingeniero y empresario norteamericano Henry Ford puso en práctica en el campo industrial a comienzos del siglo XX, </w:t>
      </w:r>
      <w:r>
        <w:rPr>
          <w:rFonts w:ascii="Calibri" w:hAnsi="Calibri" w:cs="Arial"/>
          <w:bCs/>
          <w:shd w:val="clear" w:color="auto" w:fill="FFFFFF"/>
        </w:rPr>
        <w:t>cuando fundó</w:t>
      </w:r>
      <w:r>
        <w:rPr>
          <w:rFonts w:ascii="Calibri" w:hAnsi="Calibri" w:cs="Arial"/>
          <w:shd w:val="clear" w:color="auto" w:fill="FFFFFF"/>
        </w:rPr>
        <w:t> en Detroit la mayor planta de fabricación de automóviles del mundo</w:t>
      </w:r>
    </w:p>
    <w:p w14:paraId="36EDEA0F" w14:textId="77777777" w:rsidR="009129FE" w:rsidRDefault="00C5440B">
      <w:pPr>
        <w:shd w:val="clear" w:color="auto" w:fill="FFFFFF"/>
        <w:spacing w:before="0" w:after="0" w:line="276" w:lineRule="auto"/>
        <w:jc w:val="both"/>
        <w:rPr>
          <w:rFonts w:ascii="Calibri" w:eastAsia="Times New Roman" w:hAnsi="Calibri" w:cs="Arial"/>
          <w:color w:val="auto"/>
          <w:sz w:val="24"/>
          <w:szCs w:val="24"/>
        </w:rPr>
      </w:pPr>
      <w:r>
        <w:rPr>
          <w:rFonts w:ascii="Calibri" w:eastAsia="Times New Roman" w:hAnsi="Calibri" w:cs="Arial"/>
          <w:color w:val="auto"/>
          <w:sz w:val="24"/>
          <w:szCs w:val="24"/>
        </w:rPr>
        <w:t>¿Quién es el padre del fordismo?</w:t>
      </w:r>
    </w:p>
    <w:p w14:paraId="603904A9" w14:textId="77777777" w:rsidR="009129FE" w:rsidRDefault="00C5440B">
      <w:pPr>
        <w:shd w:val="clear" w:color="auto" w:fill="FFFFFF"/>
        <w:spacing w:before="0" w:after="0" w:line="276" w:lineRule="auto"/>
        <w:jc w:val="both"/>
        <w:rPr>
          <w:rFonts w:ascii="Calibri" w:eastAsia="Times New Roman" w:hAnsi="Calibri" w:cs="Arial"/>
          <w:color w:val="auto"/>
          <w:sz w:val="24"/>
          <w:szCs w:val="24"/>
        </w:rPr>
      </w:pPr>
      <w:r>
        <w:rPr>
          <w:rFonts w:ascii="Calibri" w:eastAsia="Times New Roman" w:hAnsi="Calibri" w:cs="Arial"/>
          <w:color w:val="auto"/>
          <w:sz w:val="24"/>
          <w:szCs w:val="24"/>
        </w:rPr>
        <w:t>Un día como hoy, del año 1947, moría el inventor estadounidense </w:t>
      </w:r>
      <w:r>
        <w:rPr>
          <w:rFonts w:ascii="Calibri" w:eastAsia="Times New Roman" w:hAnsi="Calibri" w:cs="Arial"/>
          <w:bCs/>
          <w:color w:val="auto"/>
          <w:sz w:val="24"/>
          <w:szCs w:val="24"/>
        </w:rPr>
        <w:t>Henry Ford</w:t>
      </w:r>
      <w:r>
        <w:rPr>
          <w:rFonts w:ascii="Calibri" w:eastAsia="Times New Roman" w:hAnsi="Calibri" w:cs="Arial"/>
          <w:color w:val="auto"/>
          <w:sz w:val="24"/>
          <w:szCs w:val="24"/>
        </w:rPr>
        <w:t>, fundador de la compañía Ford Motor Company y creador de las modernas cadenas de ensamble para la producción en masa, sistema que desde entonces se conoce como fordismo.</w:t>
      </w:r>
    </w:p>
    <w:p w14:paraId="06749E9D" w14:textId="77777777" w:rsidR="009129FE" w:rsidRDefault="009129FE">
      <w:pPr>
        <w:shd w:val="clear" w:color="auto" w:fill="FFFFFF"/>
        <w:spacing w:before="0" w:after="0" w:line="276" w:lineRule="auto"/>
        <w:jc w:val="both"/>
        <w:rPr>
          <w:rFonts w:ascii="Calibri" w:eastAsia="Times New Roman" w:hAnsi="Calibri" w:cs="Arial"/>
          <w:color w:val="auto"/>
          <w:sz w:val="24"/>
          <w:szCs w:val="24"/>
        </w:rPr>
      </w:pPr>
    </w:p>
    <w:p w14:paraId="42F5B0FF" w14:textId="77777777" w:rsidR="009129FE" w:rsidRDefault="00C5440B">
      <w:pPr>
        <w:shd w:val="clear" w:color="auto" w:fill="FFFFFF"/>
        <w:spacing w:before="0" w:after="0" w:line="276" w:lineRule="auto"/>
        <w:jc w:val="both"/>
        <w:rPr>
          <w:rFonts w:ascii="Calibri" w:eastAsia="Times New Roman" w:hAnsi="Calibri" w:cs="Arial"/>
          <w:color w:val="auto"/>
          <w:sz w:val="24"/>
          <w:szCs w:val="24"/>
        </w:rPr>
      </w:pPr>
      <w:r>
        <w:rPr>
          <w:rFonts w:ascii="Calibri" w:hAnsi="Calibri" w:cs="Arial"/>
          <w:color w:val="auto"/>
          <w:sz w:val="24"/>
          <w:szCs w:val="24"/>
          <w:shd w:val="clear" w:color="auto" w:fill="FFFFFF"/>
        </w:rPr>
        <w:t>¿Que defiende el fordismo?</w:t>
      </w:r>
    </w:p>
    <w:p w14:paraId="6693F6CF" w14:textId="77777777" w:rsidR="009129FE" w:rsidRDefault="00C5440B">
      <w:pPr>
        <w:shd w:val="clear" w:color="auto" w:fill="FFFFFF"/>
        <w:spacing w:before="0" w:after="0" w:line="276" w:lineRule="auto"/>
        <w:jc w:val="both"/>
        <w:rPr>
          <w:rFonts w:ascii="Calibri" w:eastAsia="Times New Roman" w:hAnsi="Calibri" w:cs="Arial"/>
          <w:color w:val="auto"/>
          <w:sz w:val="24"/>
          <w:szCs w:val="24"/>
        </w:rPr>
      </w:pPr>
      <w:r>
        <w:rPr>
          <w:rFonts w:ascii="Calibri" w:eastAsia="Times New Roman" w:hAnsi="Calibri" w:cs="Arial"/>
          <w:color w:val="auto"/>
          <w:sz w:val="24"/>
          <w:szCs w:val="24"/>
        </w:rPr>
        <w:t>El </w:t>
      </w:r>
      <w:r>
        <w:rPr>
          <w:rFonts w:ascii="Calibri" w:eastAsia="Times New Roman" w:hAnsi="Calibri" w:cs="Arial"/>
          <w:bCs/>
          <w:color w:val="auto"/>
          <w:sz w:val="24"/>
          <w:szCs w:val="24"/>
        </w:rPr>
        <w:t>fordismo defiende</w:t>
      </w:r>
      <w:r>
        <w:rPr>
          <w:rFonts w:ascii="Calibri" w:eastAsia="Times New Roman" w:hAnsi="Calibri" w:cs="Arial"/>
          <w:color w:val="auto"/>
          <w:sz w:val="24"/>
          <w:szCs w:val="24"/>
        </w:rPr>
        <w:t>:</w:t>
      </w:r>
    </w:p>
    <w:p w14:paraId="55704AAD"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La división del trabajo y la especialización de los trabajadores; La producción en masa, es decir, producir más con menor costo posible; El estudio de los tiempos de tarea y los movimientos de los trabajadores; El diseño de cargos y jerarquías y fragmentación de las tareas</w:t>
      </w:r>
    </w:p>
    <w:p w14:paraId="4FEDA2C4"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¿Qué es el taylorismo resumen?</w:t>
      </w:r>
    </w:p>
    <w:p w14:paraId="6A8A23D3"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En economía, el </w:t>
      </w:r>
      <w:r>
        <w:rPr>
          <w:rFonts w:ascii="Calibri" w:hAnsi="Calibri" w:cs="Arial"/>
          <w:bCs/>
          <w:shd w:val="clear" w:color="auto" w:fill="FFFFFF"/>
        </w:rPr>
        <w:t>taylorismo</w:t>
      </w:r>
      <w:r>
        <w:rPr>
          <w:rFonts w:ascii="Calibri" w:hAnsi="Calibri" w:cs="Arial"/>
          <w:shd w:val="clear" w:color="auto" w:fill="FFFFFF"/>
        </w:rPr>
        <w:t> es un método de organización industrial relacionado con la producción en cadena, que tiene el propósito de incrementar la productividad y el control de los tiempos de producción.</w:t>
      </w:r>
    </w:p>
    <w:p w14:paraId="508D41B3" w14:textId="77777777" w:rsidR="009129FE" w:rsidRDefault="00C5440B">
      <w:pPr>
        <w:pStyle w:val="NormalWeb"/>
        <w:spacing w:line="276" w:lineRule="auto"/>
        <w:jc w:val="both"/>
        <w:rPr>
          <w:rFonts w:ascii="Calibri" w:hAnsi="Calibri" w:cs="Arial"/>
          <w:bCs/>
          <w:shd w:val="clear" w:color="auto" w:fill="FFFFFF"/>
        </w:rPr>
      </w:pPr>
      <w:r>
        <w:rPr>
          <w:rFonts w:ascii="Calibri" w:hAnsi="Calibri" w:cs="Arial"/>
          <w:bCs/>
          <w:shd w:val="clear" w:color="auto" w:fill="FFFFFF"/>
        </w:rPr>
        <w:t>TAYLORISMO</w:t>
      </w:r>
    </w:p>
    <w:p w14:paraId="561E4705" w14:textId="77777777" w:rsidR="009129FE" w:rsidRDefault="00C5440B">
      <w:pPr>
        <w:pStyle w:val="NormalWeb"/>
        <w:spacing w:line="276" w:lineRule="auto"/>
        <w:jc w:val="both"/>
        <w:rPr>
          <w:rFonts w:ascii="Calibri" w:eastAsiaTheme="minorHAnsi" w:hAnsi="Calibri" w:cstheme="minorBidi"/>
        </w:rPr>
      </w:pPr>
      <w:r>
        <w:rPr>
          <w:rFonts w:ascii="Calibri" w:hAnsi="Calibri" w:cs="Arial"/>
          <w:shd w:val="clear" w:color="auto" w:fill="FFFFFF"/>
        </w:rPr>
        <w:t>En </w:t>
      </w:r>
      <w:hyperlink r:id="rId35" w:tooltip="economía" w:history="1">
        <w:r>
          <w:rPr>
            <w:rStyle w:val="Hipervnculo"/>
            <w:rFonts w:ascii="Calibri" w:hAnsi="Calibri" w:cs="Arial"/>
            <w:color w:val="auto"/>
            <w:u w:val="none"/>
            <w:shd w:val="clear" w:color="auto" w:fill="FFFFFF"/>
          </w:rPr>
          <w:t>economía</w:t>
        </w:r>
      </w:hyperlink>
      <w:r>
        <w:rPr>
          <w:rFonts w:ascii="Calibri" w:hAnsi="Calibri" w:cs="Arial"/>
          <w:shd w:val="clear" w:color="auto" w:fill="FFFFFF"/>
        </w:rPr>
        <w:t>, el taylorismo es un </w:t>
      </w:r>
      <w:hyperlink r:id="rId36" w:tooltip="método" w:history="1">
        <w:r>
          <w:rPr>
            <w:rStyle w:val="Hipervnculo"/>
            <w:rFonts w:ascii="Calibri" w:hAnsi="Calibri" w:cs="Arial"/>
            <w:bCs/>
            <w:color w:val="auto"/>
            <w:u w:val="none"/>
            <w:shd w:val="clear" w:color="auto" w:fill="FFFFFF"/>
          </w:rPr>
          <w:t>método</w:t>
        </w:r>
      </w:hyperlink>
      <w:r>
        <w:rPr>
          <w:rFonts w:ascii="Calibri" w:hAnsi="Calibri" w:cs="Arial"/>
          <w:bCs/>
          <w:shd w:val="clear" w:color="auto" w:fill="FFFFFF"/>
        </w:rPr>
        <w:t> de organización industrial relacionado con la producción en cadena</w:t>
      </w:r>
      <w:r>
        <w:rPr>
          <w:rFonts w:ascii="Calibri" w:hAnsi="Calibri" w:cs="Arial"/>
          <w:shd w:val="clear" w:color="auto" w:fill="FFFFFF"/>
        </w:rPr>
        <w:t>, que tiene el </w:t>
      </w:r>
      <w:hyperlink r:id="rId37" w:tooltip="propósito" w:history="1">
        <w:r>
          <w:rPr>
            <w:rStyle w:val="Hipervnculo"/>
            <w:rFonts w:ascii="Calibri" w:hAnsi="Calibri" w:cs="Arial"/>
            <w:color w:val="auto"/>
            <w:u w:val="none"/>
            <w:shd w:val="clear" w:color="auto" w:fill="FFFFFF"/>
          </w:rPr>
          <w:t>propósito</w:t>
        </w:r>
      </w:hyperlink>
      <w:r>
        <w:rPr>
          <w:rFonts w:ascii="Calibri" w:hAnsi="Calibri" w:cs="Arial"/>
          <w:shd w:val="clear" w:color="auto" w:fill="FFFFFF"/>
        </w:rPr>
        <w:t xml:space="preserve"> de incrementar la productividad y el </w:t>
      </w:r>
      <w:r>
        <w:rPr>
          <w:rFonts w:ascii="Calibri" w:hAnsi="Calibri" w:cs="Arial"/>
          <w:shd w:val="clear" w:color="auto" w:fill="FFFFFF"/>
        </w:rPr>
        <w:lastRenderedPageBreak/>
        <w:t>control de los tiempos de producción. Es el primer </w:t>
      </w:r>
      <w:hyperlink r:id="rId38" w:tooltip="sistema" w:history="1">
        <w:r>
          <w:rPr>
            <w:rStyle w:val="Hipervnculo"/>
            <w:rFonts w:ascii="Calibri" w:hAnsi="Calibri" w:cs="Arial"/>
            <w:color w:val="auto"/>
            <w:u w:val="none"/>
            <w:shd w:val="clear" w:color="auto" w:fill="FFFFFF"/>
          </w:rPr>
          <w:t>sistema</w:t>
        </w:r>
      </w:hyperlink>
      <w:r>
        <w:rPr>
          <w:rFonts w:ascii="Calibri" w:hAnsi="Calibri" w:cs="Arial"/>
          <w:shd w:val="clear" w:color="auto" w:fill="FFFFFF"/>
        </w:rPr>
        <w:t> de salarios del </w:t>
      </w:r>
      <w:hyperlink r:id="rId39" w:tooltip="capitalismo" w:history="1">
        <w:r>
          <w:rPr>
            <w:rStyle w:val="Hipervnculo"/>
            <w:rFonts w:ascii="Calibri" w:hAnsi="Calibri" w:cs="Arial"/>
            <w:color w:val="auto"/>
            <w:u w:val="none"/>
            <w:shd w:val="clear" w:color="auto" w:fill="FFFFFF"/>
          </w:rPr>
          <w:t>capitalismo</w:t>
        </w:r>
      </w:hyperlink>
      <w:r>
        <w:rPr>
          <w:rFonts w:ascii="Calibri" w:hAnsi="Calibri" w:cs="Arial"/>
          <w:shd w:val="clear" w:color="auto" w:fill="FFFFFF"/>
        </w:rPr>
        <w:t>, que dividió las tareas del </w:t>
      </w:r>
      <w:hyperlink r:id="rId40" w:tooltip="proceso" w:history="1">
        <w:r>
          <w:rPr>
            <w:rStyle w:val="Hipervnculo"/>
            <w:rFonts w:ascii="Calibri" w:hAnsi="Calibri" w:cs="Arial"/>
            <w:color w:val="auto"/>
            <w:u w:val="none"/>
            <w:shd w:val="clear" w:color="auto" w:fill="FFFFFF"/>
          </w:rPr>
          <w:t>proceso</w:t>
        </w:r>
      </w:hyperlink>
      <w:r>
        <w:rPr>
          <w:rFonts w:ascii="Calibri" w:hAnsi="Calibri" w:cs="Arial"/>
          <w:shd w:val="clear" w:color="auto" w:fill="FFFFFF"/>
        </w:rPr>
        <w:t> de producción cronometrando cada operación y estableciendo un régimen salarial escalonado según el cumplimiento de la </w:t>
      </w:r>
      <w:hyperlink r:id="rId41" w:tooltip="norma" w:history="1">
        <w:r>
          <w:rPr>
            <w:rStyle w:val="Hipervnculo"/>
            <w:rFonts w:ascii="Calibri" w:hAnsi="Calibri" w:cs="Arial"/>
            <w:color w:val="auto"/>
            <w:u w:val="none"/>
            <w:shd w:val="clear" w:color="auto" w:fill="FFFFFF"/>
          </w:rPr>
          <w:t>norma</w:t>
        </w:r>
      </w:hyperlink>
      <w:r>
        <w:rPr>
          <w:rFonts w:ascii="Calibri" w:hAnsi="Calibri" w:cs="Arial"/>
          <w:shd w:val="clear" w:color="auto" w:fill="FFFFFF"/>
        </w:rPr>
        <w:t>, intensificando así la explotación del </w:t>
      </w:r>
      <w:hyperlink r:id="rId42" w:tooltip="trabajo" w:history="1">
        <w:r>
          <w:rPr>
            <w:rStyle w:val="Hipervnculo"/>
            <w:rFonts w:ascii="Calibri" w:hAnsi="Calibri" w:cs="Arial"/>
            <w:color w:val="auto"/>
            <w:u w:val="none"/>
            <w:shd w:val="clear" w:color="auto" w:fill="FFFFFF"/>
          </w:rPr>
          <w:t>trabajo</w:t>
        </w:r>
      </w:hyperlink>
      <w:r>
        <w:rPr>
          <w:rFonts w:ascii="Calibri" w:hAnsi="Calibri" w:cs="Arial"/>
          <w:shd w:val="clear" w:color="auto" w:fill="FFFFFF"/>
        </w:rPr>
        <w:t>. (Cfr.(</w:t>
      </w:r>
      <w:proofErr w:type="spellStart"/>
      <w:r>
        <w:rPr>
          <w:rFonts w:ascii="Calibri" w:hAnsi="Calibri" w:cs="Arial"/>
          <w:shd w:val="clear" w:color="auto" w:fill="FFFFFF"/>
        </w:rPr>
        <w:t>over</w:t>
      </w:r>
      <w:proofErr w:type="spellEnd"/>
      <w:r>
        <w:rPr>
          <w:rFonts w:ascii="Calibri" w:hAnsi="Calibri" w:cs="Arial"/>
          <w:shd w:val="clear" w:color="auto" w:fill="FFFFFF"/>
        </w:rPr>
        <w:t>)</w:t>
      </w:r>
      <w:r>
        <w:rPr>
          <w:rFonts w:ascii="Calibri" w:eastAsiaTheme="minorHAnsi" w:hAnsi="Calibri" w:cstheme="minorBidi"/>
        </w:rPr>
        <w:t xml:space="preserve"> </w:t>
      </w:r>
      <w:hyperlink r:id="rId43" w:tooltip="Entradas de Mónica Porporatto" w:history="1">
        <w:r>
          <w:rPr>
            <w:rFonts w:ascii="Calibri" w:eastAsiaTheme="minorHAnsi" w:hAnsi="Calibri" w:cs="Arial"/>
            <w:shd w:val="clear" w:color="auto" w:fill="FFFFFF"/>
          </w:rPr>
          <w:t xml:space="preserve">Mónica </w:t>
        </w:r>
        <w:proofErr w:type="spellStart"/>
        <w:r>
          <w:rPr>
            <w:rFonts w:ascii="Calibri" w:eastAsiaTheme="minorHAnsi" w:hAnsi="Calibri" w:cs="Arial"/>
            <w:shd w:val="clear" w:color="auto" w:fill="FFFFFF"/>
          </w:rPr>
          <w:t>Porporatto</w:t>
        </w:r>
        <w:proofErr w:type="spellEnd"/>
      </w:hyperlink>
      <w:r>
        <w:rPr>
          <w:rFonts w:ascii="Calibri" w:eastAsiaTheme="minorHAnsi" w:hAnsi="Calibri" w:cstheme="minorBidi"/>
        </w:rPr>
        <w:t>, 2016)</w:t>
      </w:r>
    </w:p>
    <w:p w14:paraId="6297603C" w14:textId="77777777" w:rsidR="009129FE" w:rsidRDefault="00C5440B">
      <w:pPr>
        <w:pStyle w:val="NormalWeb"/>
        <w:spacing w:line="276" w:lineRule="auto"/>
        <w:jc w:val="both"/>
        <w:rPr>
          <w:rFonts w:asciiTheme="minorHAnsi" w:eastAsiaTheme="minorHAnsi" w:hAnsiTheme="minorHAnsi" w:cstheme="minorBidi"/>
          <w:color w:val="595959" w:themeColor="text1" w:themeTint="A6"/>
          <w:sz w:val="20"/>
          <w:szCs w:val="20"/>
        </w:rPr>
      </w:pPr>
      <w:r>
        <w:rPr>
          <w:rFonts w:asciiTheme="minorHAnsi" w:eastAsiaTheme="minorHAnsi" w:hAnsiTheme="minorHAnsi" w:cstheme="minorBidi"/>
          <w:color w:val="595959" w:themeColor="text1" w:themeTint="A6"/>
          <w:sz w:val="20"/>
          <w:szCs w:val="20"/>
        </w:rPr>
        <w:t xml:space="preserve"> </w:t>
      </w:r>
      <w:hyperlink r:id="rId44" w:history="1">
        <w:r>
          <w:rPr>
            <w:rFonts w:asciiTheme="minorHAnsi" w:eastAsiaTheme="minorHAnsi" w:hAnsiTheme="minorHAnsi" w:cstheme="minorBidi"/>
            <w:color w:val="0000FF"/>
            <w:sz w:val="20"/>
            <w:szCs w:val="20"/>
            <w:u w:val="single"/>
          </w:rPr>
          <w:t>https://quesignificado.com/taylorismo/</w:t>
        </w:r>
      </w:hyperlink>
    </w:p>
    <w:p w14:paraId="6453BA55"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Frederick Taylor fue un ingeniero y economista estadounidense que inventó el sistema de salarios que lleva su nombre y que se utiliza aún en nuestros días. Realizó sus primeras observaciones en la industria del acero para determinar los tiempos de ejecución estándar y la remuneración al trabajo.</w:t>
      </w:r>
    </w:p>
    <w:p w14:paraId="7B20353A"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La organización científica para obtener la eficiencia del trabajo, en tiempos de la </w:t>
      </w:r>
      <w:hyperlink r:id="rId45" w:tooltip="revolución industrial" w:history="1">
        <w:r>
          <w:rPr>
            <w:rStyle w:val="Hipervnculo"/>
            <w:rFonts w:ascii="Calibri" w:hAnsi="Calibri" w:cs="Arial"/>
            <w:color w:val="auto"/>
            <w:u w:val="none"/>
            <w:shd w:val="clear" w:color="auto" w:fill="FFFFFF"/>
          </w:rPr>
          <w:t>revolución industrial</w:t>
        </w:r>
      </w:hyperlink>
      <w:r>
        <w:rPr>
          <w:rFonts w:ascii="Calibri" w:hAnsi="Calibri" w:cs="Arial"/>
          <w:shd w:val="clear" w:color="auto" w:fill="FFFFFF"/>
        </w:rPr>
        <w:t>, generó una </w:t>
      </w:r>
      <w:hyperlink r:id="rId46" w:tooltip="revolución" w:history="1">
        <w:r>
          <w:rPr>
            <w:rStyle w:val="Hipervnculo"/>
            <w:rFonts w:ascii="Calibri" w:hAnsi="Calibri" w:cs="Arial"/>
            <w:color w:val="auto"/>
            <w:u w:val="none"/>
            <w:shd w:val="clear" w:color="auto" w:fill="FFFFFF"/>
          </w:rPr>
          <w:t>revolución</w:t>
        </w:r>
      </w:hyperlink>
      <w:r>
        <w:rPr>
          <w:rFonts w:ascii="Calibri" w:hAnsi="Calibri" w:cs="Arial"/>
          <w:shd w:val="clear" w:color="auto" w:fill="FFFFFF"/>
        </w:rPr>
        <w:t> mental en el proletariado que había dejado recientemente las formas precarias de producción campesina, en la que la organización familiar dividía los roles en el labriego de la tierra para su propia subsistencia.</w:t>
      </w:r>
    </w:p>
    <w:p w14:paraId="1DA6F6EC" w14:textId="77777777" w:rsidR="009129FE" w:rsidRDefault="00C5440B">
      <w:pPr>
        <w:pStyle w:val="NormalWeb"/>
        <w:spacing w:line="276" w:lineRule="auto"/>
        <w:jc w:val="both"/>
        <w:rPr>
          <w:rFonts w:ascii="Calibri" w:eastAsiaTheme="minorHAnsi" w:hAnsi="Calibri" w:cstheme="minorBidi"/>
        </w:rPr>
      </w:pPr>
      <w:r>
        <w:rPr>
          <w:rFonts w:ascii="Calibri" w:hAnsi="Calibri" w:cs="Arial"/>
          <w:shd w:val="clear" w:color="auto" w:fill="FFFFFF"/>
        </w:rPr>
        <w:t>(Cfr.(</w:t>
      </w:r>
      <w:proofErr w:type="spellStart"/>
      <w:r>
        <w:rPr>
          <w:rFonts w:ascii="Calibri" w:hAnsi="Calibri" w:cs="Arial"/>
          <w:shd w:val="clear" w:color="auto" w:fill="FFFFFF"/>
        </w:rPr>
        <w:t>over</w:t>
      </w:r>
      <w:proofErr w:type="spellEnd"/>
      <w:r>
        <w:rPr>
          <w:rFonts w:ascii="Calibri" w:hAnsi="Calibri" w:cs="Arial"/>
          <w:shd w:val="clear" w:color="auto" w:fill="FFFFFF"/>
        </w:rPr>
        <w:t>)</w:t>
      </w:r>
      <w:r>
        <w:rPr>
          <w:rFonts w:ascii="Calibri" w:eastAsiaTheme="minorHAnsi" w:hAnsi="Calibri" w:cstheme="minorBidi"/>
        </w:rPr>
        <w:t xml:space="preserve"> </w:t>
      </w:r>
      <w:hyperlink r:id="rId47" w:tooltip="Entradas de Mónica Porporatto" w:history="1">
        <w:r>
          <w:rPr>
            <w:rFonts w:ascii="Calibri" w:eastAsiaTheme="minorHAnsi" w:hAnsi="Calibri" w:cs="Arial"/>
            <w:shd w:val="clear" w:color="auto" w:fill="FFFFFF"/>
          </w:rPr>
          <w:t>Mónica Porporatto</w:t>
        </w:r>
      </w:hyperlink>
      <w:r>
        <w:rPr>
          <w:rFonts w:ascii="Calibri" w:eastAsiaTheme="minorHAnsi" w:hAnsi="Calibri" w:cstheme="minorBidi"/>
        </w:rPr>
        <w:t xml:space="preserve">, 2016) </w:t>
      </w:r>
      <w:hyperlink r:id="rId48" w:history="1">
        <w:r>
          <w:rPr>
            <w:rFonts w:asciiTheme="minorHAnsi" w:eastAsiaTheme="minorHAnsi" w:hAnsiTheme="minorHAnsi" w:cstheme="minorBidi"/>
            <w:color w:val="0000FF"/>
            <w:sz w:val="20"/>
            <w:szCs w:val="20"/>
            <w:u w:val="single"/>
          </w:rPr>
          <w:t>https://quesignificado.com/taylorismo/</w:t>
        </w:r>
      </w:hyperlink>
    </w:p>
    <w:p w14:paraId="295B7129"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El taylorismo </w:t>
      </w:r>
      <w:r>
        <w:rPr>
          <w:rFonts w:ascii="Calibri" w:hAnsi="Calibri" w:cs="Arial"/>
          <w:bCs/>
          <w:shd w:val="clear" w:color="auto" w:fill="FFFFFF"/>
        </w:rPr>
        <w:t>mide los segundos y fracciones de segundo</w:t>
      </w:r>
      <w:r>
        <w:rPr>
          <w:rFonts w:ascii="Calibri" w:hAnsi="Calibri" w:cs="Arial"/>
          <w:shd w:val="clear" w:color="auto" w:fill="FFFFFF"/>
        </w:rPr>
        <w:t> de cada operación para que los obreros incrementen la productividad con la </w:t>
      </w:r>
      <w:hyperlink r:id="rId49" w:tooltip="motivación" w:history="1">
        <w:r>
          <w:rPr>
            <w:rStyle w:val="Hipervnculo"/>
            <w:rFonts w:ascii="Calibri" w:hAnsi="Calibri" w:cs="Arial"/>
            <w:color w:val="auto"/>
            <w:u w:val="none"/>
            <w:shd w:val="clear" w:color="auto" w:fill="FFFFFF"/>
          </w:rPr>
          <w:t>motivación</w:t>
        </w:r>
      </w:hyperlink>
      <w:r>
        <w:rPr>
          <w:rFonts w:ascii="Calibri" w:hAnsi="Calibri" w:cs="Arial"/>
          <w:shd w:val="clear" w:color="auto" w:fill="FFFFFF"/>
        </w:rPr>
        <w:t> del pago de primas por rendimiento y alcanzar las metas de producción, producción que aumenta de forma vertical mientras el fondo de los salarios obreros apenas aumenta.</w:t>
      </w:r>
    </w:p>
    <w:p w14:paraId="3410F8ED"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Los asalariados debieron incorporar la rigidez de la jornada laboral, el cumplimiento de horarios, la falta de descanso, la escasez de </w:t>
      </w:r>
      <w:hyperlink r:id="rId50" w:tooltip="tiempo" w:history="1">
        <w:r>
          <w:rPr>
            <w:rStyle w:val="Hipervnculo"/>
            <w:rFonts w:ascii="Calibri" w:hAnsi="Calibri" w:cs="Arial"/>
            <w:color w:val="auto"/>
            <w:u w:val="none"/>
            <w:shd w:val="clear" w:color="auto" w:fill="FFFFFF"/>
          </w:rPr>
          <w:t>tiempo</w:t>
        </w:r>
      </w:hyperlink>
      <w:r>
        <w:rPr>
          <w:rFonts w:ascii="Calibri" w:hAnsi="Calibri" w:cs="Arial"/>
          <w:shd w:val="clear" w:color="auto" w:fill="FFFFFF"/>
        </w:rPr>
        <w:t> compartido en </w:t>
      </w:r>
      <w:hyperlink r:id="rId51" w:tooltip="familia" w:history="1">
        <w:r>
          <w:rPr>
            <w:rStyle w:val="Hipervnculo"/>
            <w:rFonts w:ascii="Calibri" w:hAnsi="Calibri" w:cs="Arial"/>
            <w:color w:val="auto"/>
            <w:u w:val="none"/>
            <w:shd w:val="clear" w:color="auto" w:fill="FFFFFF"/>
          </w:rPr>
          <w:t>familia</w:t>
        </w:r>
      </w:hyperlink>
      <w:r>
        <w:rPr>
          <w:rFonts w:ascii="Calibri" w:hAnsi="Calibri" w:cs="Arial"/>
          <w:shd w:val="clear" w:color="auto" w:fill="FFFFFF"/>
        </w:rPr>
        <w:t>, y la presión de la </w:t>
      </w:r>
      <w:hyperlink r:id="rId52" w:tooltip="medición" w:history="1">
        <w:r>
          <w:rPr>
            <w:rStyle w:val="Hipervnculo"/>
            <w:rFonts w:ascii="Calibri" w:hAnsi="Calibri" w:cs="Arial"/>
            <w:color w:val="auto"/>
            <w:u w:val="none"/>
            <w:shd w:val="clear" w:color="auto" w:fill="FFFFFF"/>
          </w:rPr>
          <w:t>medición</w:t>
        </w:r>
      </w:hyperlink>
      <w:r>
        <w:rPr>
          <w:rFonts w:ascii="Calibri" w:hAnsi="Calibri" w:cs="Arial"/>
          <w:shd w:val="clear" w:color="auto" w:fill="FFFFFF"/>
        </w:rPr>
        <w:t xml:space="preserve"> del esfuerzo que surgió con la </w:t>
      </w:r>
      <w:proofErr w:type="spellStart"/>
      <w:r>
        <w:rPr>
          <w:rFonts w:ascii="Calibri" w:hAnsi="Calibri" w:cs="Arial"/>
          <w:shd w:val="clear" w:color="auto" w:fill="FFFFFF"/>
        </w:rPr>
        <w:t>cronometrización</w:t>
      </w:r>
      <w:proofErr w:type="spellEnd"/>
      <w:r>
        <w:rPr>
          <w:rFonts w:ascii="Calibri" w:hAnsi="Calibri" w:cs="Arial"/>
          <w:shd w:val="clear" w:color="auto" w:fill="FFFFFF"/>
        </w:rPr>
        <w:t xml:space="preserve"> de las tareas fabriles.</w:t>
      </w:r>
    </w:p>
    <w:p w14:paraId="0A2A7D6F"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En medio de un contexto de </w:t>
      </w:r>
      <w:r>
        <w:rPr>
          <w:rFonts w:ascii="Calibri" w:hAnsi="Calibri" w:cs="Arial"/>
          <w:bCs/>
          <w:shd w:val="clear" w:color="auto" w:fill="FFFFFF"/>
        </w:rPr>
        <w:t>precarización laboral</w:t>
      </w:r>
      <w:r>
        <w:rPr>
          <w:rFonts w:ascii="Calibri" w:hAnsi="Calibri" w:cs="Arial"/>
          <w:shd w:val="clear" w:color="auto" w:fill="FFFFFF"/>
        </w:rPr>
        <w:t>, malas condiciones de vida, </w:t>
      </w:r>
      <w:hyperlink r:id="rId53" w:tooltip="hacinamiento" w:history="1">
        <w:r>
          <w:rPr>
            <w:rStyle w:val="Hipervnculo"/>
            <w:rFonts w:ascii="Calibri" w:hAnsi="Calibri" w:cs="Arial"/>
            <w:color w:val="auto"/>
            <w:u w:val="none"/>
            <w:shd w:val="clear" w:color="auto" w:fill="FFFFFF"/>
          </w:rPr>
          <w:t>hacinamiento</w:t>
        </w:r>
      </w:hyperlink>
      <w:r>
        <w:rPr>
          <w:rFonts w:ascii="Calibri" w:hAnsi="Calibri" w:cs="Arial"/>
          <w:shd w:val="clear" w:color="auto" w:fill="FFFFFF"/>
        </w:rPr>
        <w:t>, falta de servicios públicos, y degradación por los bajos salarios, la brecha entre los dueños de los medios de producción y las fuerzas del trabajo era cada vez más pronunciada.</w:t>
      </w:r>
    </w:p>
    <w:p w14:paraId="1B1ABCEE"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El taylorismo bajó notablemente los </w:t>
      </w:r>
      <w:hyperlink r:id="rId54" w:tooltip="costos" w:history="1">
        <w:r>
          <w:rPr>
            <w:rStyle w:val="Hipervnculo"/>
            <w:rFonts w:ascii="Calibri" w:hAnsi="Calibri" w:cs="Arial"/>
            <w:color w:val="auto"/>
            <w:u w:val="none"/>
            <w:shd w:val="clear" w:color="auto" w:fill="FFFFFF"/>
          </w:rPr>
          <w:t>costos</w:t>
        </w:r>
      </w:hyperlink>
      <w:r>
        <w:rPr>
          <w:rFonts w:ascii="Calibri" w:hAnsi="Calibri" w:cs="Arial"/>
          <w:shd w:val="clear" w:color="auto" w:fill="FFFFFF"/>
        </w:rPr>
        <w:t> de producción ya que </w:t>
      </w:r>
      <w:r>
        <w:rPr>
          <w:rFonts w:ascii="Calibri" w:hAnsi="Calibri" w:cs="Arial"/>
          <w:bCs/>
          <w:shd w:val="clear" w:color="auto" w:fill="FFFFFF"/>
        </w:rPr>
        <w:t>debían pagarse menores salarios</w:t>
      </w:r>
      <w:r>
        <w:rPr>
          <w:rFonts w:ascii="Calibri" w:hAnsi="Calibri" w:cs="Arial"/>
          <w:shd w:val="clear" w:color="auto" w:fill="FFFFFF"/>
        </w:rPr>
        <w:t>, y en una </w:t>
      </w:r>
      <w:hyperlink r:id="rId55" w:tooltip="obsesión" w:history="1">
        <w:r>
          <w:rPr>
            <w:rStyle w:val="Hipervnculo"/>
            <w:rFonts w:ascii="Calibri" w:hAnsi="Calibri" w:cs="Arial"/>
            <w:color w:val="auto"/>
            <w:u w:val="none"/>
            <w:shd w:val="clear" w:color="auto" w:fill="FFFFFF"/>
          </w:rPr>
          <w:t>obsesión</w:t>
        </w:r>
      </w:hyperlink>
      <w:r>
        <w:rPr>
          <w:rFonts w:ascii="Calibri" w:hAnsi="Calibri" w:cs="Arial"/>
          <w:shd w:val="clear" w:color="auto" w:fill="FFFFFF"/>
        </w:rPr>
        <w:t> por el tiempo productivo hubo abusos por parte de la </w:t>
      </w:r>
      <w:hyperlink r:id="rId56" w:tooltip="empresa" w:history="1">
        <w:r>
          <w:rPr>
            <w:rStyle w:val="Hipervnculo"/>
            <w:rFonts w:ascii="Calibri" w:hAnsi="Calibri" w:cs="Arial"/>
            <w:color w:val="auto"/>
            <w:u w:val="none"/>
            <w:shd w:val="clear" w:color="auto" w:fill="FFFFFF"/>
          </w:rPr>
          <w:t>empresa</w:t>
        </w:r>
      </w:hyperlink>
      <w:r>
        <w:rPr>
          <w:rFonts w:ascii="Calibri" w:hAnsi="Calibri" w:cs="Arial"/>
          <w:shd w:val="clear" w:color="auto" w:fill="FFFFFF"/>
        </w:rPr>
        <w:t> que bajó el precio de algunas piezas para que el obrero aumente el </w:t>
      </w:r>
      <w:hyperlink r:id="rId57" w:tooltip="ritmo" w:history="1">
        <w:r>
          <w:rPr>
            <w:rStyle w:val="Hipervnculo"/>
            <w:rFonts w:ascii="Calibri" w:hAnsi="Calibri" w:cs="Arial"/>
            <w:color w:val="auto"/>
            <w:u w:val="none"/>
            <w:shd w:val="clear" w:color="auto" w:fill="FFFFFF"/>
          </w:rPr>
          <w:t>ritmo</w:t>
        </w:r>
      </w:hyperlink>
      <w:r>
        <w:rPr>
          <w:rFonts w:ascii="Calibri" w:hAnsi="Calibri" w:cs="Arial"/>
          <w:shd w:val="clear" w:color="auto" w:fill="FFFFFF"/>
        </w:rPr>
        <w:t> laboral.</w:t>
      </w:r>
    </w:p>
    <w:p w14:paraId="6BCEB360" w14:textId="77777777" w:rsidR="009129FE" w:rsidRDefault="00C5440B">
      <w:pPr>
        <w:pStyle w:val="NormalWeb"/>
        <w:spacing w:line="276" w:lineRule="auto"/>
        <w:jc w:val="both"/>
        <w:rPr>
          <w:rFonts w:asciiTheme="minorHAnsi" w:eastAsiaTheme="minorHAnsi" w:hAnsiTheme="minorHAnsi" w:cstheme="minorBidi"/>
          <w:color w:val="595959" w:themeColor="text1" w:themeTint="A6"/>
          <w:sz w:val="20"/>
          <w:szCs w:val="20"/>
        </w:rPr>
      </w:pPr>
      <w:r>
        <w:rPr>
          <w:rFonts w:ascii="Calibri" w:hAnsi="Calibri" w:cs="Arial"/>
          <w:shd w:val="clear" w:color="auto" w:fill="FFFFFF"/>
        </w:rPr>
        <w:t>(Cfr.(</w:t>
      </w:r>
      <w:proofErr w:type="spellStart"/>
      <w:r>
        <w:rPr>
          <w:rFonts w:ascii="Calibri" w:hAnsi="Calibri" w:cs="Arial"/>
          <w:shd w:val="clear" w:color="auto" w:fill="FFFFFF"/>
        </w:rPr>
        <w:t>over</w:t>
      </w:r>
      <w:proofErr w:type="spellEnd"/>
      <w:r>
        <w:rPr>
          <w:rFonts w:ascii="Calibri" w:hAnsi="Calibri" w:cs="Arial"/>
          <w:shd w:val="clear" w:color="auto" w:fill="FFFFFF"/>
        </w:rPr>
        <w:t>)</w:t>
      </w:r>
      <w:r>
        <w:rPr>
          <w:rFonts w:ascii="Calibri" w:eastAsiaTheme="minorHAnsi" w:hAnsi="Calibri" w:cstheme="minorBidi"/>
        </w:rPr>
        <w:t xml:space="preserve"> </w:t>
      </w:r>
      <w:hyperlink r:id="rId58" w:tooltip="Entradas de Mónica Porporatto" w:history="1">
        <w:r>
          <w:rPr>
            <w:rFonts w:ascii="Calibri" w:eastAsiaTheme="minorHAnsi" w:hAnsi="Calibri" w:cs="Arial"/>
            <w:shd w:val="clear" w:color="auto" w:fill="FFFFFF"/>
          </w:rPr>
          <w:t>Mónica Porporatto</w:t>
        </w:r>
      </w:hyperlink>
      <w:r>
        <w:rPr>
          <w:rFonts w:ascii="Calibri" w:eastAsiaTheme="minorHAnsi" w:hAnsi="Calibri" w:cstheme="minorBidi"/>
        </w:rPr>
        <w:t xml:space="preserve">, 2016) </w:t>
      </w:r>
      <w:hyperlink r:id="rId59" w:history="1">
        <w:r>
          <w:rPr>
            <w:rFonts w:asciiTheme="minorHAnsi" w:eastAsiaTheme="minorHAnsi" w:hAnsiTheme="minorHAnsi" w:cstheme="minorBidi"/>
            <w:color w:val="0000FF"/>
            <w:sz w:val="20"/>
            <w:szCs w:val="20"/>
            <w:u w:val="single"/>
          </w:rPr>
          <w:t>https://quesignificado.com/taylorismo/</w:t>
        </w:r>
      </w:hyperlink>
    </w:p>
    <w:p w14:paraId="73C45D90" w14:textId="77777777" w:rsidR="009129FE" w:rsidRDefault="009129FE">
      <w:pPr>
        <w:pStyle w:val="NormalWeb"/>
        <w:spacing w:line="276" w:lineRule="auto"/>
        <w:jc w:val="both"/>
        <w:rPr>
          <w:rFonts w:ascii="Calibri" w:eastAsiaTheme="minorHAnsi" w:hAnsi="Calibri" w:cstheme="minorBidi"/>
          <w:b/>
          <w:color w:val="595959" w:themeColor="text1" w:themeTint="A6"/>
        </w:rPr>
      </w:pPr>
    </w:p>
    <w:p w14:paraId="4F464889" w14:textId="77777777" w:rsidR="009129FE" w:rsidRDefault="00C5440B">
      <w:pPr>
        <w:pStyle w:val="NormalWeb"/>
        <w:spacing w:line="276" w:lineRule="auto"/>
        <w:jc w:val="both"/>
        <w:rPr>
          <w:rFonts w:ascii="Calibri" w:eastAsiaTheme="minorHAnsi" w:hAnsi="Calibri" w:cstheme="minorBidi"/>
          <w:b/>
        </w:rPr>
      </w:pPr>
      <w:r>
        <w:rPr>
          <w:rFonts w:ascii="Calibri" w:eastAsiaTheme="minorHAnsi" w:hAnsi="Calibri" w:cstheme="minorBidi"/>
          <w:b/>
          <w:color w:val="595959" w:themeColor="text1" w:themeTint="A6"/>
        </w:rPr>
        <w:t>4.-</w:t>
      </w:r>
      <w:r>
        <w:rPr>
          <w:rFonts w:ascii="Calibri" w:eastAsiaTheme="minorHAnsi" w:hAnsi="Calibri" w:cs="Arial"/>
          <w:b/>
          <w:bCs/>
          <w:color w:val="ED7D31"/>
        </w:rPr>
        <w:t xml:space="preserve"> </w:t>
      </w:r>
      <w:r>
        <w:rPr>
          <w:rFonts w:ascii="Calibri" w:eastAsiaTheme="minorHAnsi" w:hAnsi="Calibri" w:cstheme="minorBidi"/>
          <w:b/>
          <w:bCs/>
          <w:color w:val="595959" w:themeColor="text1" w:themeTint="A6"/>
        </w:rPr>
        <w:t>EL PARADIGMA DE DESARROLLO TERRITORIAL</w:t>
      </w:r>
    </w:p>
    <w:p w14:paraId="565986E9"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El mercado de la oferta y la demanda son los que ayudan a transformar los productos posteriormente en todas las sociedades, debido a la segmentación de los mercados por medio del marketing, las variables psico-sociológicas mediante la separación de los costos y precios mediante la descentralización productiva con la subcontratación y con la máxima certificación de calidad de los productos.</w:t>
      </w:r>
    </w:p>
    <w:p w14:paraId="43997C00"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Las PYMES se diferencian por los eres de transacción por los costos laborales en talleres de flexibilidad económica son empresas de tamaño reducido con costes fijos y variables independientes de la cantidad que producen. Cuando mayor es el volumen que producen menor cantidad de coste fijo tengo que imputar a cada producto.</w:t>
      </w:r>
    </w:p>
    <w:p w14:paraId="7236E04B"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El precio es igual al coste variable más el coste fijo ya que a mayor producción menor precio y muchos seguimos pensando que el mercado se ha acumulado alrededor de este tipo de empresas las PYMES ya que producen productos muy competitivos formando universalmente nichos de mercado dentro de la etnografía económica con una política de que saben que es lo que se quiere producir teniendo el mercado diverso para venderlo de manera global.</w:t>
      </w:r>
    </w:p>
    <w:p w14:paraId="3E478459"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La infraestructura económica de la Región Emilia-</w:t>
      </w:r>
      <w:proofErr w:type="spellStart"/>
      <w:r>
        <w:rPr>
          <w:rFonts w:ascii="Calibri" w:hAnsi="Calibri" w:cs="Arial"/>
          <w:shd w:val="clear" w:color="auto" w:fill="FFFFFF"/>
        </w:rPr>
        <w:t>Romagna</w:t>
      </w:r>
      <w:proofErr w:type="spellEnd"/>
      <w:r>
        <w:rPr>
          <w:rFonts w:ascii="Calibri" w:hAnsi="Calibri" w:cs="Arial"/>
          <w:shd w:val="clear" w:color="auto" w:fill="FFFFFF"/>
        </w:rPr>
        <w:t>, ocupaba un puesto de absoluta relevancia en términos de poder de consumo por habitante, con la 23° posición en el ámbito de las 251 regiones de la UE alargada a 25 países y que es el mejor ejemplo de composición territorial económica entre unos y otros bajo un conjunto de empresas y como de asesoramiento de universidades donde garantizan un importante soporte de empresas con una gran cohesión de producción que alimenta el mercado de trabajo de empleados en base a los propios recursos humanos, materiales e industriales, con un alto nivel de calificaciones como de cualificaciones.</w:t>
      </w:r>
    </w:p>
    <w:p w14:paraId="58AD21C6"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El núcleo central para medir los niveles de producto bruto interno per cápita regional surge de configurar un eje centrar dentro de la Unión Europea, va desde el Norte de Italia al sud-este del Reino Unido, que incluye regiones de Italia, Austria, Alemania, Francia, Bélgica, Reino Unido y Luxemburgo, incluyendo a la región de Emilia </w:t>
      </w:r>
      <w:proofErr w:type="spellStart"/>
      <w:r>
        <w:rPr>
          <w:rFonts w:ascii="Calibri" w:hAnsi="Calibri" w:cs="Arial"/>
          <w:shd w:val="clear" w:color="auto" w:fill="FFFFFF"/>
        </w:rPr>
        <w:t>Romagna</w:t>
      </w:r>
      <w:proofErr w:type="spellEnd"/>
      <w:r>
        <w:rPr>
          <w:rFonts w:ascii="Calibri" w:hAnsi="Calibri" w:cs="Arial"/>
          <w:shd w:val="clear" w:color="auto" w:fill="FFFFFF"/>
        </w:rPr>
        <w:t xml:space="preserve"> que es parte de este consolidado grupo, debido a la dotación de los recursos del territorio y al propio empleo en la agricultura que es notable en comparación a nivel nacional.</w:t>
      </w:r>
    </w:p>
    <w:p w14:paraId="04F581CC"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En lo que respecta al sistema energético hay 62 instalaciones hidroeléctricas, las centrales termoeléctricas son 136 y existen 2 instalaciones eólicas para la producción de </w:t>
      </w:r>
      <w:r>
        <w:rPr>
          <w:rFonts w:ascii="Calibri" w:hAnsi="Calibri" w:cs="Arial"/>
          <w:shd w:val="clear" w:color="auto" w:fill="FFFFFF"/>
        </w:rPr>
        <w:lastRenderedPageBreak/>
        <w:t>energía alternativa. La red de ventanillas bancarias está entre las más ramificadas del país ya que a finales de diciembre del 2004 en Emilia-</w:t>
      </w:r>
      <w:proofErr w:type="spellStart"/>
      <w:r>
        <w:rPr>
          <w:rFonts w:ascii="Calibri" w:hAnsi="Calibri" w:cs="Arial"/>
          <w:shd w:val="clear" w:color="auto" w:fill="FFFFFF"/>
        </w:rPr>
        <w:t>Romagna</w:t>
      </w:r>
      <w:proofErr w:type="spellEnd"/>
      <w:r>
        <w:rPr>
          <w:rFonts w:ascii="Calibri" w:hAnsi="Calibri" w:cs="Arial"/>
          <w:shd w:val="clear" w:color="auto" w:fill="FFFFFF"/>
        </w:rPr>
        <w:t xml:space="preserve"> se registraba una ventanilla cada 1290 habitantes respecto a la media nacional de uno cada 1889.</w:t>
      </w:r>
    </w:p>
    <w:p w14:paraId="598132EB"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Tiene dentro de su territorio cuatro Universidades y sus sedes diseminadas por todo el territorio ayudando a fundamentar la economía Emiliano-</w:t>
      </w:r>
      <w:proofErr w:type="spellStart"/>
      <w:r>
        <w:rPr>
          <w:rFonts w:ascii="Calibri" w:hAnsi="Calibri" w:cs="Arial"/>
          <w:shd w:val="clear" w:color="auto" w:fill="FFFFFF"/>
        </w:rPr>
        <w:t>Romagnola</w:t>
      </w:r>
      <w:proofErr w:type="spellEnd"/>
      <w:r>
        <w:rPr>
          <w:rFonts w:ascii="Calibri" w:hAnsi="Calibri" w:cs="Arial"/>
          <w:shd w:val="clear" w:color="auto" w:fill="FFFFFF"/>
        </w:rPr>
        <w:t xml:space="preserve"> que de acuerdo a su comparación económica entre los recursos y su empleo a nivel regional y nacional ya que emerge la importancia económica de la región y el relevante aporte del PBI regional a nivel nacional, también se manifiesta una fuerte orientación hacia mercados externos, con índices regionalmente muy favorables comercialmente, aumentando el PBI regional muy superior al nacional, ya que la cuota de consumo interno final sobre el PBI regional es inferior al nacional, lo que se debe a la menor presencia de las estructuras administrativas públicas en Emilia-</w:t>
      </w:r>
      <w:proofErr w:type="spellStart"/>
      <w:r>
        <w:rPr>
          <w:rFonts w:ascii="Calibri" w:hAnsi="Calibri" w:cs="Arial"/>
          <w:shd w:val="clear" w:color="auto" w:fill="FFFFFF"/>
        </w:rPr>
        <w:t>Romagna</w:t>
      </w:r>
      <w:proofErr w:type="spellEnd"/>
      <w:r>
        <w:rPr>
          <w:rFonts w:ascii="Calibri" w:hAnsi="Calibri" w:cs="Arial"/>
          <w:shd w:val="clear" w:color="auto" w:fill="FFFFFF"/>
        </w:rPr>
        <w:t xml:space="preserve">. Tiene cuatro provincias en los primeros diez puestos en la clasificación de rédito por habitante: </w:t>
      </w:r>
      <w:proofErr w:type="spellStart"/>
      <w:r>
        <w:rPr>
          <w:rFonts w:ascii="Calibri" w:hAnsi="Calibri" w:cs="Arial"/>
          <w:shd w:val="clear" w:color="auto" w:fill="FFFFFF"/>
        </w:rPr>
        <w:t>Bologna</w:t>
      </w:r>
      <w:proofErr w:type="spellEnd"/>
      <w:r>
        <w:rPr>
          <w:rFonts w:ascii="Calibri" w:hAnsi="Calibri" w:cs="Arial"/>
          <w:shd w:val="clear" w:color="auto" w:fill="FFFFFF"/>
        </w:rPr>
        <w:t xml:space="preserve">, </w:t>
      </w:r>
      <w:proofErr w:type="spellStart"/>
      <w:r>
        <w:rPr>
          <w:rFonts w:ascii="Calibri" w:hAnsi="Calibri" w:cs="Arial"/>
          <w:shd w:val="clear" w:color="auto" w:fill="FFFFFF"/>
        </w:rPr>
        <w:t>Modena</w:t>
      </w:r>
      <w:proofErr w:type="spellEnd"/>
      <w:r>
        <w:rPr>
          <w:rFonts w:ascii="Calibri" w:hAnsi="Calibri" w:cs="Arial"/>
          <w:shd w:val="clear" w:color="auto" w:fill="FFFFFF"/>
        </w:rPr>
        <w:t xml:space="preserve"> que, en términos de poder de consumo por habitante en el puesto sobre un total de 1197 provincias, Parma y </w:t>
      </w:r>
      <w:proofErr w:type="spellStart"/>
      <w:r>
        <w:rPr>
          <w:rFonts w:ascii="Calibri" w:hAnsi="Calibri" w:cs="Arial"/>
          <w:shd w:val="clear" w:color="auto" w:fill="FFFFFF"/>
        </w:rPr>
        <w:t>Ravenna</w:t>
      </w:r>
      <w:proofErr w:type="spellEnd"/>
      <w:r>
        <w:rPr>
          <w:rFonts w:ascii="Calibri" w:hAnsi="Calibri" w:cs="Arial"/>
          <w:shd w:val="clear" w:color="auto" w:fill="FFFFFF"/>
        </w:rPr>
        <w:t>.</w:t>
      </w:r>
    </w:p>
    <w:p w14:paraId="4C8B49F8"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Esto  se debe al modelo de desarrollo llamado Emiliano- </w:t>
      </w:r>
      <w:proofErr w:type="spellStart"/>
      <w:r>
        <w:rPr>
          <w:rFonts w:ascii="Calibri" w:hAnsi="Calibri" w:cs="Arial"/>
          <w:shd w:val="clear" w:color="auto" w:fill="FFFFFF"/>
        </w:rPr>
        <w:t>Romagnolo</w:t>
      </w:r>
      <w:proofErr w:type="spellEnd"/>
      <w:r>
        <w:rPr>
          <w:rFonts w:ascii="Calibri" w:hAnsi="Calibri" w:cs="Arial"/>
          <w:shd w:val="clear" w:color="auto" w:fill="FFFFFF"/>
        </w:rPr>
        <w:t xml:space="preserve"> basado en  un sistema urbano </w:t>
      </w:r>
      <w:proofErr w:type="spellStart"/>
      <w:r>
        <w:rPr>
          <w:rFonts w:ascii="Calibri" w:hAnsi="Calibri" w:cs="Arial"/>
          <w:shd w:val="clear" w:color="auto" w:fill="FFFFFF"/>
        </w:rPr>
        <w:t>poli-céntrico</w:t>
      </w:r>
      <w:proofErr w:type="spellEnd"/>
      <w:r>
        <w:rPr>
          <w:rFonts w:ascii="Calibri" w:hAnsi="Calibri" w:cs="Arial"/>
          <w:shd w:val="clear" w:color="auto" w:fill="FFFFFF"/>
        </w:rPr>
        <w:t>, con una presencia difusa en el territorio de numerosos centros ricos de actividad económica, que se sustenta con la capacidad científica de las universidades y se refuerza con el modelo de las industrias revertiendo su productividad bajo un  mecanismo sistemático de engranaje de corte jerárquico y transversal, fomentando un rol de desarrollo periférico integrando a amplias áreas no integradas que son periféricas  en el mecanismo desarrollo a nivel nacional.</w:t>
      </w:r>
    </w:p>
    <w:p w14:paraId="16A19ED1"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La contribución a este modelo se realiza desde la agricultura, la zootecnia la industria manufacturera, metalmecánica, moda, calzado, cerámica y de máquinas para la industria cerámica, cría de cerdos productos alimenticios, la construcción-instalación de estructuras industriales, las PYMES, las máquinas automáticas para el embalaje las máquinas para la elaboración de la madera producción regional de leche de vaca, de la cual gran parte es utilizada en la producción del </w:t>
      </w:r>
      <w:proofErr w:type="spellStart"/>
      <w:r>
        <w:rPr>
          <w:rFonts w:ascii="Calibri" w:hAnsi="Calibri" w:cs="Arial"/>
          <w:shd w:val="clear" w:color="auto" w:fill="FFFFFF"/>
        </w:rPr>
        <w:t>Parmeggiano</w:t>
      </w:r>
      <w:proofErr w:type="spellEnd"/>
      <w:r>
        <w:rPr>
          <w:rFonts w:ascii="Calibri" w:hAnsi="Calibri" w:cs="Arial"/>
          <w:shd w:val="clear" w:color="auto" w:fill="FFFFFF"/>
        </w:rPr>
        <w:t xml:space="preserve"> </w:t>
      </w:r>
      <w:proofErr w:type="spellStart"/>
      <w:r>
        <w:rPr>
          <w:rFonts w:ascii="Calibri" w:hAnsi="Calibri" w:cs="Arial"/>
          <w:shd w:val="clear" w:color="auto" w:fill="FFFFFF"/>
        </w:rPr>
        <w:t>Reggiano</w:t>
      </w:r>
      <w:proofErr w:type="spellEnd"/>
      <w:r>
        <w:rPr>
          <w:rFonts w:ascii="Calibri" w:hAnsi="Calibri" w:cs="Arial"/>
          <w:shd w:val="clear" w:color="auto" w:fill="FFFFFF"/>
        </w:rPr>
        <w:t xml:space="preserve"> y el Grana Padano, la industria de motos, la industria alimenticia y de las máquinas para la industria alimenticia, la industria del mueble forrado, la propia producción sustentada desde el ámbito científico de las universidades y de sus laboratorios de instituciones tecnológicas hacia las industrias, ha obtenido un relevante suceso económico a nivel de mercado nacional e internacional, que ha dado lugar a una agencia de desarrollo llamada ERVET que se traduce como: Emilia </w:t>
      </w:r>
      <w:proofErr w:type="spellStart"/>
      <w:r>
        <w:rPr>
          <w:rFonts w:ascii="Calibri" w:hAnsi="Calibri" w:cs="Arial"/>
          <w:shd w:val="clear" w:color="auto" w:fill="FFFFFF"/>
        </w:rPr>
        <w:t>Romagna</w:t>
      </w:r>
      <w:proofErr w:type="spellEnd"/>
      <w:r>
        <w:rPr>
          <w:rFonts w:ascii="Calibri" w:hAnsi="Calibri" w:cs="Arial"/>
          <w:shd w:val="clear" w:color="auto" w:fill="FFFFFF"/>
        </w:rPr>
        <w:t xml:space="preserve"> </w:t>
      </w:r>
      <w:proofErr w:type="spellStart"/>
      <w:r>
        <w:rPr>
          <w:rFonts w:ascii="Calibri" w:hAnsi="Calibri" w:cs="Arial"/>
          <w:shd w:val="clear" w:color="auto" w:fill="FFFFFF"/>
        </w:rPr>
        <w:t>Valorizzazione</w:t>
      </w:r>
      <w:proofErr w:type="spellEnd"/>
      <w:r>
        <w:rPr>
          <w:rFonts w:ascii="Calibri" w:hAnsi="Calibri" w:cs="Arial"/>
          <w:shd w:val="clear" w:color="auto" w:fill="FFFFFF"/>
        </w:rPr>
        <w:t xml:space="preserve"> Económica Territorio Spa.</w:t>
      </w:r>
    </w:p>
    <w:p w14:paraId="515664BB"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lastRenderedPageBreak/>
        <w:t xml:space="preserve">América Latina no es ajena a este proceso que afecta a todos los ámbitos de la vida social, política, económica, cultural como tecnológica donde las disparidades y desequilibrios se acentúan y las problemáticas son más complejas como el desempleo, la exclusión social y económica, deterioro del medio ambiente, concentración económica, marginación donde se manifiesta la preocupación por los efectos que las transformaciones y tensiones provocan a escala local y la necesidad de plantear u </w:t>
      </w:r>
      <w:proofErr w:type="spellStart"/>
      <w:r>
        <w:rPr>
          <w:rFonts w:ascii="Calibri" w:hAnsi="Calibri" w:cs="Arial"/>
          <w:shd w:val="clear" w:color="auto" w:fill="FFFFFF"/>
        </w:rPr>
        <w:t>na</w:t>
      </w:r>
      <w:proofErr w:type="spellEnd"/>
      <w:r>
        <w:rPr>
          <w:rFonts w:ascii="Calibri" w:hAnsi="Calibri" w:cs="Arial"/>
          <w:shd w:val="clear" w:color="auto" w:fill="FFFFFF"/>
        </w:rPr>
        <w:t xml:space="preserve"> redefinición territorial tanto en lo relacionado con los procesos concretos y análisis empírico como en cuanto al debate teórico-conceptual y metodológico basada en la incidencia que tienen los procesos socioeconómicos en la organización del territorio, en un estudio en Mendoza provincia del oeste de Argentina y nodo indiscutido del eje bioceánico donde circula el transporte de las mercaderías del Mercosur o de procedencia transcontinental desde la Unión Europea o NAFTA hacia los mercados orientales, los que impactan negativamente en el comercio circundante y provocan un gran congestionamiento del tránsito vehicular y la aparición de nodos conflictivos que aumentan la contaminación.  </w:t>
      </w:r>
    </w:p>
    <w:p w14:paraId="7A634B99"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La expansión de la frontera agrícola es posible gracias a la incorporación de capitales y tecnologías, dos condicionantes que no están al acceso del pequeño o mediano productor, mientras que muchas tierras del oasis permanecen ociosas, en que se lucha por ampliar el oasis de riego para expandir la actividad agrícola, se miden las áreas impactadas por este proceso y se evalúan sus efectos socioeconómicos y ambientales, es decir, se logra ampliar el conocimiento sobre los efectos que provoca la inversión extranjera en el lugar. </w:t>
      </w:r>
      <w:hyperlink r:id="rId60" w:history="1">
        <w:r>
          <w:rPr>
            <w:rStyle w:val="Hipervnculo"/>
            <w:rFonts w:ascii="Calibri" w:hAnsi="Calibri" w:cs="Arial"/>
            <w:color w:val="auto"/>
            <w:u w:val="none"/>
            <w:shd w:val="clear" w:color="auto" w:fill="FFFFFF"/>
          </w:rPr>
          <w:t>(cfr.(</w:t>
        </w:r>
        <w:proofErr w:type="spellStart"/>
        <w:r>
          <w:rPr>
            <w:rStyle w:val="Hipervnculo"/>
            <w:rFonts w:ascii="Calibri" w:hAnsi="Calibri" w:cs="Arial"/>
            <w:color w:val="auto"/>
            <w:u w:val="none"/>
            <w:shd w:val="clear" w:color="auto" w:fill="FFFFFF"/>
          </w:rPr>
          <w:t>over</w:t>
        </w:r>
        <w:proofErr w:type="spellEnd"/>
        <w:r>
          <w:rPr>
            <w:rStyle w:val="Hipervnculo"/>
            <w:rFonts w:ascii="Calibri" w:hAnsi="Calibri" w:cs="Arial"/>
            <w:color w:val="auto"/>
            <w:u w:val="none"/>
            <w:shd w:val="clear" w:color="auto" w:fill="FFFFFF"/>
          </w:rPr>
          <w:t>)</w:t>
        </w:r>
      </w:hyperlink>
      <w:r>
        <w:rPr>
          <w:rFonts w:ascii="Calibri" w:hAnsi="Calibri" w:cs="Arial"/>
          <w:shd w:val="clear" w:color="auto" w:fill="FFFFFF"/>
        </w:rPr>
        <w:t>María Elina Gudiño, 2005)</w:t>
      </w:r>
    </w:p>
    <w:p w14:paraId="4E581B7A"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MERCOSUR, y Santiago de Chile, como cabecera nacional y centro de decisiones económicas relacionada con el NAFTA y puertos que conectan con el Pacífico. Metrópolis de distintos tamaños y jerarquía, donde se producen cambios significativos en su estructura urbana asociados a la nueva estrategia de acumulación capitalista. En consecuencia, los impactos de las decisiones económicas externas varían en una ciudad y otra. Son mayores las disparidades y tensiones en una ciudad global como Santiago que en una ciudad intermedia como el Gran Mendoza, en donde este proceso comienza a aparecer. La lógica de comportamiento del capital es la misma, pero lo que varía es la magnitud con respecto a la cantidad y el tipo de inversiones que se realizan. Identificadas las nuevas configuraciones se profundiza en las interrelaciones que surgen a escala provincial, nacional e internacional.</w:t>
      </w:r>
    </w:p>
    <w:p w14:paraId="2522EA91"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Los países se diferencian según el grado de inserción global alcanzado, el cual es medido a través de distintos indicadores tales como IDE, movimiento de capitales, participación en el comercio internacional, y ciudades que detentan mayor concentración económica y </w:t>
      </w:r>
      <w:r>
        <w:rPr>
          <w:rFonts w:ascii="Calibri" w:hAnsi="Calibri" w:cs="Arial"/>
          <w:shd w:val="clear" w:color="auto" w:fill="FFFFFF"/>
        </w:rPr>
        <w:lastRenderedPageBreak/>
        <w:t>decisional, y las relaciones virtuales o reales se analizan a través de los flujos de exportaciones y de turismo internacional, y la expansión de las comunicaciones) entre diferentes escalas anidadas. Las desigualdades son medidas a través del PBI y su efecto en el IDH (índice de desarrollo humano como aproximación a la medición de calidad de vida) y se logra verificar que se asocian con las periferias marginadas que no logran salir de su condición de subdesarrollo, y con determinados territorios competitivos que logran integrarse a las redes globales como el Corredor Bioceánico Central. Espacio prácticamente “virgen” que en los últimos años ha despertado el interés de inversores regionales, nacionales e internacionales gracias a sus potencialidades naturales de su zona litoral.</w:t>
      </w:r>
    </w:p>
    <w:p w14:paraId="478D8EF2"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El interés no se asocia a una estrategia de comercialización, sino a la explotación del capital natural debido a que la liberalización de los mercados y las facilidades brindadas a la IDE permite ofertar a muy bajo precio zonas de gran riqueza en biodiversidad, agua, petróleo o recursos mineros. El resto del territorio que no resulta atractivo, pasa a formar parte de los territorios marginados, es decir de aquellos que no participan en este proceso y no logran integrarse a la economía mundial. (</w:t>
      </w:r>
      <w:hyperlink r:id="rId61" w:history="1">
        <w:r>
          <w:rPr>
            <w:rStyle w:val="Hipervnculo"/>
            <w:rFonts w:ascii="Calibri" w:hAnsi="Calibri" w:cs="Arial"/>
            <w:color w:val="auto"/>
            <w:u w:val="none"/>
            <w:shd w:val="clear" w:color="auto" w:fill="FFFFFF"/>
          </w:rPr>
          <w:t>(cfr.(</w:t>
        </w:r>
        <w:proofErr w:type="spellStart"/>
        <w:r>
          <w:rPr>
            <w:rStyle w:val="Hipervnculo"/>
            <w:rFonts w:ascii="Calibri" w:hAnsi="Calibri" w:cs="Arial"/>
            <w:color w:val="auto"/>
            <w:u w:val="none"/>
            <w:shd w:val="clear" w:color="auto" w:fill="FFFFFF"/>
          </w:rPr>
          <w:t>over</w:t>
        </w:r>
        <w:proofErr w:type="spellEnd"/>
        <w:r>
          <w:rPr>
            <w:rStyle w:val="Hipervnculo"/>
            <w:rFonts w:ascii="Calibri" w:hAnsi="Calibri" w:cs="Arial"/>
            <w:color w:val="auto"/>
            <w:u w:val="none"/>
            <w:shd w:val="clear" w:color="auto" w:fill="FFFFFF"/>
          </w:rPr>
          <w:t>)</w:t>
        </w:r>
      </w:hyperlink>
      <w:r>
        <w:rPr>
          <w:rFonts w:ascii="Calibri" w:hAnsi="Calibri" w:cs="Arial"/>
          <w:shd w:val="clear" w:color="auto" w:fill="FFFFFF"/>
        </w:rPr>
        <w:t>María Elina Gudiño, 2005)</w:t>
      </w:r>
    </w:p>
    <w:p w14:paraId="1CB1C4B0"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Lo importante de un área geográfica no es el ordenamiento de elementos físicos, sino la consideración de los procesos económicos y sociales que determinan las modalidades, intensidad y forma de relaciones visibles a través de una malla localizada de actividades, ya que es la sociedad la que establece los valores de los objetos geográficos y el conjunto de normas que rigen las relaciones que definen una forma de organización determinada, sobre las relaciones recíprocas y de retroalimentación entre el crecimiento económico, la organización socio-política y la evolución espacial,  que definen la configuración territorial. -Las diferencias espaciales se relacionan con la historia por la que transita la región, la forma de funcionamiento de los circuitos geoeconómicos, (subsistemas de producción y circulación" y/o " complejos territoriales") y las características que presenta la población y las actividades que desarrollan, ya que la organización del territorio es fiel reflejo de los procesos y acciones que realizan los grupos socioeconómicos así mismo profundiza en el análisis de las transformaciones territoriales relacionadas a la globalización.</w:t>
      </w:r>
    </w:p>
    <w:p w14:paraId="6AD3678E" w14:textId="77777777" w:rsidR="009129FE" w:rsidRDefault="003562F8">
      <w:pPr>
        <w:pStyle w:val="NormalWeb"/>
        <w:spacing w:line="276" w:lineRule="auto"/>
        <w:jc w:val="both"/>
        <w:rPr>
          <w:rFonts w:ascii="Calibri" w:hAnsi="Calibri" w:cs="Arial"/>
          <w:shd w:val="clear" w:color="auto" w:fill="FFFFFF"/>
        </w:rPr>
      </w:pPr>
      <w:hyperlink r:id="rId62" w:history="1">
        <w:r w:rsidR="00C5440B">
          <w:rPr>
            <w:rStyle w:val="Hipervnculo"/>
            <w:rFonts w:ascii="Calibri" w:hAnsi="Calibri" w:cs="Arial"/>
            <w:color w:val="auto"/>
            <w:u w:val="none"/>
            <w:shd w:val="clear" w:color="auto" w:fill="FFFFFF"/>
          </w:rPr>
          <w:t>(cfr.(</w:t>
        </w:r>
        <w:proofErr w:type="spellStart"/>
        <w:r w:rsidR="00C5440B">
          <w:rPr>
            <w:rStyle w:val="Hipervnculo"/>
            <w:rFonts w:ascii="Calibri" w:hAnsi="Calibri" w:cs="Arial"/>
            <w:color w:val="auto"/>
            <w:u w:val="none"/>
            <w:shd w:val="clear" w:color="auto" w:fill="FFFFFF"/>
          </w:rPr>
          <w:t>over</w:t>
        </w:r>
        <w:proofErr w:type="spellEnd"/>
        <w:r w:rsidR="00C5440B">
          <w:rPr>
            <w:rStyle w:val="Hipervnculo"/>
            <w:rFonts w:ascii="Calibri" w:hAnsi="Calibri" w:cs="Arial"/>
            <w:color w:val="auto"/>
            <w:u w:val="none"/>
            <w:shd w:val="clear" w:color="auto" w:fill="FFFFFF"/>
          </w:rPr>
          <w:t>)</w:t>
        </w:r>
      </w:hyperlink>
      <w:r w:rsidR="00C5440B">
        <w:rPr>
          <w:rFonts w:ascii="Calibri" w:hAnsi="Calibri" w:cs="Arial"/>
          <w:shd w:val="clear" w:color="auto" w:fill="FFFFFF"/>
        </w:rPr>
        <w:t>María Elina Gudiño, 2005)</w:t>
      </w:r>
    </w:p>
    <w:p w14:paraId="4B38A7B3"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La </w:t>
      </w:r>
      <w:proofErr w:type="spellStart"/>
      <w:r>
        <w:rPr>
          <w:rFonts w:ascii="Calibri" w:hAnsi="Calibri" w:cs="Arial"/>
          <w:shd w:val="clear" w:color="auto" w:fill="FFFFFF"/>
        </w:rPr>
        <w:t>geotecnología</w:t>
      </w:r>
      <w:proofErr w:type="spellEnd"/>
      <w:r>
        <w:rPr>
          <w:rFonts w:ascii="Calibri" w:hAnsi="Calibri" w:cs="Arial"/>
          <w:shd w:val="clear" w:color="auto" w:fill="FFFFFF"/>
        </w:rPr>
        <w:t xml:space="preserve"> deja de ser un simple set de herramientas de análisis espacial y nutrida de conceptos de naturaleza geográfica llega a convertirse en una interface con notable carga teórica. La posibilidad de análisis espacial es porque ha incorporado conceptos </w:t>
      </w:r>
      <w:r>
        <w:rPr>
          <w:rFonts w:ascii="Calibri" w:hAnsi="Calibri" w:cs="Arial"/>
          <w:shd w:val="clear" w:color="auto" w:fill="FFFFFF"/>
        </w:rPr>
        <w:lastRenderedPageBreak/>
        <w:t xml:space="preserve">geográficos, los que han sido normalizados y codificados (codificación binaria) mediante una señal electrónica al nivel de byte. La </w:t>
      </w:r>
      <w:proofErr w:type="spellStart"/>
      <w:r>
        <w:rPr>
          <w:rFonts w:ascii="Calibri" w:hAnsi="Calibri" w:cs="Arial"/>
          <w:shd w:val="clear" w:color="auto" w:fill="FFFFFF"/>
        </w:rPr>
        <w:t>geotecnología</w:t>
      </w:r>
      <w:proofErr w:type="spellEnd"/>
      <w:r>
        <w:rPr>
          <w:rFonts w:ascii="Calibri" w:hAnsi="Calibri" w:cs="Arial"/>
          <w:shd w:val="clear" w:color="auto" w:fill="FFFFFF"/>
        </w:rPr>
        <w:t xml:space="preserve"> devuelve esos conceptos mediatizados a través de su tratamiento digital. Se plantea la necesidad de elaborar previamente un modelo conceptual a partir del cual se seleccionan variables que son incorporadas a un SIG, el que permite comparar, medir y evaluar indicadores, en distintos ambientes y realidades. Una información que se presenta en el espacio geográfico a través de manifestaciones tangibles conceptualizadas en un doble aspecto: atributos como contenidos medibles y su geometría particular en cuanto son objetos materiales.</w:t>
      </w:r>
    </w:p>
    <w:p w14:paraId="57865445" w14:textId="77777777" w:rsidR="009129FE" w:rsidRDefault="003562F8">
      <w:pPr>
        <w:pStyle w:val="NormalWeb"/>
        <w:spacing w:line="276" w:lineRule="auto"/>
        <w:jc w:val="both"/>
        <w:rPr>
          <w:rFonts w:ascii="Calibri" w:hAnsi="Calibri" w:cs="Arial"/>
          <w:shd w:val="clear" w:color="auto" w:fill="FFFFFF"/>
        </w:rPr>
      </w:pPr>
      <w:hyperlink r:id="rId63" w:history="1">
        <w:r w:rsidR="00C5440B">
          <w:rPr>
            <w:rStyle w:val="Hipervnculo"/>
            <w:rFonts w:ascii="Calibri" w:hAnsi="Calibri" w:cs="Arial"/>
            <w:color w:val="auto"/>
            <w:u w:val="none"/>
            <w:shd w:val="clear" w:color="auto" w:fill="FFFFFF"/>
          </w:rPr>
          <w:t>(cfr.(</w:t>
        </w:r>
        <w:proofErr w:type="spellStart"/>
        <w:r w:rsidR="00C5440B">
          <w:rPr>
            <w:rStyle w:val="Hipervnculo"/>
            <w:rFonts w:ascii="Calibri" w:hAnsi="Calibri" w:cs="Arial"/>
            <w:color w:val="auto"/>
            <w:u w:val="none"/>
            <w:shd w:val="clear" w:color="auto" w:fill="FFFFFF"/>
          </w:rPr>
          <w:t>over</w:t>
        </w:r>
        <w:proofErr w:type="spellEnd"/>
        <w:r w:rsidR="00C5440B">
          <w:rPr>
            <w:rStyle w:val="Hipervnculo"/>
            <w:rFonts w:ascii="Calibri" w:hAnsi="Calibri" w:cs="Arial"/>
            <w:color w:val="auto"/>
            <w:u w:val="none"/>
            <w:shd w:val="clear" w:color="auto" w:fill="FFFFFF"/>
          </w:rPr>
          <w:t>)</w:t>
        </w:r>
      </w:hyperlink>
      <w:r w:rsidR="00C5440B">
        <w:rPr>
          <w:rFonts w:ascii="Calibri" w:hAnsi="Calibri" w:cs="Arial"/>
          <w:shd w:val="clear" w:color="auto" w:fill="FFFFFF"/>
        </w:rPr>
        <w:t>María Elina Gudiño, 2005)</w:t>
      </w:r>
    </w:p>
    <w:p w14:paraId="575BB787" w14:textId="77777777" w:rsidR="009129FE" w:rsidRDefault="00C5440B">
      <w:pPr>
        <w:pStyle w:val="NormalWeb"/>
        <w:spacing w:line="276" w:lineRule="auto"/>
        <w:jc w:val="both"/>
        <w:rPr>
          <w:rFonts w:ascii="Calibri" w:hAnsi="Calibri" w:cs="Arial"/>
          <w:shd w:val="clear" w:color="auto" w:fill="FFFFFF"/>
        </w:rPr>
      </w:pPr>
      <w:r>
        <w:rPr>
          <w:rFonts w:ascii="Calibri" w:hAnsi="Calibri" w:cs="Arial"/>
          <w:shd w:val="clear" w:color="auto" w:fill="FFFFFF"/>
        </w:rPr>
        <w:t xml:space="preserve">El ingreso de estas condiciones al ambiente computacional permite la creación de bases de datos alfanuméricas y bases de datos gráficas. Los SIG y la Teledetección no solo manejan una gran cantidad de datos cuantitativos y cualitativos referentes a un lugar, sino que utilizan técnicas apropiadas y procedimientos que llevan a clasificar y sintetizar información para llegar a la explicación de la organización y de dinámica espacial. En el caso específico de las transformaciones territoriales, se logra almacenar información </w:t>
      </w:r>
      <w:proofErr w:type="spellStart"/>
      <w:r>
        <w:rPr>
          <w:rFonts w:ascii="Calibri" w:hAnsi="Calibri" w:cs="Arial"/>
          <w:shd w:val="clear" w:color="auto" w:fill="FFFFFF"/>
        </w:rPr>
        <w:t>georeferenciada</w:t>
      </w:r>
      <w:proofErr w:type="spellEnd"/>
      <w:r>
        <w:rPr>
          <w:rFonts w:ascii="Calibri" w:hAnsi="Calibri" w:cs="Arial"/>
          <w:shd w:val="clear" w:color="auto" w:fill="FFFFFF"/>
        </w:rPr>
        <w:t xml:space="preserve"> a través de resultados cartográficos (cartas de tratamiento, y síntesis donde se realiza una mayor selectividad: tamaño, valor, grano, color, orientación y forma. Establecer diferenciaciones en un mismo territorio o territorios distintos, porque cada lugar es único, aunque existan rasgos semejantes y ser los procesos distintos., relación espacio-tiempo, posible de reconstruir a partir de mapas cronológicos, producto del tratamiento de imágenes satelitales, porque cada hecho geográfico tiene una medición concreta en una porción de espacio específico. Los SIG tienen la ventaja de devolver a la geografía su identidad cartográfica ya que podemos ver más lejos, plantearnos preguntas antes inimaginables, simular y predecir distribuciones y modelo futuros. </w:t>
      </w:r>
      <w:bookmarkStart w:id="2" w:name="_Hlk32650469"/>
      <w:r>
        <w:rPr>
          <w:rFonts w:ascii="Calibri" w:hAnsi="Calibri" w:cs="Arial"/>
          <w:shd w:val="clear" w:color="auto" w:fill="FFFFFF"/>
        </w:rPr>
        <w:fldChar w:fldCharType="begin"/>
      </w:r>
      <w:r>
        <w:rPr>
          <w:rFonts w:ascii="Calibri" w:hAnsi="Calibri" w:cs="Arial"/>
          <w:shd w:val="clear" w:color="auto" w:fill="FFFFFF"/>
        </w:rPr>
        <w:instrText xml:space="preserve"> HYPERLINK "https://www.blogger.com/null" </w:instrText>
      </w:r>
      <w:r>
        <w:rPr>
          <w:rFonts w:ascii="Calibri" w:hAnsi="Calibri" w:cs="Arial"/>
          <w:shd w:val="clear" w:color="auto" w:fill="FFFFFF"/>
        </w:rPr>
        <w:fldChar w:fldCharType="separate"/>
      </w:r>
      <w:r>
        <w:rPr>
          <w:rStyle w:val="Hipervnculo"/>
          <w:rFonts w:ascii="Calibri" w:hAnsi="Calibri" w:cs="Arial"/>
          <w:color w:val="auto"/>
          <w:u w:val="none"/>
          <w:shd w:val="clear" w:color="auto" w:fill="FFFFFF"/>
        </w:rPr>
        <w:t>(cfr.(</w:t>
      </w:r>
      <w:proofErr w:type="spellStart"/>
      <w:r>
        <w:rPr>
          <w:rStyle w:val="Hipervnculo"/>
          <w:rFonts w:ascii="Calibri" w:hAnsi="Calibri" w:cs="Arial"/>
          <w:color w:val="auto"/>
          <w:u w:val="none"/>
          <w:shd w:val="clear" w:color="auto" w:fill="FFFFFF"/>
        </w:rPr>
        <w:t>over</w:t>
      </w:r>
      <w:proofErr w:type="spellEnd"/>
      <w:r>
        <w:rPr>
          <w:rStyle w:val="Hipervnculo"/>
          <w:rFonts w:ascii="Calibri" w:hAnsi="Calibri" w:cs="Arial"/>
          <w:color w:val="auto"/>
          <w:u w:val="none"/>
          <w:shd w:val="clear" w:color="auto" w:fill="FFFFFF"/>
        </w:rPr>
        <w:t>)</w:t>
      </w:r>
      <w:r>
        <w:rPr>
          <w:rFonts w:ascii="Calibri" w:hAnsi="Calibri" w:cs="Arial"/>
          <w:shd w:val="clear" w:color="auto" w:fill="FFFFFF"/>
        </w:rPr>
        <w:fldChar w:fldCharType="end"/>
      </w:r>
      <w:bookmarkEnd w:id="2"/>
      <w:r>
        <w:rPr>
          <w:rFonts w:ascii="Calibri" w:hAnsi="Calibri" w:cs="Arial"/>
          <w:shd w:val="clear" w:color="auto" w:fill="FFFFFF"/>
        </w:rPr>
        <w:t xml:space="preserve">María Elina Gudiño, 2005) </w:t>
      </w:r>
    </w:p>
    <w:p w14:paraId="749C956C" w14:textId="77777777" w:rsidR="009129FE" w:rsidRDefault="00C5440B">
      <w:pPr>
        <w:pStyle w:val="NormalWeb"/>
        <w:jc w:val="both"/>
        <w:rPr>
          <w:rFonts w:ascii="Calibri" w:hAnsi="Calibri" w:cs="Arial"/>
          <w:b/>
          <w:color w:val="757575"/>
          <w:shd w:val="clear" w:color="auto" w:fill="FFFFFF"/>
        </w:rPr>
      </w:pPr>
      <w:r>
        <w:rPr>
          <w:rFonts w:ascii="Calibri" w:hAnsi="Calibri" w:cs="Arial"/>
          <w:b/>
          <w:color w:val="757575"/>
          <w:shd w:val="clear" w:color="auto" w:fill="FFFFFF"/>
        </w:rPr>
        <w:t>5.- GENERALIZACIÓN DEL PARADIGMA TERRITORIAL ANÁLISIS ESQUEMÁTICO</w:t>
      </w:r>
    </w:p>
    <w:p w14:paraId="361D5934"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shd w:val="clear" w:color="auto" w:fill="FFFFFF"/>
        </w:rPr>
        <w:lastRenderedPageBreak/>
        <w:drawing>
          <wp:inline distT="0" distB="0" distL="0" distR="0" wp14:anchorId="42330189" wp14:editId="39CEAF8C">
            <wp:extent cx="6071870" cy="2562123"/>
            <wp:effectExtent l="228600" t="228600" r="233680" b="219710"/>
            <wp:docPr id="2" name="Imagen 2" descr="Resultado de imagen de GENERALIZACIÓN DEL PARADIGMA TERRITORIAL ANÁLISIS ESQUE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de GENERALIZACIÓN DEL PARADIGMA TERRITORIAL ANÁLISIS ESQUEMÁTICO"/>
                    <pic:cNvPicPr>
                      <a:picLocks noChangeAspect="1" noChangeArrowheads="1"/>
                    </pic:cNvPicPr>
                  </pic:nvPicPr>
                  <pic:blipFill>
                    <a:blip r:embed="rId64">
                      <a:extLst>
                        <a:ext uri="{BEBA8EAE-BF5A-486C-A8C5-ECC9F3942E4B}">
                          <a14:imgProps xmlns:a14="http://schemas.microsoft.com/office/drawing/2010/main">
                            <a14:imgLayer r:embed="rId65">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077078" cy="2564320"/>
                    </a:xfrm>
                    <a:prstGeom prst="rect">
                      <a:avLst/>
                    </a:prstGeom>
                    <a:ln w="228600" cap="sq" cmpd="thickThin">
                      <a:solidFill>
                        <a:schemeClr val="accent6">
                          <a:lumMod val="75000"/>
                        </a:schemeClr>
                      </a:solidFill>
                      <a:prstDash val="solid"/>
                      <a:miter lim="800000"/>
                    </a:ln>
                    <a:effectLst>
                      <a:innerShdw blurRad="76200">
                        <a:srgbClr val="000000"/>
                      </a:innerShdw>
                    </a:effectLst>
                  </pic:spPr>
                </pic:pic>
              </a:graphicData>
            </a:graphic>
          </wp:inline>
        </w:drawing>
      </w:r>
      <w:r>
        <w:rPr>
          <w:rFonts w:ascii="Arial" w:hAnsi="Arial" w:cs="Arial"/>
          <w:color w:val="757575"/>
          <w:sz w:val="23"/>
          <w:szCs w:val="23"/>
          <w:u w:val="single"/>
          <w:shd w:val="clear" w:color="auto" w:fill="FFFFFF"/>
        </w:rPr>
        <w:br/>
      </w:r>
    </w:p>
    <w:p w14:paraId="1EF3FB3B"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71552" behindDoc="0" locked="0" layoutInCell="1" allowOverlap="1" wp14:anchorId="49317257" wp14:editId="08FC3D57">
                <wp:simplePos x="0" y="0"/>
                <wp:positionH relativeFrom="column">
                  <wp:posOffset>2002789</wp:posOffset>
                </wp:positionH>
                <wp:positionV relativeFrom="paragraph">
                  <wp:posOffset>377190</wp:posOffset>
                </wp:positionV>
                <wp:extent cx="45719" cy="752475"/>
                <wp:effectExtent l="152400" t="19050" r="88265" b="47625"/>
                <wp:wrapNone/>
                <wp:docPr id="99" name="Conector recto de flecha 99"/>
                <wp:cNvGraphicFramePr/>
                <a:graphic xmlns:a="http://schemas.openxmlformats.org/drawingml/2006/main">
                  <a:graphicData uri="http://schemas.microsoft.com/office/word/2010/wordprocessingShape">
                    <wps:wsp>
                      <wps:cNvCnPr/>
                      <wps:spPr>
                        <a:xfrm flipH="1">
                          <a:off x="0" y="0"/>
                          <a:ext cx="45719" cy="75247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C45138" id="_x0000_t32" coordsize="21600,21600" o:spt="32" o:oned="t" path="m,l21600,21600e" filled="f">
                <v:path arrowok="t" fillok="f" o:connecttype="none"/>
                <o:lock v:ext="edit" shapetype="t"/>
              </v:shapetype>
              <v:shape id="Conector recto de flecha 99" o:spid="_x0000_s1026" type="#_x0000_t32" style="position:absolute;margin-left:157.7pt;margin-top:29.7pt;width:3.6pt;height:59.2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" strokecolor="#4579b8 [3044]" strokeweight="6pt">
                <v:stroke endarrow="block"/>
              </v:shape>
            </w:pict>
          </mc:Fallback>
        </mc:AlternateContent>
      </w:r>
      <w:r>
        <w:rPr>
          <w:rFonts w:ascii="Arial" w:hAnsi="Arial" w:cs="Arial"/>
          <w:color w:val="757575"/>
          <w:sz w:val="23"/>
          <w:szCs w:val="23"/>
          <w:shd w:val="clear" w:color="auto" w:fill="FFFFFF"/>
        </w:rPr>
        <w:br/>
        <w:t>EL TERRITORIO COMO UNIDAD DE ANÁLISIS Y DESARROLLO</w:t>
      </w:r>
    </w:p>
    <w:p w14:paraId="10F9CA06" w14:textId="77777777" w:rsidR="009129FE" w:rsidRDefault="009129FE">
      <w:pPr>
        <w:pStyle w:val="NormalWeb"/>
        <w:rPr>
          <w:rFonts w:ascii="Arial" w:hAnsi="Arial" w:cs="Arial"/>
          <w:color w:val="757575"/>
          <w:sz w:val="23"/>
          <w:szCs w:val="23"/>
          <w:shd w:val="clear" w:color="auto" w:fill="FFFFFF"/>
        </w:rPr>
      </w:pPr>
    </w:p>
    <w:p w14:paraId="59C7F583" w14:textId="77777777" w:rsidR="009129FE" w:rsidRDefault="009129FE">
      <w:pPr>
        <w:pStyle w:val="NormalWeb"/>
        <w:rPr>
          <w:rFonts w:ascii="Arial" w:hAnsi="Arial" w:cs="Arial"/>
          <w:color w:val="757575"/>
          <w:sz w:val="23"/>
          <w:szCs w:val="23"/>
          <w:shd w:val="clear" w:color="auto" w:fill="FFFFFF"/>
        </w:rPr>
      </w:pPr>
    </w:p>
    <w:p w14:paraId="6722784E"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70528" behindDoc="0" locked="0" layoutInCell="1" allowOverlap="1" wp14:anchorId="4FC9DBE4" wp14:editId="0E0596E4">
                <wp:simplePos x="0" y="0"/>
                <wp:positionH relativeFrom="column">
                  <wp:posOffset>3015712</wp:posOffset>
                </wp:positionH>
                <wp:positionV relativeFrom="paragraph">
                  <wp:posOffset>161925</wp:posOffset>
                </wp:positionV>
                <wp:extent cx="45719" cy="536331"/>
                <wp:effectExtent l="133350" t="19050" r="126365" b="54610"/>
                <wp:wrapNone/>
                <wp:docPr id="98" name="Conector recto de flecha 98"/>
                <wp:cNvGraphicFramePr/>
                <a:graphic xmlns:a="http://schemas.openxmlformats.org/drawingml/2006/main">
                  <a:graphicData uri="http://schemas.microsoft.com/office/word/2010/wordprocessingShape">
                    <wps:wsp>
                      <wps:cNvCnPr/>
                      <wps:spPr>
                        <a:xfrm flipH="1">
                          <a:off x="0" y="0"/>
                          <a:ext cx="45719" cy="536331"/>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C6B27F" id="Conector recto de flecha 98" o:spid="_x0000_s1026" type="#_x0000_t32" style="position:absolute;margin-left:237.45pt;margin-top:12.75pt;width:3.6pt;height:42.2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" strokecolor="#4579b8 [3044]" strokeweight="6pt">
                <v:stroke endarrow="block"/>
              </v:shape>
            </w:pict>
          </mc:Fallback>
        </mc:AlternateContent>
      </w:r>
      <w:r>
        <w:rPr>
          <w:rFonts w:ascii="Arial" w:hAnsi="Arial" w:cs="Arial"/>
          <w:color w:val="757575"/>
          <w:sz w:val="23"/>
          <w:szCs w:val="23"/>
          <w:shd w:val="clear" w:color="auto" w:fill="FFFFFF"/>
        </w:rPr>
        <w:t>REGIONES CENTRALES EN ACTIVIDADES PRIMARIAS</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5820"/>
        <w:gridCol w:w="6"/>
      </w:tblGrid>
      <w:tr w:rsidR="009129FE" w14:paraId="10B6B542" w14:textId="77777777">
        <w:trPr>
          <w:gridAfter w:val="1"/>
          <w:trHeight w:val="120"/>
          <w:tblCellSpacing w:w="0" w:type="dxa"/>
        </w:trPr>
        <w:tc>
          <w:tcPr>
            <w:tcW w:w="5820" w:type="dxa"/>
            <w:vAlign w:val="center"/>
            <w:hideMark/>
          </w:tcPr>
          <w:p w14:paraId="306E40BF" w14:textId="77777777" w:rsidR="009129FE" w:rsidRDefault="009129FE">
            <w:pPr>
              <w:pStyle w:val="NormalWeb"/>
              <w:rPr>
                <w:rFonts w:ascii="Arial" w:hAnsi="Arial" w:cs="Arial"/>
                <w:color w:val="757575"/>
                <w:sz w:val="23"/>
                <w:szCs w:val="23"/>
                <w:shd w:val="clear" w:color="auto" w:fill="FFFFFF"/>
              </w:rPr>
            </w:pPr>
          </w:p>
        </w:tc>
      </w:tr>
      <w:tr w:rsidR="009129FE" w14:paraId="1E758EFD" w14:textId="77777777">
        <w:trPr>
          <w:tblCellSpacing w:w="0" w:type="dxa"/>
        </w:trPr>
        <w:tc>
          <w:tcPr>
            <w:tcW w:w="0" w:type="auto"/>
            <w:vAlign w:val="center"/>
            <w:hideMark/>
          </w:tcPr>
          <w:p w14:paraId="4C545E99" w14:textId="77777777" w:rsidR="009129FE" w:rsidRDefault="009129FE">
            <w:pPr>
              <w:pStyle w:val="NormalWeb"/>
              <w:rPr>
                <w:rFonts w:ascii="Arial" w:hAnsi="Arial" w:cs="Arial"/>
                <w:color w:val="757575"/>
                <w:sz w:val="23"/>
                <w:szCs w:val="23"/>
                <w:shd w:val="clear" w:color="auto" w:fill="FFFFFF"/>
              </w:rPr>
            </w:pPr>
          </w:p>
        </w:tc>
        <w:tc>
          <w:tcPr>
            <w:tcW w:w="0" w:type="auto"/>
            <w:vAlign w:val="center"/>
            <w:hideMark/>
          </w:tcPr>
          <w:p w14:paraId="5BBDE135" w14:textId="77777777" w:rsidR="009129FE" w:rsidRDefault="009129FE">
            <w:pPr>
              <w:pStyle w:val="NormalWeb"/>
              <w:rPr>
                <w:rFonts w:ascii="Arial" w:hAnsi="Arial" w:cs="Arial"/>
                <w:color w:val="757575"/>
                <w:sz w:val="23"/>
                <w:szCs w:val="23"/>
                <w:shd w:val="clear" w:color="auto" w:fill="FFFFFF"/>
              </w:rPr>
            </w:pPr>
          </w:p>
        </w:tc>
      </w:tr>
    </w:tbl>
    <w:p w14:paraId="1EFB467F" w14:textId="77777777" w:rsidR="009129FE" w:rsidRDefault="009129FE">
      <w:pPr>
        <w:pStyle w:val="NormalWeb"/>
        <w:rPr>
          <w:rFonts w:ascii="Arial" w:hAnsi="Arial" w:cs="Arial"/>
          <w:color w:val="757575"/>
          <w:sz w:val="23"/>
          <w:szCs w:val="23"/>
          <w:shd w:val="clear" w:color="auto" w:fill="FFFFFF"/>
        </w:rPr>
      </w:pPr>
    </w:p>
    <w:p w14:paraId="28CC2DA9"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69504" behindDoc="0" locked="0" layoutInCell="1" allowOverlap="1" wp14:anchorId="077A733C" wp14:editId="7FA3866E">
                <wp:simplePos x="0" y="0"/>
                <wp:positionH relativeFrom="column">
                  <wp:posOffset>3069590</wp:posOffset>
                </wp:positionH>
                <wp:positionV relativeFrom="paragraph">
                  <wp:posOffset>411480</wp:posOffset>
                </wp:positionV>
                <wp:extent cx="155448" cy="914400"/>
                <wp:effectExtent l="0" t="38100" r="35560" b="38100"/>
                <wp:wrapNone/>
                <wp:docPr id="97" name="Cerrar llave 97"/>
                <wp:cNvGraphicFramePr/>
                <a:graphic xmlns:a="http://schemas.openxmlformats.org/drawingml/2006/main">
                  <a:graphicData uri="http://schemas.microsoft.com/office/word/2010/wordprocessingShape">
                    <wps:wsp>
                      <wps:cNvSpPr/>
                      <wps:spPr>
                        <a:xfrm>
                          <a:off x="0" y="0"/>
                          <a:ext cx="155448" cy="914400"/>
                        </a:xfrm>
                        <a:prstGeom prst="rightBrace">
                          <a:avLst/>
                        </a:prstGeom>
                        <a:ln w="762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532E4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97" o:spid="_x0000_s1026" type="#_x0000_t88" style="position:absolute;margin-left:241.7pt;margin-top:32.4pt;width:12.25pt;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" adj="306" strokecolor="#4579b8 [3044]" strokeweight="6pt"/>
            </w:pict>
          </mc:Fallback>
        </mc:AlternateContent>
      </w:r>
      <w:r>
        <w:rPr>
          <w:rFonts w:ascii="Arial" w:hAnsi="Arial" w:cs="Arial"/>
          <w:color w:val="757575"/>
          <w:sz w:val="23"/>
          <w:szCs w:val="23"/>
          <w:shd w:val="clear" w:color="auto" w:fill="FFFFFF"/>
        </w:rPr>
        <w:br/>
      </w:r>
    </w:p>
    <w:p w14:paraId="3C0076B9"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xml:space="preserve">APLICACIÓN DE LAS METODOLOGÍAS          </w:t>
      </w:r>
    </w:p>
    <w:p w14:paraId="78D7783C"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ESTRATEGIAS                                                             DT A MEDIOS RURALES</w:t>
      </w:r>
    </w:p>
    <w:p w14:paraId="7D2C9E9D"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xml:space="preserve">POLÍTICAS        </w:t>
      </w:r>
    </w:p>
    <w:p w14:paraId="33CDE0F3" w14:textId="77777777" w:rsidR="009129FE" w:rsidRDefault="009129FE">
      <w:pPr>
        <w:pStyle w:val="NormalWeb"/>
        <w:rPr>
          <w:rFonts w:ascii="Arial" w:hAnsi="Arial" w:cs="Arial"/>
          <w:color w:val="757575"/>
          <w:sz w:val="23"/>
          <w:szCs w:val="23"/>
          <w:shd w:val="clear" w:color="auto" w:fill="FFFFFF"/>
        </w:rPr>
      </w:pPr>
    </w:p>
    <w:p w14:paraId="7C3BA41D"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68480" behindDoc="0" locked="0" layoutInCell="1" allowOverlap="1" wp14:anchorId="3F692EA9" wp14:editId="412FD73F">
                <wp:simplePos x="0" y="0"/>
                <wp:positionH relativeFrom="column">
                  <wp:posOffset>3164840</wp:posOffset>
                </wp:positionH>
                <wp:positionV relativeFrom="paragraph">
                  <wp:posOffset>197485</wp:posOffset>
                </wp:positionV>
                <wp:extent cx="657225" cy="466725"/>
                <wp:effectExtent l="38100" t="38100" r="47625" b="47625"/>
                <wp:wrapNone/>
                <wp:docPr id="96" name="Conector recto de flecha 96"/>
                <wp:cNvGraphicFramePr/>
                <a:graphic xmlns:a="http://schemas.openxmlformats.org/drawingml/2006/main">
                  <a:graphicData uri="http://schemas.microsoft.com/office/word/2010/wordprocessingShape">
                    <wps:wsp>
                      <wps:cNvCnPr/>
                      <wps:spPr>
                        <a:xfrm>
                          <a:off x="0" y="0"/>
                          <a:ext cx="657225" cy="46672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B27CD" id="Conector recto de flecha 96" o:spid="_x0000_s1026" type="#_x0000_t32" style="position:absolute;margin-left:249.2pt;margin-top:15.55pt;width:51.75pt;height:3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" strokecolor="#4579b8 [3044]" strokeweight="6pt">
                <v:stroke endarrow="block"/>
              </v:shape>
            </w:pict>
          </mc:Fallback>
        </mc:AlternateContent>
      </w:r>
      <w:r>
        <w:rPr>
          <w:rFonts w:ascii="Arial" w:hAnsi="Arial" w:cs="Arial"/>
          <w:color w:val="757575"/>
          <w:sz w:val="23"/>
          <w:szCs w:val="23"/>
          <w:shd w:val="clear" w:color="auto" w:fill="FFFFFF"/>
        </w:rPr>
        <w:t>DESARROLLO RURAL CON ENFOQUE TERRITORIAL (DRT)</w:t>
      </w:r>
    </w:p>
    <w:p w14:paraId="1713E493"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w:t>
      </w:r>
    </w:p>
    <w:p w14:paraId="71348E93"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VISIÓN INTEGRADA DE LAS ZONAS RURALES</w:t>
      </w:r>
    </w:p>
    <w:p w14:paraId="084E9FEE" w14:textId="77777777" w:rsidR="009129FE" w:rsidRDefault="009129FE">
      <w:pPr>
        <w:pStyle w:val="NormalWeb"/>
        <w:rPr>
          <w:rFonts w:ascii="Arial" w:hAnsi="Arial" w:cs="Arial"/>
          <w:color w:val="757575"/>
          <w:sz w:val="23"/>
          <w:szCs w:val="23"/>
          <w:shd w:val="clear" w:color="auto" w:fill="FFFFFF"/>
        </w:rPr>
      </w:pPr>
    </w:p>
    <w:p w14:paraId="4B5A311F"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Qué es la Innovación Social y cómo se puede aplicar a estos escenarios los procesos de Innovación.</w:t>
      </w:r>
    </w:p>
    <w:p w14:paraId="5E1B4CEC"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Antecedentes y Cómo surgieron.</w:t>
      </w:r>
    </w:p>
    <w:p w14:paraId="5862F1B2"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Innovación, Investigación y Desarrollo</w:t>
      </w:r>
    </w:p>
    <w:p w14:paraId="66DF0C15"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Aspectos de interés desde América Latina la innovación es una necesidad del desarrollo</w:t>
      </w:r>
    </w:p>
    <w:p w14:paraId="15DF7A57"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Diferencias entre Innovación e I+D</w:t>
      </w:r>
    </w:p>
    <w:p w14:paraId="396526FC"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1.-I+D INVESTIGACIÓN BÁSICA: conocimientos científicos generales.</w:t>
      </w:r>
    </w:p>
    <w:p w14:paraId="7895610B"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2.-INVESTIGACIÓN APLICADA. - trabajos orientados hacia un objetivo práctico.</w:t>
      </w:r>
    </w:p>
    <w:p w14:paraId="15B8D87D"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3.-DESARROLLO TECNOLÓGICO. - Profundizar para obtener nuevos productos y procesos así también como mejorar nuevos productos y procesos.</w:t>
      </w:r>
    </w:p>
    <w:p w14:paraId="6F55DFB1"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OTRAS TAREAS TECNOLÓGICAS: Diseño Industrial, Ingeniería, Adquisición y Modificación de bienes y equipos, Adquisición de Tecnología Internacional, Formación y Entrenamiento.</w:t>
      </w:r>
    </w:p>
    <w:p w14:paraId="4C73708D"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72576" behindDoc="0" locked="0" layoutInCell="1" allowOverlap="1" wp14:anchorId="63615B29" wp14:editId="28F3147B">
                <wp:simplePos x="0" y="0"/>
                <wp:positionH relativeFrom="column">
                  <wp:posOffset>1031240</wp:posOffset>
                </wp:positionH>
                <wp:positionV relativeFrom="paragraph">
                  <wp:posOffset>48895</wp:posOffset>
                </wp:positionV>
                <wp:extent cx="723900" cy="45719"/>
                <wp:effectExtent l="0" t="133350" r="0" b="145415"/>
                <wp:wrapNone/>
                <wp:docPr id="100" name="Conector recto de flecha 100"/>
                <wp:cNvGraphicFramePr/>
                <a:graphic xmlns:a="http://schemas.openxmlformats.org/drawingml/2006/main">
                  <a:graphicData uri="http://schemas.microsoft.com/office/word/2010/wordprocessingShape">
                    <wps:wsp>
                      <wps:cNvCnPr/>
                      <wps:spPr>
                        <a:xfrm>
                          <a:off x="0" y="0"/>
                          <a:ext cx="723900" cy="45719"/>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F4EA5" id="Conector recto de flecha 100" o:spid="_x0000_s1026" type="#_x0000_t32" style="position:absolute;margin-left:81.2pt;margin-top:3.85pt;width:57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" strokecolor="#4579b8 [3044]" strokeweight="6pt">
                <v:stroke endarrow="block"/>
              </v:shape>
            </w:pict>
          </mc:Fallback>
        </mc:AlternateContent>
      </w:r>
      <w:r>
        <w:rPr>
          <w:rFonts w:ascii="Arial" w:hAnsi="Arial" w:cs="Arial"/>
          <w:color w:val="757575"/>
          <w:sz w:val="23"/>
          <w:szCs w:val="23"/>
          <w:shd w:val="clear" w:color="auto" w:fill="FFFFFF"/>
        </w:rPr>
        <w:t>INNOVACIÓN                     MEJORA COMPETITIVA</w:t>
      </w:r>
    </w:p>
    <w:p w14:paraId="03B1B6C1"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Innovar aprendiendo en la empresa bajo un manejo mucho más competitivo esto es innovar</w:t>
      </w:r>
    </w:p>
    <w:p w14:paraId="53BCC24F"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Antes de Schumpeter: Austriaco</w:t>
      </w:r>
    </w:p>
    <w:p w14:paraId="0B773362"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Smith: Productividad y División del Trabajo (sin visión tecnológica)</w:t>
      </w:r>
    </w:p>
    <w:p w14:paraId="76FAF28B"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74624" behindDoc="0" locked="0" layoutInCell="1" allowOverlap="1" wp14:anchorId="10656B55" wp14:editId="1DD35BA5">
                <wp:simplePos x="0" y="0"/>
                <wp:positionH relativeFrom="column">
                  <wp:posOffset>2440940</wp:posOffset>
                </wp:positionH>
                <wp:positionV relativeFrom="paragraph">
                  <wp:posOffset>450215</wp:posOffset>
                </wp:positionV>
                <wp:extent cx="1057275" cy="676275"/>
                <wp:effectExtent l="38100" t="38100" r="28575" b="47625"/>
                <wp:wrapNone/>
                <wp:docPr id="102" name="Conector recto de flecha 102"/>
                <wp:cNvGraphicFramePr/>
                <a:graphic xmlns:a="http://schemas.openxmlformats.org/drawingml/2006/main">
                  <a:graphicData uri="http://schemas.microsoft.com/office/word/2010/wordprocessingShape">
                    <wps:wsp>
                      <wps:cNvCnPr/>
                      <wps:spPr>
                        <a:xfrm flipH="1">
                          <a:off x="0" y="0"/>
                          <a:ext cx="1057275" cy="67627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43D91" id="Conector recto de flecha 102" o:spid="_x0000_s1026" type="#_x0000_t32" style="position:absolute;margin-left:192.2pt;margin-top:35.45pt;width:83.25pt;height:53.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" strokecolor="#4579b8 [3044]" strokeweight="6pt">
                <v:stroke endarrow="block"/>
              </v:shape>
            </w:pict>
          </mc:Fallback>
        </mc:AlternateContent>
      </w:r>
      <w:r>
        <w:rPr>
          <w:rFonts w:ascii="Arial" w:hAnsi="Arial" w:cs="Arial"/>
          <w:noProof/>
          <w:color w:val="757575"/>
          <w:sz w:val="23"/>
          <w:szCs w:val="23"/>
        </w:rPr>
        <mc:AlternateContent>
          <mc:Choice Requires="wps">
            <w:drawing>
              <wp:anchor distT="0" distB="0" distL="114300" distR="114300" simplePos="0" relativeHeight="251673600" behindDoc="0" locked="0" layoutInCell="1" allowOverlap="1" wp14:anchorId="506F9285" wp14:editId="6354E064">
                <wp:simplePos x="0" y="0"/>
                <wp:positionH relativeFrom="column">
                  <wp:posOffset>2440940</wp:posOffset>
                </wp:positionH>
                <wp:positionV relativeFrom="paragraph">
                  <wp:posOffset>240031</wp:posOffset>
                </wp:positionV>
                <wp:extent cx="695325" cy="45719"/>
                <wp:effectExtent l="0" t="133350" r="0" b="145415"/>
                <wp:wrapNone/>
                <wp:docPr id="101" name="Conector recto de flecha 101"/>
                <wp:cNvGraphicFramePr/>
                <a:graphic xmlns:a="http://schemas.openxmlformats.org/drawingml/2006/main">
                  <a:graphicData uri="http://schemas.microsoft.com/office/word/2010/wordprocessingShape">
                    <wps:wsp>
                      <wps:cNvCnPr/>
                      <wps:spPr>
                        <a:xfrm>
                          <a:off x="0" y="0"/>
                          <a:ext cx="695325" cy="45719"/>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BCC7B" id="Conector recto de flecha 101" o:spid="_x0000_s1026" type="#_x0000_t32" style="position:absolute;margin-left:192.2pt;margin-top:18.9pt;width:54.7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" strokecolor="#4579b8 [3044]" strokeweight="6pt">
                <v:stroke endarrow="block"/>
              </v:shape>
            </w:pict>
          </mc:Fallback>
        </mc:AlternateContent>
      </w:r>
      <w:r>
        <w:rPr>
          <w:rFonts w:ascii="Arial" w:hAnsi="Arial" w:cs="Arial"/>
          <w:color w:val="757575"/>
          <w:sz w:val="23"/>
          <w:szCs w:val="23"/>
          <w:shd w:val="clear" w:color="auto" w:fill="FFFFFF"/>
        </w:rPr>
        <w:br/>
        <w:t>Marx: Infraestructura de la Sociedad                    Cambio social</w:t>
      </w:r>
    </w:p>
    <w:p w14:paraId="1437A454" w14:textId="77777777" w:rsidR="009129FE" w:rsidRDefault="009129FE">
      <w:pPr>
        <w:pStyle w:val="NormalWeb"/>
        <w:rPr>
          <w:rFonts w:ascii="Arial" w:hAnsi="Arial" w:cs="Arial"/>
          <w:color w:val="757575"/>
          <w:sz w:val="23"/>
          <w:szCs w:val="23"/>
          <w:shd w:val="clear" w:color="auto" w:fill="FFFFFF"/>
        </w:rPr>
      </w:pPr>
    </w:p>
    <w:p w14:paraId="35A7D84C" w14:textId="77777777" w:rsidR="009129FE" w:rsidRDefault="009129FE">
      <w:pPr>
        <w:pStyle w:val="NormalWeb"/>
        <w:rPr>
          <w:rFonts w:ascii="Arial" w:hAnsi="Arial" w:cs="Arial"/>
          <w:color w:val="757575"/>
          <w:sz w:val="23"/>
          <w:szCs w:val="23"/>
          <w:shd w:val="clear" w:color="auto" w:fill="FFFFFF"/>
        </w:rPr>
      </w:pPr>
    </w:p>
    <w:p w14:paraId="0321B4C7"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La tecnología produce un cambio social.</w:t>
      </w:r>
    </w:p>
    <w:p w14:paraId="3F20EF9D"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COMPOSICIÓN ORGÁNICA DEL CAPITAL</w:t>
      </w:r>
    </w:p>
    <w:p w14:paraId="6D953227" w14:textId="77777777" w:rsidR="009129FE" w:rsidRDefault="009129FE">
      <w:pPr>
        <w:pStyle w:val="NormalWeb"/>
        <w:spacing w:before="0" w:beforeAutospacing="0" w:after="0" w:afterAutospacing="0" w:line="276" w:lineRule="auto"/>
        <w:rPr>
          <w:rFonts w:ascii="Calibri" w:hAnsi="Calibri" w:cs="Calibri"/>
          <w:color w:val="757575"/>
          <w:shd w:val="clear" w:color="auto" w:fill="FFFFFF"/>
        </w:rPr>
      </w:pPr>
    </w:p>
    <w:p w14:paraId="0FB1E407"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“La composición orgánica del capital”. Por Joan Robinson</w:t>
      </w:r>
    </w:p>
    <w:p w14:paraId="36859CB6"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3ED9C67D" w14:textId="77777777" w:rsidR="009129FE" w:rsidRDefault="00C5440B">
      <w:pPr>
        <w:pStyle w:val="NormalWeb"/>
        <w:spacing w:before="0" w:beforeAutospacing="0" w:after="0" w:afterAutospacing="0" w:line="276" w:lineRule="auto"/>
        <w:jc w:val="both"/>
        <w:rPr>
          <w:rFonts w:ascii="Calibri" w:hAnsi="Calibri" w:cs="Calibri"/>
        </w:rPr>
      </w:pPr>
      <w:r>
        <w:rPr>
          <w:rFonts w:ascii="Calibri" w:hAnsi="Calibri" w:cs="Calibri"/>
          <w:color w:val="757575"/>
          <w:shd w:val="clear" w:color="auto" w:fill="FFFFFF"/>
        </w:rPr>
        <w:t>El concepto de “la composición orgánica del capital” es un elemento importante en el análisis marxista; debido a su conexión con la teoría de la tasa de ganancia descendente se ha afirmado que se asemeja al concepto neoclásico de “la razón capital-mano de obra”, y dado que este último ha sido pulverizado por la crítica de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w:t>
      </w:r>
      <w:hyperlink r:id="rId66" w:anchor="_edn1" w:history="1">
        <w:r>
          <w:rPr>
            <w:rStyle w:val="Hipervnculo"/>
            <w:rFonts w:ascii="Calibri" w:hAnsi="Calibri" w:cs="Calibri"/>
            <w:shd w:val="clear" w:color="auto" w:fill="FFFFFF"/>
          </w:rPr>
          <w:t>[1]</w:t>
        </w:r>
      </w:hyperlink>
      <w:r>
        <w:rPr>
          <w:rFonts w:ascii="Calibri" w:hAnsi="Calibri" w:cs="Calibri"/>
          <w:color w:val="757575"/>
          <w:shd w:val="clear" w:color="auto" w:fill="FFFFFF"/>
        </w:rPr>
        <w:t> es necesario revisar el primero a la misma luz.</w:t>
      </w:r>
      <w:r>
        <w:rPr>
          <w:rFonts w:ascii="Calibri" w:hAnsi="Calibri" w:cs="Calibri"/>
        </w:rPr>
        <w:t xml:space="preserve"> </w:t>
      </w:r>
    </w:p>
    <w:p w14:paraId="43A0711E" w14:textId="77777777" w:rsidR="009129FE" w:rsidRDefault="003562F8">
      <w:pPr>
        <w:pStyle w:val="NormalWeb"/>
        <w:spacing w:before="0" w:beforeAutospacing="0" w:after="0" w:afterAutospacing="0" w:line="276" w:lineRule="auto"/>
        <w:jc w:val="both"/>
        <w:rPr>
          <w:rFonts w:ascii="Calibri" w:hAnsi="Calibri" w:cs="Calibri"/>
          <w:color w:val="757575"/>
          <w:shd w:val="clear" w:color="auto" w:fill="FFFFFF"/>
        </w:rPr>
      </w:pPr>
      <w:hyperlink r:id="rId67" w:history="1">
        <w:r w:rsidR="00C5440B">
          <w:rPr>
            <w:rStyle w:val="Hipervnculo"/>
            <w:rFonts w:ascii="Calibri" w:hAnsi="Calibri" w:cs="Calibri"/>
            <w:color w:val="auto"/>
            <w:u w:val="none"/>
            <w:shd w:val="clear" w:color="auto" w:fill="FFFFFF"/>
          </w:rPr>
          <w:t>(cfr.(</w:t>
        </w:r>
        <w:proofErr w:type="spellStart"/>
        <w:r w:rsidR="00C5440B">
          <w:rPr>
            <w:rStyle w:val="Hipervnculo"/>
            <w:rFonts w:ascii="Calibri" w:hAnsi="Calibri" w:cs="Calibri"/>
            <w:color w:val="auto"/>
            <w:u w:val="none"/>
            <w:shd w:val="clear" w:color="auto" w:fill="FFFFFF"/>
          </w:rPr>
          <w:t>over</w:t>
        </w:r>
        <w:proofErr w:type="spellEnd"/>
        <w:r w:rsidR="00C5440B">
          <w:rPr>
            <w:rStyle w:val="Hipervnculo"/>
            <w:rFonts w:ascii="Calibri" w:hAnsi="Calibri" w:cs="Calibri"/>
            <w:color w:val="auto"/>
            <w:u w:val="none"/>
            <w:shd w:val="clear" w:color="auto" w:fill="FFFFFF"/>
          </w:rPr>
          <w:t>)</w:t>
        </w:r>
      </w:hyperlink>
      <w:r w:rsidR="00C5440B">
        <w:rPr>
          <w:rFonts w:ascii="Calibri" w:hAnsi="Calibri" w:cs="Calibri"/>
        </w:rPr>
        <w:t>Robinson Joan,1979)</w:t>
      </w:r>
    </w:p>
    <w:p w14:paraId="7D205F37"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I</w:t>
      </w:r>
    </w:p>
    <w:p w14:paraId="5DF1C095"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La notación en la que </w:t>
      </w:r>
      <w:r>
        <w:rPr>
          <w:rFonts w:ascii="Calibri" w:hAnsi="Calibri" w:cs="Calibri"/>
          <w:b/>
          <w:bCs/>
          <w:color w:val="757575"/>
          <w:shd w:val="clear" w:color="auto" w:fill="FFFFFF"/>
        </w:rPr>
        <w:t>Marx</w:t>
      </w:r>
      <w:r>
        <w:rPr>
          <w:rFonts w:ascii="Calibri" w:hAnsi="Calibri" w:cs="Calibri"/>
          <w:color w:val="757575"/>
          <w:shd w:val="clear" w:color="auto" w:fill="FFFFFF"/>
        </w:rPr>
        <w:t> expuso su análisis formal es muy confusa. Un flujo de producción, digamos por semana o por año, en términos de </w:t>
      </w:r>
      <w:r>
        <w:rPr>
          <w:rFonts w:ascii="Calibri" w:hAnsi="Calibri" w:cs="Calibri"/>
          <w:i/>
          <w:iCs/>
          <w:color w:val="757575"/>
          <w:shd w:val="clear" w:color="auto" w:fill="FFFFFF"/>
        </w:rPr>
        <w:t>valor </w:t>
      </w:r>
      <w:r>
        <w:rPr>
          <w:rFonts w:ascii="Calibri" w:hAnsi="Calibri" w:cs="Calibri"/>
          <w:color w:val="757575"/>
          <w:shd w:val="clear" w:color="auto" w:fill="FFFFFF"/>
        </w:rPr>
        <w:t>se expresa como </w:t>
      </w:r>
      <w:r>
        <w:rPr>
          <w:rFonts w:ascii="Calibri" w:hAnsi="Calibri" w:cs="Calibri"/>
          <w:b/>
          <w:bCs/>
          <w:color w:val="757575"/>
          <w:shd w:val="clear" w:color="auto" w:fill="FFFFFF"/>
        </w:rPr>
        <w:t>c + v + s</w:t>
      </w:r>
      <w:r>
        <w:rPr>
          <w:rFonts w:ascii="Calibri" w:hAnsi="Calibri" w:cs="Calibri"/>
          <w:color w:val="757575"/>
          <w:shd w:val="clear" w:color="auto" w:fill="FFFFFF"/>
        </w:rPr>
        <w:t>, es decir, los </w:t>
      </w:r>
      <w:r>
        <w:rPr>
          <w:rFonts w:ascii="Calibri" w:hAnsi="Calibri" w:cs="Calibri"/>
          <w:i/>
          <w:iCs/>
          <w:color w:val="757575"/>
          <w:shd w:val="clear" w:color="auto" w:fill="FFFFFF"/>
        </w:rPr>
        <w:t>valores </w:t>
      </w:r>
      <w:r>
        <w:rPr>
          <w:rFonts w:ascii="Calibri" w:hAnsi="Calibri" w:cs="Calibri"/>
          <w:color w:val="757575"/>
          <w:shd w:val="clear" w:color="auto" w:fill="FFFFFF"/>
        </w:rPr>
        <w:t>del desgaste del acervo preexistente de medios de producción, de los salarios y del excedente. </w:t>
      </w:r>
      <w:r>
        <w:rPr>
          <w:rFonts w:ascii="Calibri" w:hAnsi="Calibri" w:cs="Calibri"/>
          <w:b/>
          <w:bCs/>
          <w:color w:val="757575"/>
          <w:shd w:val="clear" w:color="auto" w:fill="FFFFFF"/>
        </w:rPr>
        <w:t>El producto neto</w:t>
      </w:r>
      <w:r>
        <w:rPr>
          <w:rFonts w:ascii="Calibri" w:hAnsi="Calibri" w:cs="Calibri"/>
          <w:color w:val="757575"/>
          <w:shd w:val="clear" w:color="auto" w:fill="FFFFFF"/>
        </w:rPr>
        <w:t>, </w:t>
      </w:r>
      <w:r>
        <w:rPr>
          <w:rFonts w:ascii="Calibri" w:hAnsi="Calibri" w:cs="Calibri"/>
          <w:b/>
          <w:bCs/>
          <w:color w:val="757575"/>
          <w:shd w:val="clear" w:color="auto" w:fill="FFFFFF"/>
        </w:rPr>
        <w:t>v + s</w:t>
      </w:r>
      <w:r>
        <w:rPr>
          <w:rFonts w:ascii="Calibri" w:hAnsi="Calibri" w:cs="Calibri"/>
          <w:color w:val="757575"/>
          <w:shd w:val="clear" w:color="auto" w:fill="FFFFFF"/>
        </w:rPr>
        <w:t>, representa el total de horas-hombre de trabajo ejecutado durante el periodo (la fuerza de trabajo se ocupa en parte de la reposición de los medios de producción, pero esto se compensa con </w:t>
      </w:r>
      <w:r>
        <w:rPr>
          <w:rFonts w:ascii="Calibri" w:hAnsi="Calibri" w:cs="Calibri"/>
          <w:b/>
          <w:bCs/>
          <w:color w:val="757575"/>
          <w:shd w:val="clear" w:color="auto" w:fill="FFFFFF"/>
        </w:rPr>
        <w:t>c</w:t>
      </w:r>
      <w:r>
        <w:rPr>
          <w:rFonts w:ascii="Calibri" w:hAnsi="Calibri" w:cs="Calibri"/>
          <w:color w:val="757575"/>
          <w:shd w:val="clear" w:color="auto" w:fill="FFFFFF"/>
        </w:rPr>
        <w:t>, el valor liberado por los medios de producción consumidos).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1E75FADC"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2F257E86"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Al mismo tiempo Marx escribe </w:t>
      </w:r>
      <w:r>
        <w:rPr>
          <w:rFonts w:ascii="Calibri" w:hAnsi="Calibri" w:cs="Calibri"/>
          <w:b/>
          <w:bCs/>
          <w:i/>
          <w:iCs/>
          <w:color w:val="757575"/>
          <w:shd w:val="clear" w:color="auto" w:fill="FFFFFF"/>
        </w:rPr>
        <w:t>c </w:t>
      </w:r>
      <w:r>
        <w:rPr>
          <w:rFonts w:ascii="Calibri" w:hAnsi="Calibri" w:cs="Calibri"/>
          <w:b/>
          <w:bCs/>
          <w:color w:val="757575"/>
          <w:shd w:val="clear" w:color="auto" w:fill="FFFFFF"/>
        </w:rPr>
        <w:t>+</w:t>
      </w:r>
      <w:r>
        <w:rPr>
          <w:rFonts w:ascii="Calibri" w:hAnsi="Calibri" w:cs="Calibri"/>
          <w:b/>
          <w:bCs/>
          <w:i/>
          <w:iCs/>
          <w:color w:val="757575"/>
          <w:shd w:val="clear" w:color="auto" w:fill="FFFFFF"/>
        </w:rPr>
        <w:t> v </w:t>
      </w:r>
      <w:r>
        <w:rPr>
          <w:rFonts w:ascii="Calibri" w:hAnsi="Calibri" w:cs="Calibri"/>
          <w:color w:val="757575"/>
          <w:shd w:val="clear" w:color="auto" w:fill="FFFFFF"/>
        </w:rPr>
        <w:t>para referirse al acervo de capital y </w:t>
      </w:r>
      <w:r>
        <w:rPr>
          <w:rFonts w:ascii="Calibri" w:hAnsi="Calibri" w:cs="Calibri"/>
          <w:b/>
          <w:bCs/>
          <w:i/>
          <w:iCs/>
          <w:color w:val="757575"/>
          <w:shd w:val="clear" w:color="auto" w:fill="FFFFFF"/>
        </w:rPr>
        <w:t>c / v </w:t>
      </w:r>
      <w:r>
        <w:rPr>
          <w:rFonts w:ascii="Calibri" w:hAnsi="Calibri" w:cs="Calibri"/>
          <w:color w:val="757575"/>
          <w:shd w:val="clear" w:color="auto" w:fill="FFFFFF"/>
        </w:rPr>
        <w:t>para referirse a la composición orgánica. Es claro que el acervo de capital constante es un múltiplo de </w:t>
      </w:r>
      <w:r>
        <w:rPr>
          <w:rFonts w:ascii="Calibri" w:hAnsi="Calibri" w:cs="Calibri"/>
          <w:b/>
          <w:bCs/>
          <w:color w:val="757575"/>
          <w:shd w:val="clear" w:color="auto" w:fill="FFFFFF"/>
        </w:rPr>
        <w:t>c</w:t>
      </w:r>
      <w:r>
        <w:rPr>
          <w:rFonts w:ascii="Calibri" w:hAnsi="Calibri" w:cs="Calibri"/>
          <w:color w:val="757575"/>
          <w:shd w:val="clear" w:color="auto" w:fill="FFFFFF"/>
        </w:rPr>
        <w:t>, el desgaste del acervo, digamos </w:t>
      </w:r>
      <w:r>
        <w:rPr>
          <w:rFonts w:ascii="Calibri" w:hAnsi="Calibri" w:cs="Calibri"/>
          <w:i/>
          <w:iCs/>
          <w:color w:val="757575"/>
          <w:shd w:val="clear" w:color="auto" w:fill="FFFFFF"/>
        </w:rPr>
        <w:t>por año, </w:t>
      </w:r>
      <w:r>
        <w:rPr>
          <w:rFonts w:ascii="Calibri" w:hAnsi="Calibri" w:cs="Calibri"/>
          <w:color w:val="757575"/>
          <w:shd w:val="clear" w:color="auto" w:fill="FFFFFF"/>
        </w:rPr>
        <w:t>que debe reponerse durante el periodo. Denotemos por </w:t>
      </w:r>
      <w:r>
        <w:rPr>
          <w:rFonts w:ascii="Calibri" w:hAnsi="Calibri" w:cs="Calibri"/>
          <w:b/>
          <w:bCs/>
          <w:i/>
          <w:iCs/>
          <w:color w:val="757575"/>
          <w:shd w:val="clear" w:color="auto" w:fill="FFFFFF"/>
        </w:rPr>
        <w:t>C </w:t>
      </w:r>
      <w:r>
        <w:rPr>
          <w:rFonts w:ascii="Calibri" w:hAnsi="Calibri" w:cs="Calibri"/>
          <w:color w:val="757575"/>
          <w:shd w:val="clear" w:color="auto" w:fill="FFFFFF"/>
        </w:rPr>
        <w:t>el acervo de los medios de producción físicos en existencia en un momento dado. ¿Pero entonces qué es </w:t>
      </w:r>
      <w:r>
        <w:rPr>
          <w:rFonts w:ascii="Calibri" w:hAnsi="Calibri" w:cs="Calibri"/>
          <w:b/>
          <w:bCs/>
          <w:color w:val="757575"/>
          <w:shd w:val="clear" w:color="auto" w:fill="FFFFFF"/>
        </w:rPr>
        <w:t>v</w:t>
      </w:r>
      <w:r>
        <w:rPr>
          <w:rFonts w:ascii="Calibri" w:hAnsi="Calibri" w:cs="Calibri"/>
          <w:color w:val="757575"/>
          <w:shd w:val="clear" w:color="auto" w:fill="FFFFFF"/>
        </w:rPr>
        <w:t>, considerado como parte del acervo de capital? En cierto momento pensé que el “capital variable” debía tratarse como un fondo de salarios, representado por </w:t>
      </w:r>
      <w:r>
        <w:rPr>
          <w:rFonts w:ascii="Calibri" w:hAnsi="Calibri" w:cs="Calibri"/>
          <w:b/>
          <w:bCs/>
          <w:i/>
          <w:iCs/>
          <w:color w:val="757575"/>
          <w:shd w:val="clear" w:color="auto" w:fill="FFFFFF"/>
        </w:rPr>
        <w:t>V</w:t>
      </w:r>
      <w:r>
        <w:rPr>
          <w:rFonts w:ascii="Calibri" w:hAnsi="Calibri" w:cs="Calibri"/>
          <w:i/>
          <w:iCs/>
          <w:color w:val="757575"/>
          <w:shd w:val="clear" w:color="auto" w:fill="FFFFFF"/>
        </w:rPr>
        <w:t>, </w:t>
      </w:r>
      <w:r>
        <w:rPr>
          <w:rFonts w:ascii="Calibri" w:hAnsi="Calibri" w:cs="Calibri"/>
          <w:color w:val="757575"/>
          <w:shd w:val="clear" w:color="auto" w:fill="FFFFFF"/>
        </w:rPr>
        <w:t>de modo que el acervo de capital debiera escribirse como </w:t>
      </w:r>
      <w:r>
        <w:rPr>
          <w:rFonts w:ascii="Calibri" w:hAnsi="Calibri" w:cs="Calibri"/>
          <w:b/>
          <w:bCs/>
          <w:i/>
          <w:iCs/>
          <w:color w:val="757575"/>
          <w:shd w:val="clear" w:color="auto" w:fill="FFFFFF"/>
        </w:rPr>
        <w:t>C </w:t>
      </w:r>
      <w:r>
        <w:rPr>
          <w:rFonts w:ascii="Calibri" w:hAnsi="Calibri" w:cs="Calibri"/>
          <w:b/>
          <w:bCs/>
          <w:color w:val="757575"/>
          <w:shd w:val="clear" w:color="auto" w:fill="FFFFFF"/>
        </w:rPr>
        <w:t>+ </w:t>
      </w:r>
      <w:r>
        <w:rPr>
          <w:rFonts w:ascii="Calibri" w:hAnsi="Calibri" w:cs="Calibri"/>
          <w:b/>
          <w:bCs/>
          <w:i/>
          <w:iCs/>
          <w:color w:val="757575"/>
          <w:shd w:val="clear" w:color="auto" w:fill="FFFFFF"/>
        </w:rPr>
        <w:t>V</w:t>
      </w:r>
      <w:r>
        <w:rPr>
          <w:rFonts w:ascii="Calibri" w:hAnsi="Calibri" w:cs="Calibri"/>
          <w:i/>
          <w:iCs/>
          <w:color w:val="757575"/>
          <w:shd w:val="clear" w:color="auto" w:fill="FFFFFF"/>
        </w:rPr>
        <w:t>. </w:t>
      </w:r>
      <w:r>
        <w:rPr>
          <w:rFonts w:ascii="Calibri" w:hAnsi="Calibri" w:cs="Calibri"/>
          <w:color w:val="757575"/>
          <w:shd w:val="clear" w:color="auto" w:fill="FFFFFF"/>
        </w:rPr>
        <w:t>Pero ahora pienso que ese era un error. Un fondo de salarios es esencialmente un concepto financiero: las sumas requeridas para pagar los salarios durante el periodo de rotación del capital de trabajo.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4C73A1C9"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0B128453"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el modelo del trigo de </w:t>
      </w:r>
      <w:r>
        <w:rPr>
          <w:rFonts w:ascii="Calibri" w:hAnsi="Calibri" w:cs="Calibri"/>
          <w:b/>
          <w:bCs/>
          <w:color w:val="757575"/>
          <w:shd w:val="clear" w:color="auto" w:fill="FFFFFF"/>
        </w:rPr>
        <w:t>Ricardo</w:t>
      </w:r>
      <w:r>
        <w:rPr>
          <w:rFonts w:ascii="Calibri" w:hAnsi="Calibri" w:cs="Calibri"/>
          <w:color w:val="757575"/>
          <w:shd w:val="clear" w:color="auto" w:fill="FFFFFF"/>
        </w:rPr>
        <w:t> el periodo de rotación estaba dado por la naturaleza: el periodo de una cosecha a la siguiente, que es un año en las altas latitudes, y el fondo salarial tenía una existencia física como un acervo de granos, disponible después de la cosecha para pagarse semana a semana hasta la cosecha siguiente. En la agricultura tropical y en la industria manufacturera el periodo de rotación del capital de trabajo puede ser mucho más breve que un año o a veces más largo, y varía para diversas líneas de producción y para diversas técnicas; no hay un periodo de rotación estándar para definir el fondo de salarios requerido por la producción en conjunto. Además, el equipo y los acervos requeridos para la producción de un flujo de bienes de asalariados no pueden distinguirse (como el trigo en un granero) del resto del acervo de medios de producción. Así pues, parece preferible denotar por </w:t>
      </w:r>
      <w:r>
        <w:rPr>
          <w:rFonts w:ascii="Calibri" w:hAnsi="Calibri" w:cs="Calibri"/>
          <w:b/>
          <w:bCs/>
          <w:i/>
          <w:iCs/>
          <w:color w:val="757575"/>
          <w:shd w:val="clear" w:color="auto" w:fill="FFFFFF"/>
        </w:rPr>
        <w:t>C</w:t>
      </w:r>
      <w:r>
        <w:rPr>
          <w:rFonts w:ascii="Calibri" w:hAnsi="Calibri" w:cs="Calibri"/>
          <w:i/>
          <w:iCs/>
          <w:color w:val="757575"/>
          <w:shd w:val="clear" w:color="auto" w:fill="FFFFFF"/>
        </w:rPr>
        <w:t> </w:t>
      </w:r>
      <w:r>
        <w:rPr>
          <w:rFonts w:ascii="Calibri" w:hAnsi="Calibri" w:cs="Calibri"/>
          <w:color w:val="757575"/>
          <w:shd w:val="clear" w:color="auto" w:fill="FFFFFF"/>
        </w:rPr>
        <w:t xml:space="preserve">todo el capital físico existente, incluidos los </w:t>
      </w:r>
      <w:r>
        <w:rPr>
          <w:rFonts w:ascii="Calibri" w:hAnsi="Calibri" w:cs="Calibri"/>
          <w:color w:val="757575"/>
          <w:shd w:val="clear" w:color="auto" w:fill="FFFFFF"/>
        </w:rPr>
        <w:lastRenderedPageBreak/>
        <w:t>acervos de granos, y usar </w:t>
      </w:r>
      <w:r>
        <w:rPr>
          <w:rFonts w:ascii="Calibri" w:hAnsi="Calibri" w:cs="Calibri"/>
          <w:b/>
          <w:bCs/>
          <w:i/>
          <w:iCs/>
          <w:color w:val="757575"/>
          <w:shd w:val="clear" w:color="auto" w:fill="FFFFFF"/>
        </w:rPr>
        <w:t>v </w:t>
      </w:r>
      <w:r>
        <w:rPr>
          <w:rFonts w:ascii="Calibri" w:hAnsi="Calibri" w:cs="Calibri"/>
          <w:color w:val="757575"/>
          <w:shd w:val="clear" w:color="auto" w:fill="FFFFFF"/>
        </w:rPr>
        <w:t>sólo en un sentido: el flujo del </w:t>
      </w:r>
      <w:r>
        <w:rPr>
          <w:rFonts w:ascii="Calibri" w:hAnsi="Calibri" w:cs="Calibri"/>
          <w:i/>
          <w:iCs/>
          <w:color w:val="757575"/>
          <w:shd w:val="clear" w:color="auto" w:fill="FFFFFF"/>
        </w:rPr>
        <w:t>valor </w:t>
      </w:r>
      <w:r>
        <w:rPr>
          <w:rFonts w:ascii="Calibri" w:hAnsi="Calibri" w:cs="Calibri"/>
          <w:color w:val="757575"/>
          <w:shd w:val="clear" w:color="auto" w:fill="FFFFFF"/>
        </w:rPr>
        <w:t>de los bienes de asalariados que se están produciendo.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606B11A2"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06905783"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Es claro que </w:t>
      </w:r>
      <w:r>
        <w:rPr>
          <w:rFonts w:ascii="Calibri" w:hAnsi="Calibri" w:cs="Calibri"/>
          <w:b/>
          <w:bCs/>
          <w:color w:val="757575"/>
          <w:shd w:val="clear" w:color="auto" w:fill="FFFFFF"/>
        </w:rPr>
        <w:t>Marx</w:t>
      </w:r>
      <w:r>
        <w:rPr>
          <w:rFonts w:ascii="Calibri" w:hAnsi="Calibri" w:cs="Calibri"/>
          <w:color w:val="757575"/>
          <w:shd w:val="clear" w:color="auto" w:fill="FFFFFF"/>
        </w:rPr>
        <w:t> pensó que el acervo de capital se componía de dos partes; una parte era la de los medios de producción físicos y la otra representaba de algún modo la mano de obra empleada; la composición orgánica era la razón entre ambas partes, pero no parece haber forma alguna de representación de esta razón en su notación como </w:t>
      </w:r>
      <w:r>
        <w:rPr>
          <w:rFonts w:ascii="Calibri" w:hAnsi="Calibri" w:cs="Calibri"/>
          <w:b/>
          <w:bCs/>
          <w:i/>
          <w:iCs/>
          <w:color w:val="757575"/>
          <w:shd w:val="clear" w:color="auto" w:fill="FFFFFF"/>
        </w:rPr>
        <w:t>c/v</w:t>
      </w:r>
      <w:r>
        <w:rPr>
          <w:rFonts w:ascii="Calibri" w:hAnsi="Calibri" w:cs="Calibri"/>
          <w:i/>
          <w:iCs/>
          <w:color w:val="757575"/>
          <w:shd w:val="clear" w:color="auto" w:fill="FFFFFF"/>
        </w:rPr>
        <w:t>.</w:t>
      </w:r>
    </w:p>
    <w:p w14:paraId="6A79E007"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Otra definición de la composición orgánica es “la razón de la mano de obra muerta a la viviente”, o sea la cantidad de mano de obra incorporada en el acervo de medios de producción, requerida por una técnica particular, por hombre empleado en la producción corriente. Aquí, como veremos, podemos encontrar una clave que nos guíe a través del laberinto de la “teoría del capital”, pero debe manejarse con cuidado.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60946986"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II</w:t>
      </w:r>
    </w:p>
    <w:p w14:paraId="38A1129F"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Un cambio en los métodos de producción generado por la acumulación y los adelantos técnicos es un proceso extremadamente complejo. Conviene más principiar comparando “islas”, cada una de las cuales utiliza una técnica diferente, cada una equipada con el acervo de medios de producción requerido por su técnica. Dado que la comparación es un experimento puramente intelectual sin pretensión de realismo, podemos simplificarla tanto como queramos, a condición de que no introduzcamos incongruencias en el esquema.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1654288B"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El concepto de la </w:t>
      </w:r>
      <w:r>
        <w:rPr>
          <w:rFonts w:ascii="Calibri" w:hAnsi="Calibri" w:cs="Calibri"/>
          <w:i/>
          <w:iCs/>
          <w:color w:val="757575"/>
          <w:shd w:val="clear" w:color="auto" w:fill="FFFFFF"/>
        </w:rPr>
        <w:t>técnica </w:t>
      </w:r>
      <w:r>
        <w:rPr>
          <w:rFonts w:ascii="Calibri" w:hAnsi="Calibri" w:cs="Calibri"/>
          <w:color w:val="757575"/>
          <w:shd w:val="clear" w:color="auto" w:fill="FFFFFF"/>
        </w:rPr>
        <w:t>para la producción del producto total en una isla es básicamente lo mismo que el “sistema” de ecuaciones de</w:t>
      </w:r>
      <w:r>
        <w:rPr>
          <w:rFonts w:ascii="Calibri" w:hAnsi="Calibri" w:cs="Calibri"/>
          <w:b/>
          <w:bCs/>
          <w:color w:val="757575"/>
          <w:shd w:val="clear" w:color="auto" w:fill="FFFFFF"/>
        </w:rPr>
        <w:t>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que representa todas las relaciones físicas entre los ingredientes en un flujo de producción y la fuerza de trabajo que opera con ellos. Sin embargo, modificamos los detalles del esquema de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para adecuarlos a los requerimientos de nuestro problema.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35A41A9D"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739DC2C3"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El sistema de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estaba destinado a subrayar los efectos de las diferencias en la tasa de ganancia de una economía singular, mientras que nosotros estamos interesados en las diferencias entre economías que son independientes de las diferencias en sus tasas de ganancia.</w:t>
      </w:r>
    </w:p>
    <w:p w14:paraId="0645A8DB"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396B9055"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lugar de la distinción que hace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xml:space="preserve"> entre los bienes básicos y los no básicos, nosotros presentamos una diferencia física entre el producto neto (consumible) y los medios de producción. El producto neto se mide en “canastas” integradas por bienes en proporciones fijas, las mismas en cada isla. La fuerza de trabajo en cada isla consiste en el mismo número de hombres, que trabajan el mismo número de horas por día, por semana y por año. Cada fuerza de trabajo produce un flujo de producción de canastas </w:t>
      </w:r>
      <w:r>
        <w:rPr>
          <w:rFonts w:ascii="Calibri" w:hAnsi="Calibri" w:cs="Calibri"/>
          <w:color w:val="757575"/>
          <w:shd w:val="clear" w:color="auto" w:fill="FFFFFF"/>
        </w:rPr>
        <w:lastRenderedPageBreak/>
        <w:t>mientras mantiene intacto el acervo de medios de producción requerido por la técnica que está operando.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6E8CDE40"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2D372122"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Podemos comparar los flujos de producción que crecen a través del tiempo, siempre que la tasa de crecimiento sea la misma en cada isla, pero la tasa de crecimiento de cero es la más conveniente. En cada isla se consume todo el producto neto y el acervo de medios de producción se remplaza de continuo, elemento por elemento. No tenemos que preocupamos por la distinción entre el equipo, digamos las “máquinas”, y los acervos de materiales consumidos en el proceso de producción, porque todo el acervo de cada isla ha existido en su forma actual desde tiempo inmemorial; una fotografía de tal acervo, tomada en un día dado de cualquier año, aparecería siempre exactamente igual. El consumo de los trabajadores y los rentistas es de canastas de contenido uniforme, de modo que la distribución del ingreso no influye sobre la composición del producto neto.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36FECDC6"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Ahora llegamos a la cuestión difícil. ¿Cómo podremos comparar los acervos de islas diferentes, cada uno de ellos compuesto de bienes físicos enteramente distintos, requeridos por técnicas diferentes? </w:t>
      </w:r>
      <w:r>
        <w:rPr>
          <w:rFonts w:ascii="Calibri" w:hAnsi="Calibri" w:cs="Calibri"/>
          <w:b/>
          <w:bCs/>
          <w:color w:val="757575"/>
          <w:shd w:val="clear" w:color="auto" w:fill="FFFFFF"/>
        </w:rPr>
        <w:t>Marx</w:t>
      </w:r>
      <w:r>
        <w:rPr>
          <w:rFonts w:ascii="Calibri" w:hAnsi="Calibri" w:cs="Calibri"/>
          <w:color w:val="757575"/>
          <w:shd w:val="clear" w:color="auto" w:fill="FFFFFF"/>
        </w:rPr>
        <w:t> se conformó con tratar los acervos como “mano de obra muerta”, es decir, medía un acervo por el número de horas-hombre de trabajo ejecutado en el pasado para producirlo, pero esto es muy burdo, porque un acervo de medios de producción no se producía sólo con mano de obra.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6828F626"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06780C1D"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El flujo de la producción neta </w:t>
      </w:r>
      <w:r>
        <w:rPr>
          <w:rFonts w:ascii="Calibri" w:hAnsi="Calibri" w:cs="Calibri"/>
          <w:i/>
          <w:iCs/>
          <w:color w:val="757575"/>
          <w:shd w:val="clear" w:color="auto" w:fill="FFFFFF"/>
        </w:rPr>
        <w:t>por año </w:t>
      </w:r>
      <w:r>
        <w:rPr>
          <w:rFonts w:ascii="Calibri" w:hAnsi="Calibri" w:cs="Calibri"/>
          <w:color w:val="757575"/>
          <w:shd w:val="clear" w:color="auto" w:fill="FFFFFF"/>
        </w:rPr>
        <w:t>puede representarse por su </w:t>
      </w:r>
      <w:r>
        <w:rPr>
          <w:rFonts w:ascii="Calibri" w:hAnsi="Calibri" w:cs="Calibri"/>
          <w:i/>
          <w:iCs/>
          <w:color w:val="757575"/>
          <w:shd w:val="clear" w:color="auto" w:fill="FFFFFF"/>
        </w:rPr>
        <w:t>valor, </w:t>
      </w:r>
      <w:r>
        <w:rPr>
          <w:rFonts w:ascii="Calibri" w:hAnsi="Calibri" w:cs="Calibri"/>
          <w:b/>
          <w:bCs/>
          <w:i/>
          <w:iCs/>
          <w:color w:val="757575"/>
          <w:shd w:val="clear" w:color="auto" w:fill="FFFFFF"/>
        </w:rPr>
        <w:t>v </w:t>
      </w:r>
      <w:r>
        <w:rPr>
          <w:rFonts w:ascii="Calibri" w:hAnsi="Calibri" w:cs="Calibri"/>
          <w:b/>
          <w:bCs/>
          <w:color w:val="757575"/>
          <w:shd w:val="clear" w:color="auto" w:fill="FFFFFF"/>
        </w:rPr>
        <w:t>+ </w:t>
      </w:r>
      <w:r>
        <w:rPr>
          <w:rFonts w:ascii="Calibri" w:hAnsi="Calibri" w:cs="Calibri"/>
          <w:b/>
          <w:bCs/>
          <w:i/>
          <w:iCs/>
          <w:color w:val="757575"/>
          <w:shd w:val="clear" w:color="auto" w:fill="FFFFFF"/>
        </w:rPr>
        <w:t>s</w:t>
      </w:r>
      <w:r>
        <w:rPr>
          <w:rFonts w:ascii="Calibri" w:hAnsi="Calibri" w:cs="Calibri"/>
          <w:color w:val="757575"/>
          <w:shd w:val="clear" w:color="auto" w:fill="FFFFFF"/>
        </w:rPr>
        <w:t>, un número de horas-hombre de trabajo, pero para producir un producto físico los trabajadores requieren un acervo preexistente, adecuado a la técnica en uso, una parte del cual, </w:t>
      </w:r>
      <w:r>
        <w:rPr>
          <w:rFonts w:ascii="Calibri" w:hAnsi="Calibri" w:cs="Calibri"/>
          <w:b/>
          <w:bCs/>
          <w:i/>
          <w:iCs/>
          <w:color w:val="757575"/>
          <w:shd w:val="clear" w:color="auto" w:fill="FFFFFF"/>
        </w:rPr>
        <w:t>c</w:t>
      </w:r>
      <w:r>
        <w:rPr>
          <w:rFonts w:ascii="Calibri" w:hAnsi="Calibri" w:cs="Calibri"/>
          <w:color w:val="757575"/>
          <w:shd w:val="clear" w:color="auto" w:fill="FFFFFF"/>
        </w:rPr>
        <w:t>, se consume y se remplaza durante el año. </w:t>
      </w:r>
      <w:r>
        <w:rPr>
          <w:rFonts w:ascii="Calibri" w:hAnsi="Calibri" w:cs="Calibri"/>
          <w:b/>
          <w:bCs/>
          <w:color w:val="757575"/>
          <w:shd w:val="clear" w:color="auto" w:fill="FFFFFF"/>
        </w:rPr>
        <w:t>Marx</w:t>
      </w:r>
      <w:r>
        <w:rPr>
          <w:rFonts w:ascii="Calibri" w:hAnsi="Calibri" w:cs="Calibri"/>
          <w:color w:val="757575"/>
          <w:shd w:val="clear" w:color="auto" w:fill="FFFFFF"/>
        </w:rPr>
        <w:t> trata </w:t>
      </w:r>
      <w:r>
        <w:rPr>
          <w:rFonts w:ascii="Calibri" w:hAnsi="Calibri" w:cs="Calibri"/>
          <w:b/>
          <w:bCs/>
          <w:i/>
          <w:iCs/>
          <w:color w:val="757575"/>
          <w:shd w:val="clear" w:color="auto" w:fill="FFFFFF"/>
        </w:rPr>
        <w:t>c</w:t>
      </w:r>
      <w:r>
        <w:rPr>
          <w:rFonts w:ascii="Calibri" w:hAnsi="Calibri" w:cs="Calibri"/>
          <w:b/>
          <w:bCs/>
          <w:color w:val="757575"/>
          <w:shd w:val="clear" w:color="auto" w:fill="FFFFFF"/>
        </w:rPr>
        <w:t> </w:t>
      </w:r>
      <w:r>
        <w:rPr>
          <w:rFonts w:ascii="Calibri" w:hAnsi="Calibri" w:cs="Calibri"/>
          <w:color w:val="757575"/>
          <w:shd w:val="clear" w:color="auto" w:fill="FFFFFF"/>
        </w:rPr>
        <w:t>como una cantidad de </w:t>
      </w:r>
      <w:r>
        <w:rPr>
          <w:rFonts w:ascii="Calibri" w:hAnsi="Calibri" w:cs="Calibri"/>
          <w:i/>
          <w:iCs/>
          <w:color w:val="757575"/>
          <w:shd w:val="clear" w:color="auto" w:fill="FFFFFF"/>
        </w:rPr>
        <w:t>valor, </w:t>
      </w:r>
      <w:r>
        <w:rPr>
          <w:rFonts w:ascii="Calibri" w:hAnsi="Calibri" w:cs="Calibri"/>
          <w:color w:val="757575"/>
          <w:shd w:val="clear" w:color="auto" w:fill="FFFFFF"/>
        </w:rPr>
        <w:t>creada previamente y liberada ahora, pero la </w:t>
      </w:r>
      <w:r>
        <w:rPr>
          <w:rFonts w:ascii="Calibri" w:hAnsi="Calibri" w:cs="Calibri"/>
          <w:b/>
          <w:bCs/>
          <w:i/>
          <w:iCs/>
          <w:color w:val="757575"/>
          <w:shd w:val="clear" w:color="auto" w:fill="FFFFFF"/>
        </w:rPr>
        <w:t>c </w:t>
      </w:r>
      <w:r>
        <w:rPr>
          <w:rFonts w:ascii="Calibri" w:hAnsi="Calibri" w:cs="Calibri"/>
          <w:color w:val="757575"/>
          <w:shd w:val="clear" w:color="auto" w:fill="FFFFFF"/>
        </w:rPr>
        <w:t>de este año no pudo haberse producido sin la ayuda de alguna </w:t>
      </w:r>
      <w:r>
        <w:rPr>
          <w:rFonts w:ascii="Calibri" w:hAnsi="Calibri" w:cs="Calibri"/>
          <w:b/>
          <w:bCs/>
          <w:i/>
          <w:iCs/>
          <w:color w:val="757575"/>
          <w:shd w:val="clear" w:color="auto" w:fill="FFFFFF"/>
        </w:rPr>
        <w:t>c </w:t>
      </w:r>
      <w:r>
        <w:rPr>
          <w:rFonts w:ascii="Calibri" w:hAnsi="Calibri" w:cs="Calibri"/>
          <w:color w:val="757575"/>
          <w:shd w:val="clear" w:color="auto" w:fill="FFFFFF"/>
        </w:rPr>
        <w:t>anterior, preexistente.</w:t>
      </w:r>
    </w:p>
    <w:p w14:paraId="46757520"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Esta concepción desempeña un importante papel en el argumento de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Significa que el costo de la inversión no puede expresarse sólo en términos de mano de obra. Depende también del patrón de tiempo en que se haya ejecutado el trabajo, y esto implica que el valor, en cualquier numerario, de un acervo físico específico de insumos disponibles, varía con la tasa de ganancia.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231B1622"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612CD118"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No podemos escapar a esta dificultad sólo con postular que en cada isla existe en efecto la misma tasa de ganancia. No tenemos ninguna teoría de lo que determine la tasa de ganancia vigente en cada isla; sólo tenemos, siguiendo a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xml:space="preserve">, una descripción de la relación, para cualquier técnica especificada, entre la tasa de ganancia y la participación de los salarios en el producto neto. Pero podemos escapar a la dificultad, para los fines </w:t>
      </w:r>
      <w:r>
        <w:rPr>
          <w:rFonts w:ascii="Calibri" w:hAnsi="Calibri" w:cs="Calibri"/>
          <w:color w:val="757575"/>
          <w:shd w:val="clear" w:color="auto" w:fill="FFFFFF"/>
        </w:rPr>
        <w:lastRenderedPageBreak/>
        <w:t>de un experimento intelectual, postulando que el patrón de tiempo es el mismo para todas las técnicas.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0F5E6F25"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34DAA7B9"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Dividamos la fuerza de trabajo en dos sectores. En un sector los trabajadores están operando “máquinas” para producir un flujo de “canastas”. Aquí el periodo de producción es muy corto, de modo que el trabajo en progreso puede descartarse como parte del acervo. En el otro sector los trabajadores (con el auxilio de máquinas) están remplazando las máquinas a medida que se desgastan por completo. Supongamos ahora que en cada isla el acervo se remplaza totalmente cada diez años, cualquiera que sea. Entonces </w:t>
      </w:r>
      <w:r>
        <w:rPr>
          <w:rFonts w:ascii="Calibri" w:hAnsi="Calibri" w:cs="Calibri"/>
          <w:b/>
          <w:bCs/>
          <w:i/>
          <w:iCs/>
          <w:color w:val="757575"/>
          <w:shd w:val="clear" w:color="auto" w:fill="FFFFFF"/>
        </w:rPr>
        <w:t>C</w:t>
      </w:r>
      <w:r>
        <w:rPr>
          <w:rFonts w:ascii="Calibri" w:hAnsi="Calibri" w:cs="Calibri"/>
          <w:i/>
          <w:iCs/>
          <w:color w:val="757575"/>
          <w:shd w:val="clear" w:color="auto" w:fill="FFFFFF"/>
        </w:rPr>
        <w:t>, </w:t>
      </w:r>
      <w:r>
        <w:rPr>
          <w:rFonts w:ascii="Calibri" w:hAnsi="Calibri" w:cs="Calibri"/>
          <w:color w:val="757575"/>
          <w:shd w:val="clear" w:color="auto" w:fill="FFFFFF"/>
        </w:rPr>
        <w:t>el acervo medido en tiempo de trabajo, es diez veces </w:t>
      </w:r>
      <w:r>
        <w:rPr>
          <w:rFonts w:ascii="Calibri" w:hAnsi="Calibri" w:cs="Calibri"/>
          <w:b/>
          <w:bCs/>
          <w:i/>
          <w:iCs/>
          <w:color w:val="757575"/>
          <w:shd w:val="clear" w:color="auto" w:fill="FFFFFF"/>
        </w:rPr>
        <w:t>c</w:t>
      </w:r>
      <w:r>
        <w:rPr>
          <w:rFonts w:ascii="Calibri" w:hAnsi="Calibri" w:cs="Calibri"/>
          <w:color w:val="757575"/>
          <w:shd w:val="clear" w:color="auto" w:fill="FFFFFF"/>
        </w:rPr>
        <w:t>, el desgaste anual del acervo. Una isla donde </w:t>
      </w:r>
      <w:r>
        <w:rPr>
          <w:rFonts w:ascii="Calibri" w:hAnsi="Calibri" w:cs="Calibri"/>
          <w:b/>
          <w:bCs/>
          <w:i/>
          <w:iCs/>
          <w:color w:val="757575"/>
          <w:shd w:val="clear" w:color="auto" w:fill="FFFFFF"/>
        </w:rPr>
        <w:t>C</w:t>
      </w:r>
      <w:r>
        <w:rPr>
          <w:rFonts w:ascii="Calibri" w:hAnsi="Calibri" w:cs="Calibri"/>
          <w:i/>
          <w:iCs/>
          <w:color w:val="757575"/>
          <w:shd w:val="clear" w:color="auto" w:fill="FFFFFF"/>
        </w:rPr>
        <w:t> </w:t>
      </w:r>
      <w:r>
        <w:rPr>
          <w:rFonts w:ascii="Calibri" w:hAnsi="Calibri" w:cs="Calibri"/>
          <w:color w:val="757575"/>
          <w:shd w:val="clear" w:color="auto" w:fill="FFFFFF"/>
        </w:rPr>
        <w:t>sea mayor debe tener una proporción mayor de la fuerza de trabajo en el sector de producción de máquinas y requiere, en un sentido claro, una razón más alta de capital a mano de obra para operar su técnica. Con este supuesto, o algún conjunto equivalente de supuestos, podemos justificar el tratamiento de las diferencias en los acervos como diferencias en “la mano de obra incorporada”, y podemos escribir la composición orgánica como </w:t>
      </w:r>
      <w:r>
        <w:rPr>
          <w:rFonts w:ascii="Calibri" w:hAnsi="Calibri" w:cs="Calibri"/>
          <w:b/>
          <w:bCs/>
          <w:i/>
          <w:iCs/>
          <w:color w:val="757575"/>
          <w:shd w:val="clear" w:color="auto" w:fill="FFFFFF"/>
        </w:rPr>
        <w:t>C/L</w:t>
      </w:r>
      <w:r>
        <w:rPr>
          <w:rFonts w:ascii="Calibri" w:hAnsi="Calibri" w:cs="Calibri"/>
          <w:i/>
          <w:iCs/>
          <w:color w:val="757575"/>
          <w:shd w:val="clear" w:color="auto" w:fill="FFFFFF"/>
        </w:rPr>
        <w:t>, </w:t>
      </w:r>
      <w:r>
        <w:rPr>
          <w:rFonts w:ascii="Calibri" w:hAnsi="Calibri" w:cs="Calibri"/>
          <w:color w:val="757575"/>
          <w:shd w:val="clear" w:color="auto" w:fill="FFFFFF"/>
        </w:rPr>
        <w:t>donde </w:t>
      </w:r>
      <w:r>
        <w:rPr>
          <w:rFonts w:ascii="Calibri" w:hAnsi="Calibri" w:cs="Calibri"/>
          <w:b/>
          <w:bCs/>
          <w:i/>
          <w:iCs/>
          <w:color w:val="757575"/>
          <w:shd w:val="clear" w:color="auto" w:fill="FFFFFF"/>
        </w:rPr>
        <w:t>L </w:t>
      </w:r>
      <w:r>
        <w:rPr>
          <w:rFonts w:ascii="Calibri" w:hAnsi="Calibri" w:cs="Calibri"/>
          <w:color w:val="757575"/>
          <w:shd w:val="clear" w:color="auto" w:fill="FFFFFF"/>
        </w:rPr>
        <w:t>es el número de hombres empleados.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43613069"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028AFB93"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esta parte del argumento de </w:t>
      </w:r>
      <w:r>
        <w:rPr>
          <w:rFonts w:ascii="Calibri" w:hAnsi="Calibri" w:cs="Calibri"/>
          <w:b/>
          <w:bCs/>
          <w:color w:val="757575"/>
          <w:shd w:val="clear" w:color="auto" w:fill="FFFFFF"/>
        </w:rPr>
        <w:t>Marx</w:t>
      </w:r>
      <w:r>
        <w:rPr>
          <w:rFonts w:ascii="Calibri" w:hAnsi="Calibri" w:cs="Calibri"/>
          <w:color w:val="757575"/>
          <w:shd w:val="clear" w:color="auto" w:fill="FFFFFF"/>
        </w:rPr>
        <w:t> no se plantea el problema de la demanda efectiva (realización del excedente), así que suponemos un empleo dado (no necesariamente empleo pleno) en cada isla.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28E1D832"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7B2FCCEE"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Ahora podemos presentar una técnica en una versión modificada del diagrama salario-ganancia de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Las curvas de </w:t>
      </w:r>
      <w:proofErr w:type="spellStart"/>
      <w:r>
        <w:rPr>
          <w:rFonts w:ascii="Calibri" w:hAnsi="Calibri" w:cs="Calibri"/>
          <w:b/>
          <w:bCs/>
          <w:color w:val="757575"/>
          <w:shd w:val="clear" w:color="auto" w:fill="FFFFFF"/>
        </w:rPr>
        <w:t>Sraffa</w:t>
      </w:r>
      <w:proofErr w:type="spellEnd"/>
      <w:r>
        <w:rPr>
          <w:rFonts w:ascii="Calibri" w:hAnsi="Calibri" w:cs="Calibri"/>
          <w:color w:val="757575"/>
          <w:shd w:val="clear" w:color="auto" w:fill="FFFFFF"/>
        </w:rPr>
        <w:t>, aunque tienen una pendiente negativa consistente, están llenas de ondulaciones. Esto resultó muy importante en la controversia sobre el capital, pero en el contexto presente no nos interesa la reversión y todo eso. Supondremos que en cada isla rigen los precios del valor-trabajo, es decir, que los precios relativos de los bienes de la canasta y del acervo de esa isla son los mismos (a cualquier tasa de ganancia) que existirían a una tasa de ganancia de cero. Entonces en cada isla es una línea recta curva salario-ganancia (esto no es en modo alguno necesario para la lógica del argumento; lo introducimos sólo para simplificar la exposición).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73D5C456"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Una fuerza de trabajo dada,</w:t>
      </w:r>
      <w:r>
        <w:rPr>
          <w:rFonts w:ascii="Calibri" w:hAnsi="Calibri" w:cs="Calibri"/>
          <w:b/>
          <w:bCs/>
          <w:color w:val="757575"/>
          <w:shd w:val="clear" w:color="auto" w:fill="FFFFFF"/>
        </w:rPr>
        <w:t> L</w:t>
      </w:r>
      <w:r>
        <w:rPr>
          <w:rFonts w:ascii="Calibri" w:hAnsi="Calibri" w:cs="Calibri"/>
          <w:color w:val="757575"/>
          <w:shd w:val="clear" w:color="auto" w:fill="FFFFFF"/>
        </w:rPr>
        <w:t>, está aportando un flujo de trabajo (</w:t>
      </w:r>
      <w:r>
        <w:rPr>
          <w:rFonts w:ascii="Calibri" w:hAnsi="Calibri" w:cs="Calibri"/>
          <w:b/>
          <w:bCs/>
          <w:i/>
          <w:iCs/>
          <w:color w:val="757575"/>
          <w:shd w:val="clear" w:color="auto" w:fill="FFFFFF"/>
        </w:rPr>
        <w:t>v </w:t>
      </w:r>
      <w:r>
        <w:rPr>
          <w:rFonts w:ascii="Calibri" w:hAnsi="Calibri" w:cs="Calibri"/>
          <w:b/>
          <w:bCs/>
          <w:color w:val="757575"/>
          <w:shd w:val="clear" w:color="auto" w:fill="FFFFFF"/>
        </w:rPr>
        <w:t>+ </w:t>
      </w:r>
      <w:r>
        <w:rPr>
          <w:rFonts w:ascii="Calibri" w:hAnsi="Calibri" w:cs="Calibri"/>
          <w:b/>
          <w:bCs/>
          <w:i/>
          <w:iCs/>
          <w:color w:val="757575"/>
          <w:shd w:val="clear" w:color="auto" w:fill="FFFFFF"/>
        </w:rPr>
        <w:t>s </w:t>
      </w:r>
      <w:r>
        <w:rPr>
          <w:rFonts w:ascii="Calibri" w:hAnsi="Calibri" w:cs="Calibri"/>
          <w:color w:val="757575"/>
          <w:shd w:val="clear" w:color="auto" w:fill="FFFFFF"/>
        </w:rPr>
        <w:t>por hombre) que produce un flujo de producto neto, </w:t>
      </w:r>
      <w:r>
        <w:rPr>
          <w:rFonts w:ascii="Calibri" w:hAnsi="Calibri" w:cs="Calibri"/>
          <w:b/>
          <w:bCs/>
          <w:i/>
          <w:iCs/>
          <w:color w:val="757575"/>
          <w:shd w:val="clear" w:color="auto" w:fill="FFFFFF"/>
        </w:rPr>
        <w:t>O/L</w:t>
      </w:r>
      <w:r>
        <w:rPr>
          <w:rFonts w:ascii="Calibri" w:hAnsi="Calibri" w:cs="Calibri"/>
          <w:i/>
          <w:iCs/>
          <w:color w:val="757575"/>
          <w:shd w:val="clear" w:color="auto" w:fill="FFFFFF"/>
        </w:rPr>
        <w:t>, </w:t>
      </w:r>
      <w:r>
        <w:rPr>
          <w:rFonts w:ascii="Calibri" w:hAnsi="Calibri" w:cs="Calibri"/>
          <w:color w:val="757575"/>
          <w:shd w:val="clear" w:color="auto" w:fill="FFFFFF"/>
        </w:rPr>
        <w:t>mientras mantiene intacto el acervo físico de los medios de producción representado por </w:t>
      </w:r>
      <w:r>
        <w:rPr>
          <w:rFonts w:ascii="Calibri" w:hAnsi="Calibri" w:cs="Calibri"/>
          <w:b/>
          <w:bCs/>
          <w:i/>
          <w:iCs/>
          <w:color w:val="757575"/>
          <w:shd w:val="clear" w:color="auto" w:fill="FFFFFF"/>
        </w:rPr>
        <w:t>C</w:t>
      </w:r>
      <w:r>
        <w:rPr>
          <w:rFonts w:ascii="Calibri" w:hAnsi="Calibri" w:cs="Calibri"/>
          <w:i/>
          <w:iCs/>
          <w:color w:val="757575"/>
          <w:shd w:val="clear" w:color="auto" w:fill="FFFFFF"/>
        </w:rPr>
        <w:t>. </w:t>
      </w:r>
      <w:r>
        <w:rPr>
          <w:rFonts w:ascii="Calibri" w:hAnsi="Calibri" w:cs="Calibri"/>
          <w:color w:val="757575"/>
          <w:shd w:val="clear" w:color="auto" w:fill="FFFFFF"/>
        </w:rPr>
        <w:t>El producto neto, en “canastas”, se mide en el eje vertical, y la tasa de ganancia en el eje horizontal. </w:t>
      </w:r>
      <w:r>
        <w:rPr>
          <w:rFonts w:ascii="Calibri" w:hAnsi="Calibri" w:cs="Calibri"/>
          <w:b/>
          <w:bCs/>
          <w:i/>
          <w:iCs/>
          <w:color w:val="757575"/>
          <w:shd w:val="clear" w:color="auto" w:fill="FFFFFF"/>
        </w:rPr>
        <w:t>R </w:t>
      </w:r>
      <w:r>
        <w:rPr>
          <w:rFonts w:ascii="Calibri" w:hAnsi="Calibri" w:cs="Calibri"/>
          <w:color w:val="757575"/>
          <w:shd w:val="clear" w:color="auto" w:fill="FFFFFF"/>
        </w:rPr>
        <w:t>indica la tasa máxima de ganancia, correspondiente a la posición imaginaria de salarios iguales a cero. </w:t>
      </w:r>
      <w:r>
        <w:rPr>
          <w:rFonts w:ascii="Calibri" w:hAnsi="Calibri" w:cs="Calibri"/>
          <w:b/>
          <w:bCs/>
          <w:i/>
          <w:iCs/>
          <w:color w:val="757575"/>
          <w:shd w:val="clear" w:color="auto" w:fill="FFFFFF"/>
        </w:rPr>
        <w:t>K</w:t>
      </w:r>
      <w:r>
        <w:rPr>
          <w:rFonts w:ascii="Calibri" w:hAnsi="Calibri" w:cs="Calibri"/>
          <w:i/>
          <w:iCs/>
          <w:color w:val="757575"/>
          <w:shd w:val="clear" w:color="auto" w:fill="FFFFFF"/>
        </w:rPr>
        <w:t>, </w:t>
      </w:r>
      <w:r>
        <w:rPr>
          <w:rFonts w:ascii="Calibri" w:hAnsi="Calibri" w:cs="Calibri"/>
          <w:color w:val="757575"/>
          <w:shd w:val="clear" w:color="auto" w:fill="FFFFFF"/>
        </w:rPr>
        <w:t>el valor del capital, en términos de una unidad de producto es </w:t>
      </w:r>
      <w:r>
        <w:rPr>
          <w:rFonts w:ascii="Calibri" w:hAnsi="Calibri" w:cs="Calibri"/>
          <w:b/>
          <w:bCs/>
          <w:i/>
          <w:iCs/>
          <w:color w:val="757575"/>
          <w:shd w:val="clear" w:color="auto" w:fill="FFFFFF"/>
        </w:rPr>
        <w:t>O/R </w:t>
      </w:r>
      <w:r>
        <w:rPr>
          <w:rFonts w:ascii="Calibri" w:hAnsi="Calibri" w:cs="Calibri"/>
          <w:color w:val="757575"/>
          <w:shd w:val="clear" w:color="auto" w:fill="FFFFFF"/>
        </w:rPr>
        <w:t xml:space="preserve">(con precios de valor-trabajo para todos los renglones de la producción corriente, el valor del capital es independiente </w:t>
      </w:r>
      <w:r>
        <w:rPr>
          <w:rFonts w:ascii="Calibri" w:hAnsi="Calibri" w:cs="Calibri"/>
          <w:color w:val="757575"/>
          <w:shd w:val="clear" w:color="auto" w:fill="FFFFFF"/>
        </w:rPr>
        <w:lastRenderedPageBreak/>
        <w:t>de la tasa efectiva de ganancia). La razón capital-mano de obra, </w:t>
      </w:r>
      <w:r>
        <w:rPr>
          <w:rFonts w:ascii="Calibri" w:hAnsi="Calibri" w:cs="Calibri"/>
          <w:b/>
          <w:bCs/>
          <w:i/>
          <w:iCs/>
          <w:color w:val="757575"/>
          <w:shd w:val="clear" w:color="auto" w:fill="FFFFFF"/>
        </w:rPr>
        <w:t>K/L </w:t>
      </w:r>
      <w:r>
        <w:rPr>
          <w:rFonts w:ascii="Calibri" w:hAnsi="Calibri" w:cs="Calibri"/>
          <w:color w:val="757575"/>
          <w:shd w:val="clear" w:color="auto" w:fill="FFFFFF"/>
        </w:rPr>
        <w:t>se indica por la pendiente de la curva salario-ganancia, </w:t>
      </w:r>
      <w:r>
        <w:rPr>
          <w:rFonts w:ascii="Calibri" w:hAnsi="Calibri" w:cs="Calibri"/>
          <w:b/>
          <w:bCs/>
          <w:i/>
          <w:iCs/>
          <w:color w:val="757575"/>
          <w:shd w:val="clear" w:color="auto" w:fill="FFFFFF"/>
        </w:rPr>
        <w:t>OR</w:t>
      </w:r>
      <w:r>
        <w:rPr>
          <w:rFonts w:ascii="Calibri" w:hAnsi="Calibri" w:cs="Calibri"/>
          <w:i/>
          <w:iCs/>
          <w:color w:val="757575"/>
          <w:shd w:val="clear" w:color="auto" w:fill="FFFFFF"/>
        </w:rPr>
        <w:t>, y </w:t>
      </w:r>
      <w:r>
        <w:rPr>
          <w:rFonts w:ascii="Calibri" w:hAnsi="Calibri" w:cs="Calibri"/>
          <w:color w:val="757575"/>
          <w:shd w:val="clear" w:color="auto" w:fill="FFFFFF"/>
        </w:rPr>
        <w:t>la razón producto-capital, </w:t>
      </w:r>
      <w:r>
        <w:rPr>
          <w:rFonts w:ascii="Calibri" w:hAnsi="Calibri" w:cs="Calibri"/>
          <w:b/>
          <w:bCs/>
          <w:i/>
          <w:iCs/>
          <w:color w:val="757575"/>
          <w:shd w:val="clear" w:color="auto" w:fill="FFFFFF"/>
        </w:rPr>
        <w:t>O/K</w:t>
      </w:r>
      <w:r>
        <w:rPr>
          <w:rFonts w:ascii="Calibri" w:hAnsi="Calibri" w:cs="Calibri"/>
          <w:i/>
          <w:iCs/>
          <w:color w:val="757575"/>
          <w:shd w:val="clear" w:color="auto" w:fill="FFFFFF"/>
        </w:rPr>
        <w:t>, </w:t>
      </w:r>
      <w:r>
        <w:rPr>
          <w:rFonts w:ascii="Calibri" w:hAnsi="Calibri" w:cs="Calibri"/>
          <w:color w:val="757575"/>
          <w:shd w:val="clear" w:color="auto" w:fill="FFFFFF"/>
        </w:rPr>
        <w:t>se indica por </w:t>
      </w:r>
      <w:r>
        <w:rPr>
          <w:rFonts w:ascii="Calibri" w:hAnsi="Calibri" w:cs="Calibri"/>
          <w:b/>
          <w:bCs/>
          <w:i/>
          <w:iCs/>
          <w:color w:val="757575"/>
          <w:shd w:val="clear" w:color="auto" w:fill="FFFFFF"/>
        </w:rPr>
        <w:t>R</w:t>
      </w:r>
      <w:r>
        <w:rPr>
          <w:rFonts w:ascii="Calibri" w:hAnsi="Calibri" w:cs="Calibri"/>
          <w:b/>
          <w:bCs/>
          <w:color w:val="757575"/>
          <w:shd w:val="clear" w:color="auto" w:fill="FFFFFF"/>
        </w:rPr>
        <w:t>,</w:t>
      </w:r>
      <w:r>
        <w:rPr>
          <w:rFonts w:ascii="Calibri" w:hAnsi="Calibri" w:cs="Calibri"/>
          <w:color w:val="757575"/>
          <w:shd w:val="clear" w:color="auto" w:fill="FFFFFF"/>
        </w:rPr>
        <w:t> la tasa máxima de ganancia. Así, una razón capital-mano de obra más alta se indica por una pendiente mayor, y una razón capital-producto más baja se indica por una tasa máxima de ganancia mayor. En la gráfica, la tasa efectiva de ganancia se indica por </w:t>
      </w:r>
      <w:r>
        <w:rPr>
          <w:rFonts w:ascii="Calibri" w:hAnsi="Calibri" w:cs="Calibri"/>
          <w:b/>
          <w:bCs/>
          <w:i/>
          <w:iCs/>
          <w:color w:val="757575"/>
          <w:shd w:val="clear" w:color="auto" w:fill="FFFFFF"/>
        </w:rPr>
        <w:t>r</w:t>
      </w:r>
      <w:r>
        <w:rPr>
          <w:rFonts w:ascii="Calibri" w:hAnsi="Calibri" w:cs="Calibri"/>
          <w:color w:val="757575"/>
          <w:shd w:val="clear" w:color="auto" w:fill="FFFFFF"/>
        </w:rPr>
        <w:t> y el salario por </w:t>
      </w:r>
      <w:r>
        <w:rPr>
          <w:rFonts w:ascii="Calibri" w:hAnsi="Calibri" w:cs="Calibri"/>
          <w:b/>
          <w:bCs/>
          <w:i/>
          <w:iCs/>
          <w:color w:val="757575"/>
          <w:shd w:val="clear" w:color="auto" w:fill="FFFFFF"/>
        </w:rPr>
        <w:t>W</w:t>
      </w:r>
      <w:r>
        <w:rPr>
          <w:rFonts w:ascii="Calibri" w:hAnsi="Calibri" w:cs="Calibri"/>
          <w:i/>
          <w:iCs/>
          <w:color w:val="757575"/>
          <w:shd w:val="clear" w:color="auto" w:fill="FFFFFF"/>
        </w:rPr>
        <w:t>. </w:t>
      </w:r>
      <w:r>
        <w:rPr>
          <w:rFonts w:ascii="Calibri" w:hAnsi="Calibri" w:cs="Calibri"/>
          <w:color w:val="757575"/>
          <w:shd w:val="clear" w:color="auto" w:fill="FFFFFF"/>
        </w:rPr>
        <w:t>La tasa de explotación (</w:t>
      </w:r>
      <w:r>
        <w:rPr>
          <w:rFonts w:ascii="Calibri" w:hAnsi="Calibri" w:cs="Calibri"/>
          <w:b/>
          <w:bCs/>
          <w:i/>
          <w:iCs/>
          <w:color w:val="757575"/>
          <w:shd w:val="clear" w:color="auto" w:fill="FFFFFF"/>
        </w:rPr>
        <w:t>s/v</w:t>
      </w:r>
      <w:r>
        <w:rPr>
          <w:rFonts w:ascii="Calibri" w:hAnsi="Calibri" w:cs="Calibri"/>
          <w:color w:val="757575"/>
          <w:shd w:val="clear" w:color="auto" w:fill="FFFFFF"/>
        </w:rPr>
        <w:t>)</w:t>
      </w:r>
      <w:r>
        <w:rPr>
          <w:rFonts w:ascii="Calibri" w:hAnsi="Calibri" w:cs="Calibri"/>
          <w:i/>
          <w:iCs/>
          <w:color w:val="757575"/>
          <w:shd w:val="clear" w:color="auto" w:fill="FFFFFF"/>
        </w:rPr>
        <w:t> </w:t>
      </w:r>
      <w:r>
        <w:rPr>
          <w:rFonts w:ascii="Calibri" w:hAnsi="Calibri" w:cs="Calibri"/>
          <w:color w:val="757575"/>
          <w:shd w:val="clear" w:color="auto" w:fill="FFFFFF"/>
        </w:rPr>
        <w:t>se indica por </w:t>
      </w:r>
      <w:r>
        <w:rPr>
          <w:rFonts w:ascii="Calibri" w:hAnsi="Calibri" w:cs="Calibri"/>
          <w:b/>
          <w:bCs/>
          <w:i/>
          <w:iCs/>
          <w:color w:val="757575"/>
          <w:shd w:val="clear" w:color="auto" w:fill="FFFFFF"/>
        </w:rPr>
        <w:t>O-W/W</w:t>
      </w:r>
      <w:r>
        <w:rPr>
          <w:rFonts w:ascii="Calibri" w:hAnsi="Calibri" w:cs="Calibri"/>
          <w:i/>
          <w:iCs/>
          <w:color w:val="757575"/>
          <w:shd w:val="clear" w:color="auto" w:fill="FFFFFF"/>
        </w:rPr>
        <w:t>.</w:t>
      </w:r>
    </w:p>
    <w:p w14:paraId="6ADA1D70"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Queremos comparar cinco islas típicas. </w:t>
      </w:r>
      <w:r>
        <w:rPr>
          <w:rFonts w:ascii="Calibri" w:hAnsi="Calibri" w:cs="Calibri"/>
          <w:i/>
          <w:iCs/>
          <w:color w:val="757575"/>
          <w:shd w:val="clear" w:color="auto" w:fill="FFFFFF"/>
        </w:rPr>
        <w:t>Beta </w:t>
      </w:r>
      <w:r>
        <w:rPr>
          <w:rFonts w:ascii="Calibri" w:hAnsi="Calibri" w:cs="Calibri"/>
          <w:color w:val="757575"/>
          <w:shd w:val="clear" w:color="auto" w:fill="FFFFFF"/>
        </w:rPr>
        <w:t>es la base de la comparación; en tres islas </w:t>
      </w:r>
      <w:r>
        <w:rPr>
          <w:rFonts w:ascii="Calibri" w:hAnsi="Calibri" w:cs="Calibri"/>
          <w:i/>
          <w:iCs/>
          <w:color w:val="757575"/>
          <w:shd w:val="clear" w:color="auto" w:fill="FFFFFF"/>
        </w:rPr>
        <w:t>Alfa </w:t>
      </w:r>
      <w:r>
        <w:rPr>
          <w:rFonts w:ascii="Calibri" w:hAnsi="Calibri" w:cs="Calibri"/>
          <w:color w:val="757575"/>
          <w:shd w:val="clear" w:color="auto" w:fill="FFFFFF"/>
        </w:rPr>
        <w:t>superiores el producto, </w:t>
      </w:r>
      <w:r>
        <w:rPr>
          <w:rFonts w:ascii="Calibri" w:hAnsi="Calibri" w:cs="Calibri"/>
          <w:b/>
          <w:bCs/>
          <w:i/>
          <w:iCs/>
          <w:color w:val="757575"/>
          <w:shd w:val="clear" w:color="auto" w:fill="FFFFFF"/>
        </w:rPr>
        <w:t>O/L</w:t>
      </w:r>
      <w:r>
        <w:rPr>
          <w:rFonts w:ascii="Calibri" w:hAnsi="Calibri" w:cs="Calibri"/>
          <w:i/>
          <w:iCs/>
          <w:color w:val="757575"/>
          <w:shd w:val="clear" w:color="auto" w:fill="FFFFFF"/>
        </w:rPr>
        <w:t>, </w:t>
      </w:r>
      <w:r>
        <w:rPr>
          <w:rFonts w:ascii="Calibri" w:hAnsi="Calibri" w:cs="Calibri"/>
          <w:color w:val="757575"/>
          <w:shd w:val="clear" w:color="auto" w:fill="FFFFFF"/>
        </w:rPr>
        <w:t>es mayor que en </w:t>
      </w:r>
      <w:r>
        <w:rPr>
          <w:rFonts w:ascii="Calibri" w:hAnsi="Calibri" w:cs="Calibri"/>
          <w:i/>
          <w:iCs/>
          <w:color w:val="757575"/>
          <w:shd w:val="clear" w:color="auto" w:fill="FFFFFF"/>
        </w:rPr>
        <w:t>Beta </w:t>
      </w:r>
      <w:r>
        <w:rPr>
          <w:rFonts w:ascii="Calibri" w:hAnsi="Calibri" w:cs="Calibri"/>
          <w:color w:val="757575"/>
          <w:shd w:val="clear" w:color="auto" w:fill="FFFFFF"/>
        </w:rPr>
        <w:t>sin requerir una razón capital-producto, </w:t>
      </w:r>
      <w:r>
        <w:rPr>
          <w:rFonts w:ascii="Calibri" w:hAnsi="Calibri" w:cs="Calibri"/>
          <w:b/>
          <w:bCs/>
          <w:i/>
          <w:iCs/>
          <w:color w:val="757575"/>
          <w:shd w:val="clear" w:color="auto" w:fill="FFFFFF"/>
        </w:rPr>
        <w:t>K/O </w:t>
      </w:r>
      <w:r>
        <w:rPr>
          <w:rFonts w:ascii="Calibri" w:hAnsi="Calibri" w:cs="Calibri"/>
          <w:color w:val="757575"/>
          <w:shd w:val="clear" w:color="auto" w:fill="FFFFFF"/>
        </w:rPr>
        <w:t>más alta. Hay también un caso intermedio, cuasi-Alfa, donde </w:t>
      </w:r>
      <w:r>
        <w:rPr>
          <w:rFonts w:ascii="Calibri" w:hAnsi="Calibri" w:cs="Calibri"/>
          <w:b/>
          <w:bCs/>
          <w:i/>
          <w:iCs/>
          <w:color w:val="757575"/>
          <w:shd w:val="clear" w:color="auto" w:fill="FFFFFF"/>
        </w:rPr>
        <w:t>0/L </w:t>
      </w:r>
      <w:r>
        <w:rPr>
          <w:rFonts w:ascii="Calibri" w:hAnsi="Calibri" w:cs="Calibri"/>
          <w:color w:val="757575"/>
          <w:shd w:val="clear" w:color="auto" w:fill="FFFFFF"/>
        </w:rPr>
        <w:t>es mayor que en </w:t>
      </w:r>
      <w:r>
        <w:rPr>
          <w:rFonts w:ascii="Calibri" w:hAnsi="Calibri" w:cs="Calibri"/>
          <w:i/>
          <w:iCs/>
          <w:color w:val="757575"/>
          <w:shd w:val="clear" w:color="auto" w:fill="FFFFFF"/>
        </w:rPr>
        <w:t>Beta, </w:t>
      </w:r>
      <w:r>
        <w:rPr>
          <w:rFonts w:ascii="Calibri" w:hAnsi="Calibri" w:cs="Calibri"/>
          <w:color w:val="757575"/>
          <w:shd w:val="clear" w:color="auto" w:fill="FFFFFF"/>
        </w:rPr>
        <w:t>pero en menor proporción que </w:t>
      </w:r>
      <w:r>
        <w:rPr>
          <w:rFonts w:ascii="Calibri" w:hAnsi="Calibri" w:cs="Calibri"/>
          <w:b/>
          <w:bCs/>
          <w:i/>
          <w:iCs/>
          <w:color w:val="757575"/>
          <w:shd w:val="clear" w:color="auto" w:fill="FFFFFF"/>
        </w:rPr>
        <w:t>K/L</w:t>
      </w:r>
      <w:r>
        <w:rPr>
          <w:rFonts w:ascii="Calibri" w:hAnsi="Calibri" w:cs="Calibri"/>
          <w:i/>
          <w:iCs/>
          <w:color w:val="757575"/>
          <w:shd w:val="clear" w:color="auto" w:fill="FFFFFF"/>
        </w:rPr>
        <w:t>, </w:t>
      </w:r>
      <w:r>
        <w:rPr>
          <w:rFonts w:ascii="Calibri" w:hAnsi="Calibri" w:cs="Calibri"/>
          <w:color w:val="757575"/>
          <w:shd w:val="clear" w:color="auto" w:fill="FFFFFF"/>
        </w:rPr>
        <w:t>de modo que </w:t>
      </w:r>
      <w:r>
        <w:rPr>
          <w:rFonts w:ascii="Calibri" w:hAnsi="Calibri" w:cs="Calibri"/>
          <w:b/>
          <w:bCs/>
          <w:i/>
          <w:iCs/>
          <w:color w:val="757575"/>
          <w:shd w:val="clear" w:color="auto" w:fill="FFFFFF"/>
        </w:rPr>
        <w:t>K/O </w:t>
      </w:r>
      <w:r>
        <w:rPr>
          <w:rFonts w:ascii="Calibri" w:hAnsi="Calibri" w:cs="Calibri"/>
          <w:color w:val="757575"/>
          <w:shd w:val="clear" w:color="auto" w:fill="FFFFFF"/>
        </w:rPr>
        <w:t>es mayor.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4CA837D0"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w:t>
      </w:r>
      <w:r>
        <w:rPr>
          <w:rFonts w:ascii="Calibri" w:hAnsi="Calibri" w:cs="Calibri"/>
          <w:i/>
          <w:iCs/>
          <w:color w:val="757575"/>
          <w:shd w:val="clear" w:color="auto" w:fill="FFFFFF"/>
        </w:rPr>
        <w:t>Alfa I </w:t>
      </w:r>
      <w:r>
        <w:rPr>
          <w:rFonts w:ascii="Calibri" w:hAnsi="Calibri" w:cs="Calibri"/>
          <w:color w:val="757575"/>
          <w:shd w:val="clear" w:color="auto" w:fill="FFFFFF"/>
        </w:rPr>
        <w:t>el producto neto para la fuerza de trabajo dada es mayor que en </w:t>
      </w:r>
      <w:r>
        <w:rPr>
          <w:rFonts w:ascii="Calibri" w:hAnsi="Calibri" w:cs="Calibri"/>
          <w:i/>
          <w:iCs/>
          <w:color w:val="757575"/>
          <w:shd w:val="clear" w:color="auto" w:fill="FFFFFF"/>
        </w:rPr>
        <w:t>Beta, </w:t>
      </w:r>
      <w:r>
        <w:rPr>
          <w:rFonts w:ascii="Calibri" w:hAnsi="Calibri" w:cs="Calibri"/>
          <w:color w:val="757575"/>
          <w:shd w:val="clear" w:color="auto" w:fill="FFFFFF"/>
        </w:rPr>
        <w:t>mientras que la tasa máxima de ganancias, </w:t>
      </w:r>
      <w:r>
        <w:rPr>
          <w:rFonts w:ascii="Calibri" w:hAnsi="Calibri" w:cs="Calibri"/>
          <w:b/>
          <w:bCs/>
          <w:i/>
          <w:iCs/>
          <w:color w:val="757575"/>
          <w:shd w:val="clear" w:color="auto" w:fill="FFFFFF"/>
        </w:rPr>
        <w:t>R</w:t>
      </w:r>
      <w:r>
        <w:rPr>
          <w:rFonts w:ascii="Calibri" w:hAnsi="Calibri" w:cs="Calibri"/>
          <w:color w:val="757575"/>
          <w:shd w:val="clear" w:color="auto" w:fill="FFFFFF"/>
        </w:rPr>
        <w:t>, es la misma. El valor del capital, </w:t>
      </w:r>
      <w:r>
        <w:rPr>
          <w:rFonts w:ascii="Calibri" w:hAnsi="Calibri" w:cs="Calibri"/>
          <w:b/>
          <w:bCs/>
          <w:i/>
          <w:iCs/>
          <w:color w:val="757575"/>
          <w:shd w:val="clear" w:color="auto" w:fill="FFFFFF"/>
        </w:rPr>
        <w:t>K</w:t>
      </w:r>
      <w:r>
        <w:rPr>
          <w:rFonts w:ascii="Calibri" w:hAnsi="Calibri" w:cs="Calibri"/>
          <w:i/>
          <w:iCs/>
          <w:color w:val="757575"/>
          <w:shd w:val="clear" w:color="auto" w:fill="FFFFFF"/>
        </w:rPr>
        <w:t>, </w:t>
      </w:r>
      <w:r>
        <w:rPr>
          <w:rFonts w:ascii="Calibri" w:hAnsi="Calibri" w:cs="Calibri"/>
          <w:color w:val="757575"/>
          <w:shd w:val="clear" w:color="auto" w:fill="FFFFFF"/>
        </w:rPr>
        <w:t>es mayor en </w:t>
      </w:r>
      <w:r>
        <w:rPr>
          <w:rFonts w:ascii="Calibri" w:hAnsi="Calibri" w:cs="Calibri"/>
          <w:i/>
          <w:iCs/>
          <w:color w:val="757575"/>
          <w:shd w:val="clear" w:color="auto" w:fill="FFFFFF"/>
        </w:rPr>
        <w:t>Alfa I </w:t>
      </w:r>
      <w:r>
        <w:rPr>
          <w:rFonts w:ascii="Calibri" w:hAnsi="Calibri" w:cs="Calibri"/>
          <w:color w:val="757575"/>
          <w:shd w:val="clear" w:color="auto" w:fill="FFFFFF"/>
        </w:rPr>
        <w:t>que en </w:t>
      </w:r>
      <w:r>
        <w:rPr>
          <w:rFonts w:ascii="Calibri" w:hAnsi="Calibri" w:cs="Calibri"/>
          <w:i/>
          <w:iCs/>
          <w:color w:val="757575"/>
          <w:shd w:val="clear" w:color="auto" w:fill="FFFFFF"/>
        </w:rPr>
        <w:t>Beta </w:t>
      </w:r>
      <w:r>
        <w:rPr>
          <w:rFonts w:ascii="Calibri" w:hAnsi="Calibri" w:cs="Calibri"/>
          <w:color w:val="757575"/>
          <w:shd w:val="clear" w:color="auto" w:fill="FFFFFF"/>
        </w:rPr>
        <w:t>en la misma proporción que es mayor el producto; por lo tanto,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a</w:t>
      </w:r>
      <w:proofErr w:type="spellEnd"/>
      <w:r>
        <w:rPr>
          <w:rFonts w:ascii="Calibri" w:hAnsi="Calibri" w:cs="Calibri"/>
          <w:b/>
          <w:bCs/>
          <w:i/>
          <w:iCs/>
          <w:color w:val="757575"/>
          <w:shd w:val="clear" w:color="auto" w:fill="FFFFFF"/>
          <w:vertAlign w:val="subscript"/>
        </w:rPr>
        <w:t> </w:t>
      </w:r>
      <w:r>
        <w:rPr>
          <w:rFonts w:ascii="Calibri" w:hAnsi="Calibri" w:cs="Calibri"/>
          <w:b/>
          <w:bCs/>
          <w:i/>
          <w:iCs/>
          <w:color w:val="757575"/>
          <w:shd w:val="clear" w:color="auto" w:fill="FFFFFF"/>
        </w:rPr>
        <w:t>/ K</w:t>
      </w:r>
      <w:r>
        <w:rPr>
          <w:rFonts w:ascii="Calibri" w:hAnsi="Calibri" w:cs="Calibri"/>
          <w:b/>
          <w:bCs/>
          <w:i/>
          <w:iCs/>
          <w:color w:val="757575"/>
          <w:shd w:val="clear" w:color="auto" w:fill="FFFFFF"/>
          <w:vertAlign w:val="subscript"/>
        </w:rPr>
        <w:t>a</w:t>
      </w:r>
      <w:r>
        <w:rPr>
          <w:rFonts w:ascii="Calibri" w:hAnsi="Calibri" w:cs="Calibri"/>
          <w:b/>
          <w:bCs/>
          <w:i/>
          <w:iCs/>
          <w:color w:val="757575"/>
          <w:shd w:val="clear" w:color="auto" w:fill="FFFFFF"/>
        </w:rPr>
        <w:t> </w:t>
      </w:r>
      <w:r>
        <w:rPr>
          <w:rFonts w:ascii="Calibri" w:hAnsi="Calibri" w:cs="Calibri"/>
          <w:b/>
          <w:bCs/>
          <w:color w:val="757575"/>
          <w:shd w:val="clear" w:color="auto" w:fill="FFFFFF"/>
        </w:rPr>
        <w:t>=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b</w:t>
      </w:r>
      <w:proofErr w:type="spellEnd"/>
      <w:r>
        <w:rPr>
          <w:rFonts w:ascii="Calibri" w:hAnsi="Calibri" w:cs="Calibri"/>
          <w:b/>
          <w:bCs/>
          <w:i/>
          <w:iCs/>
          <w:color w:val="757575"/>
          <w:shd w:val="clear" w:color="auto" w:fill="FFFFFF"/>
        </w:rPr>
        <w:t> / K</w:t>
      </w:r>
      <w:r>
        <w:rPr>
          <w:rFonts w:ascii="Calibri" w:hAnsi="Calibri" w:cs="Calibri"/>
          <w:b/>
          <w:bCs/>
          <w:i/>
          <w:iCs/>
          <w:color w:val="757575"/>
          <w:shd w:val="clear" w:color="auto" w:fill="FFFFFF"/>
          <w:vertAlign w:val="subscript"/>
        </w:rPr>
        <w:t>b</w:t>
      </w:r>
      <w:r>
        <w:rPr>
          <w:rFonts w:ascii="Calibri" w:hAnsi="Calibri" w:cs="Calibri"/>
          <w:b/>
          <w:bCs/>
          <w:i/>
          <w:iCs/>
          <w:color w:val="757575"/>
          <w:shd w:val="clear" w:color="auto" w:fill="FFFFFF"/>
        </w:rPr>
        <w:t>.</w:t>
      </w:r>
    </w:p>
    <w:p w14:paraId="6C721694"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La relación recíproca de estas dos técnicas es neutral.</w:t>
      </w:r>
    </w:p>
    <w:p w14:paraId="6FD91ACF"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w:t>
      </w:r>
      <w:r>
        <w:rPr>
          <w:rFonts w:ascii="Calibri" w:hAnsi="Calibri" w:cs="Calibri"/>
          <w:i/>
          <w:iCs/>
          <w:color w:val="757575"/>
          <w:shd w:val="clear" w:color="auto" w:fill="FFFFFF"/>
        </w:rPr>
        <w:t>Alfa II </w:t>
      </w:r>
      <w:r>
        <w:rPr>
          <w:rFonts w:ascii="Calibri" w:hAnsi="Calibri" w:cs="Calibri"/>
          <w:color w:val="757575"/>
          <w:shd w:val="clear" w:color="auto" w:fill="FFFFFF"/>
        </w:rPr>
        <w:t>la técnica en operación es ahorradora de capital en comparación con </w:t>
      </w:r>
      <w:r>
        <w:rPr>
          <w:rFonts w:ascii="Calibri" w:hAnsi="Calibri" w:cs="Calibri"/>
          <w:i/>
          <w:iCs/>
          <w:color w:val="757575"/>
          <w:shd w:val="clear" w:color="auto" w:fill="FFFFFF"/>
        </w:rPr>
        <w:t>Beta. </w:t>
      </w:r>
      <w:r>
        <w:rPr>
          <w:rFonts w:ascii="Calibri" w:hAnsi="Calibri" w:cs="Calibri"/>
          <w:color w:val="757575"/>
          <w:shd w:val="clear" w:color="auto" w:fill="FFFFFF"/>
        </w:rPr>
        <w:t>Las máquinas del sector de inversión que se usan para producir máquinas son de un diseño superior, de modo que se requiere una proporción menor de la fuerza de trabajo para mantener intacto el acervo. Por esta razón el producto neto (para el total de la fuerza de trabajo) es mayor en </w:t>
      </w:r>
      <w:r>
        <w:rPr>
          <w:rFonts w:ascii="Calibri" w:hAnsi="Calibri" w:cs="Calibri"/>
          <w:i/>
          <w:iCs/>
          <w:color w:val="757575"/>
          <w:shd w:val="clear" w:color="auto" w:fill="FFFFFF"/>
        </w:rPr>
        <w:t>Alfa II </w:t>
      </w:r>
      <w:r>
        <w:rPr>
          <w:rFonts w:ascii="Calibri" w:hAnsi="Calibri" w:cs="Calibri"/>
          <w:color w:val="757575"/>
          <w:shd w:val="clear" w:color="auto" w:fill="FFFFFF"/>
        </w:rPr>
        <w:t>que en </w:t>
      </w:r>
      <w:r>
        <w:rPr>
          <w:rFonts w:ascii="Calibri" w:hAnsi="Calibri" w:cs="Calibri"/>
          <w:i/>
          <w:iCs/>
          <w:color w:val="757575"/>
          <w:shd w:val="clear" w:color="auto" w:fill="FFFFFF"/>
        </w:rPr>
        <w:t>Beta, </w:t>
      </w:r>
      <w:r>
        <w:rPr>
          <w:rFonts w:ascii="Calibri" w:hAnsi="Calibri" w:cs="Calibri"/>
          <w:color w:val="757575"/>
          <w:shd w:val="clear" w:color="auto" w:fill="FFFFFF"/>
        </w:rPr>
        <w:t>aun si el producto físico por hombre en el sector de consumo es idéntico. Aquí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a</w:t>
      </w:r>
      <w:proofErr w:type="spellEnd"/>
      <w:r>
        <w:rPr>
          <w:rFonts w:ascii="Calibri" w:hAnsi="Calibri" w:cs="Calibri"/>
          <w:b/>
          <w:bCs/>
          <w:i/>
          <w:iCs/>
          <w:color w:val="757575"/>
          <w:shd w:val="clear" w:color="auto" w:fill="FFFFFF"/>
          <w:vertAlign w:val="subscript"/>
        </w:rPr>
        <w:t> </w:t>
      </w:r>
      <w:r>
        <w:rPr>
          <w:rFonts w:ascii="Calibri" w:hAnsi="Calibri" w:cs="Calibri"/>
          <w:b/>
          <w:bCs/>
          <w:i/>
          <w:iCs/>
          <w:color w:val="757575"/>
          <w:shd w:val="clear" w:color="auto" w:fill="FFFFFF"/>
        </w:rPr>
        <w:t>/ K</w:t>
      </w:r>
      <w:r>
        <w:rPr>
          <w:rFonts w:ascii="Calibri" w:hAnsi="Calibri" w:cs="Calibri"/>
          <w:b/>
          <w:bCs/>
          <w:i/>
          <w:iCs/>
          <w:color w:val="757575"/>
          <w:shd w:val="clear" w:color="auto" w:fill="FFFFFF"/>
          <w:vertAlign w:val="subscript"/>
        </w:rPr>
        <w:t>a </w:t>
      </w:r>
      <w:r>
        <w:rPr>
          <w:rFonts w:ascii="Calibri" w:hAnsi="Calibri" w:cs="Calibri"/>
          <w:color w:val="757575"/>
          <w:shd w:val="clear" w:color="auto" w:fill="FFFFFF"/>
        </w:rPr>
        <w:t>es menor que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b</w:t>
      </w:r>
      <w:proofErr w:type="spellEnd"/>
      <w:r>
        <w:rPr>
          <w:rFonts w:ascii="Calibri" w:hAnsi="Calibri" w:cs="Calibri"/>
          <w:b/>
          <w:bCs/>
          <w:i/>
          <w:iCs/>
          <w:color w:val="757575"/>
          <w:shd w:val="clear" w:color="auto" w:fill="FFFFFF"/>
        </w:rPr>
        <w:t> / K</w:t>
      </w:r>
      <w:r>
        <w:rPr>
          <w:rFonts w:ascii="Calibri" w:hAnsi="Calibri" w:cs="Calibri"/>
          <w:b/>
          <w:bCs/>
          <w:i/>
          <w:iCs/>
          <w:color w:val="757575"/>
          <w:shd w:val="clear" w:color="auto" w:fill="FFFFFF"/>
          <w:vertAlign w:val="subscript"/>
        </w:rPr>
        <w:t>b</w:t>
      </w:r>
      <w:r>
        <w:rPr>
          <w:rFonts w:ascii="Calibri" w:hAnsi="Calibri" w:cs="Calibri"/>
          <w:color w:val="757575"/>
          <w:shd w:val="clear" w:color="auto" w:fill="FFFFFF"/>
        </w:rPr>
        <w:t>.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76E65887"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7DDF3172"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Marx</w:t>
      </w:r>
      <w:r>
        <w:rPr>
          <w:rFonts w:ascii="Calibri" w:hAnsi="Calibri" w:cs="Calibri"/>
          <w:color w:val="757575"/>
          <w:shd w:val="clear" w:color="auto" w:fill="FFFFFF"/>
        </w:rPr>
        <w:t> consideraba como el caso normal el cambio usador de capital, o sea un aumento de la composición orgánica. Esto se ilustra por la comparación de </w:t>
      </w:r>
      <w:r>
        <w:rPr>
          <w:rFonts w:ascii="Calibri" w:hAnsi="Calibri" w:cs="Calibri"/>
          <w:i/>
          <w:iCs/>
          <w:color w:val="757575"/>
          <w:shd w:val="clear" w:color="auto" w:fill="FFFFFF"/>
        </w:rPr>
        <w:t>Alfa III </w:t>
      </w:r>
      <w:r>
        <w:rPr>
          <w:rFonts w:ascii="Calibri" w:hAnsi="Calibri" w:cs="Calibri"/>
          <w:color w:val="757575"/>
          <w:shd w:val="clear" w:color="auto" w:fill="FFFFFF"/>
        </w:rPr>
        <w:t>con </w:t>
      </w:r>
      <w:r>
        <w:rPr>
          <w:rFonts w:ascii="Calibri" w:hAnsi="Calibri" w:cs="Calibri"/>
          <w:i/>
          <w:iCs/>
          <w:color w:val="757575"/>
          <w:shd w:val="clear" w:color="auto" w:fill="FFFFFF"/>
        </w:rPr>
        <w:t>Beta.</w:t>
      </w:r>
    </w:p>
    <w:p w14:paraId="7678CCBC"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La razón capital-producto en </w:t>
      </w:r>
      <w:r>
        <w:rPr>
          <w:rFonts w:ascii="Calibri" w:hAnsi="Calibri" w:cs="Calibri"/>
          <w:i/>
          <w:iCs/>
          <w:color w:val="757575"/>
          <w:shd w:val="clear" w:color="auto" w:fill="FFFFFF"/>
        </w:rPr>
        <w:t>Alfa III </w:t>
      </w:r>
      <w:r>
        <w:rPr>
          <w:rFonts w:ascii="Calibri" w:hAnsi="Calibri" w:cs="Calibri"/>
          <w:color w:val="757575"/>
          <w:shd w:val="clear" w:color="auto" w:fill="FFFFFF"/>
        </w:rPr>
        <w:t>es menor que en </w:t>
      </w:r>
      <w:r>
        <w:rPr>
          <w:rFonts w:ascii="Calibri" w:hAnsi="Calibri" w:cs="Calibri"/>
          <w:i/>
          <w:iCs/>
          <w:color w:val="757575"/>
          <w:shd w:val="clear" w:color="auto" w:fill="FFFFFF"/>
        </w:rPr>
        <w:t>Beta, </w:t>
      </w:r>
      <w:r>
        <w:rPr>
          <w:rFonts w:ascii="Calibri" w:hAnsi="Calibri" w:cs="Calibri"/>
          <w:color w:val="757575"/>
          <w:shd w:val="clear" w:color="auto" w:fill="FFFFFF"/>
        </w:rPr>
        <w:t>aunque el costo de la inversión por hombre empleado es mayor. </w:t>
      </w:r>
      <w:r>
        <w:rPr>
          <w:rFonts w:ascii="Calibri" w:hAnsi="Calibri" w:cs="Calibri"/>
          <w:b/>
          <w:bCs/>
          <w:i/>
          <w:iCs/>
          <w:color w:val="757575"/>
          <w:shd w:val="clear" w:color="auto" w:fill="FFFFFF"/>
        </w:rPr>
        <w:t>K</w:t>
      </w:r>
      <w:r>
        <w:rPr>
          <w:rFonts w:ascii="Calibri" w:hAnsi="Calibri" w:cs="Calibri"/>
          <w:b/>
          <w:bCs/>
          <w:i/>
          <w:iCs/>
          <w:color w:val="757575"/>
          <w:shd w:val="clear" w:color="auto" w:fill="FFFFFF"/>
          <w:vertAlign w:val="subscript"/>
        </w:rPr>
        <w:t>a </w:t>
      </w:r>
      <w:r>
        <w:rPr>
          <w:rFonts w:ascii="Calibri" w:hAnsi="Calibri" w:cs="Calibri"/>
          <w:b/>
          <w:bCs/>
          <w:i/>
          <w:iCs/>
          <w:color w:val="757575"/>
          <w:shd w:val="clear" w:color="auto" w:fill="FFFFFF"/>
        </w:rPr>
        <w:t>/ L </w:t>
      </w:r>
      <w:r>
        <w:rPr>
          <w:rFonts w:ascii="Calibri" w:hAnsi="Calibri" w:cs="Calibri"/>
          <w:b/>
          <w:bCs/>
          <w:color w:val="757575"/>
          <w:shd w:val="clear" w:color="auto" w:fill="FFFFFF"/>
        </w:rPr>
        <w:t>&amp;</w:t>
      </w:r>
      <w:proofErr w:type="spellStart"/>
      <w:r>
        <w:rPr>
          <w:rFonts w:ascii="Calibri" w:hAnsi="Calibri" w:cs="Calibri"/>
          <w:b/>
          <w:bCs/>
          <w:color w:val="757575"/>
          <w:shd w:val="clear" w:color="auto" w:fill="FFFFFF"/>
        </w:rPr>
        <w:t>gt</w:t>
      </w:r>
      <w:proofErr w:type="spellEnd"/>
      <w:r>
        <w:rPr>
          <w:rFonts w:ascii="Calibri" w:hAnsi="Calibri" w:cs="Calibri"/>
          <w:b/>
          <w:bCs/>
          <w:color w:val="757575"/>
          <w:shd w:val="clear" w:color="auto" w:fill="FFFFFF"/>
        </w:rPr>
        <w:t>; </w:t>
      </w:r>
      <w:r>
        <w:rPr>
          <w:rFonts w:ascii="Calibri" w:hAnsi="Calibri" w:cs="Calibri"/>
          <w:b/>
          <w:bCs/>
          <w:i/>
          <w:iCs/>
          <w:color w:val="757575"/>
          <w:shd w:val="clear" w:color="auto" w:fill="FFFFFF"/>
        </w:rPr>
        <w:t>K</w:t>
      </w:r>
      <w:r>
        <w:rPr>
          <w:rFonts w:ascii="Calibri" w:hAnsi="Calibri" w:cs="Calibri"/>
          <w:b/>
          <w:bCs/>
          <w:i/>
          <w:iCs/>
          <w:color w:val="757575"/>
          <w:shd w:val="clear" w:color="auto" w:fill="FFFFFF"/>
          <w:vertAlign w:val="subscript"/>
        </w:rPr>
        <w:t>b </w:t>
      </w:r>
      <w:r>
        <w:rPr>
          <w:rFonts w:ascii="Calibri" w:hAnsi="Calibri" w:cs="Calibri"/>
          <w:b/>
          <w:bCs/>
          <w:i/>
          <w:iCs/>
          <w:color w:val="757575"/>
          <w:shd w:val="clear" w:color="auto" w:fill="FFFFFF"/>
        </w:rPr>
        <w:t>/ L</w:t>
      </w:r>
      <w:r>
        <w:rPr>
          <w:rFonts w:ascii="Calibri" w:hAnsi="Calibri" w:cs="Calibri"/>
          <w:b/>
          <w:bCs/>
          <w:color w:val="757575"/>
          <w:shd w:val="clear" w:color="auto" w:fill="FFFFFF"/>
        </w:rPr>
        <w:t>: </w:t>
      </w:r>
      <w:r>
        <w:rPr>
          <w:rFonts w:ascii="Calibri" w:hAnsi="Calibri" w:cs="Calibri"/>
          <w:b/>
          <w:bCs/>
          <w:i/>
          <w:iCs/>
          <w:color w:val="757575"/>
          <w:shd w:val="clear" w:color="auto" w:fill="FFFFFF"/>
        </w:rPr>
        <w:t>K</w:t>
      </w:r>
      <w:r>
        <w:rPr>
          <w:rFonts w:ascii="Calibri" w:hAnsi="Calibri" w:cs="Calibri"/>
          <w:b/>
          <w:bCs/>
          <w:i/>
          <w:iCs/>
          <w:color w:val="757575"/>
          <w:shd w:val="clear" w:color="auto" w:fill="FFFFFF"/>
          <w:vertAlign w:val="subscript"/>
        </w:rPr>
        <w:t>a </w:t>
      </w:r>
      <w:r>
        <w:rPr>
          <w:rFonts w:ascii="Calibri" w:hAnsi="Calibri" w:cs="Calibri"/>
          <w:b/>
          <w:bCs/>
          <w:i/>
          <w:iCs/>
          <w:color w:val="757575"/>
          <w:shd w:val="clear" w:color="auto" w:fill="FFFFFF"/>
        </w:rPr>
        <w:t xml:space="preserve">/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a</w:t>
      </w:r>
      <w:proofErr w:type="spellEnd"/>
      <w:r>
        <w:rPr>
          <w:rFonts w:ascii="Calibri" w:hAnsi="Calibri" w:cs="Calibri"/>
          <w:b/>
          <w:bCs/>
          <w:i/>
          <w:iCs/>
          <w:color w:val="757575"/>
          <w:shd w:val="clear" w:color="auto" w:fill="FFFFFF"/>
          <w:vertAlign w:val="subscript"/>
        </w:rPr>
        <w:t> </w:t>
      </w:r>
      <w:r>
        <w:rPr>
          <w:rFonts w:ascii="Calibri" w:hAnsi="Calibri" w:cs="Calibri"/>
          <w:b/>
          <w:bCs/>
          <w:i/>
          <w:iCs/>
          <w:color w:val="757575"/>
          <w:shd w:val="clear" w:color="auto" w:fill="FFFFFF"/>
        </w:rPr>
        <w:t>&amp;</w:t>
      </w:r>
      <w:proofErr w:type="spellStart"/>
      <w:r>
        <w:rPr>
          <w:rFonts w:ascii="Calibri" w:hAnsi="Calibri" w:cs="Calibri"/>
          <w:b/>
          <w:bCs/>
          <w:i/>
          <w:iCs/>
          <w:color w:val="757575"/>
          <w:shd w:val="clear" w:color="auto" w:fill="FFFFFF"/>
        </w:rPr>
        <w:t>lt</w:t>
      </w:r>
      <w:proofErr w:type="spellEnd"/>
      <w:r>
        <w:rPr>
          <w:rFonts w:ascii="Calibri" w:hAnsi="Calibri" w:cs="Calibri"/>
          <w:b/>
          <w:bCs/>
          <w:i/>
          <w:iCs/>
          <w:color w:val="757575"/>
          <w:shd w:val="clear" w:color="auto" w:fill="FFFFFF"/>
        </w:rPr>
        <w:t>;</w:t>
      </w:r>
      <w:r>
        <w:rPr>
          <w:rFonts w:ascii="Calibri" w:hAnsi="Calibri" w:cs="Calibri"/>
          <w:b/>
          <w:bCs/>
          <w:color w:val="757575"/>
          <w:shd w:val="clear" w:color="auto" w:fill="FFFFFF"/>
        </w:rPr>
        <w:t> Kb</w:t>
      </w:r>
      <w:r>
        <w:rPr>
          <w:rFonts w:ascii="Calibri" w:hAnsi="Calibri" w:cs="Calibri"/>
          <w:b/>
          <w:bCs/>
          <w:i/>
          <w:iCs/>
          <w:color w:val="757575"/>
          <w:shd w:val="clear" w:color="auto" w:fill="FFFFFF"/>
          <w:vertAlign w:val="subscript"/>
        </w:rPr>
        <w:t> </w:t>
      </w:r>
      <w:r>
        <w:rPr>
          <w:rFonts w:ascii="Calibri" w:hAnsi="Calibri" w:cs="Calibri"/>
          <w:b/>
          <w:bCs/>
          <w:i/>
          <w:iCs/>
          <w:color w:val="757575"/>
          <w:shd w:val="clear" w:color="auto" w:fill="FFFFFF"/>
        </w:rPr>
        <w:t>/ O</w:t>
      </w:r>
      <w:r>
        <w:rPr>
          <w:rFonts w:ascii="Calibri" w:hAnsi="Calibri" w:cs="Calibri"/>
          <w:b/>
          <w:bCs/>
          <w:i/>
          <w:iCs/>
          <w:color w:val="757575"/>
          <w:shd w:val="clear" w:color="auto" w:fill="FFFFFF"/>
          <w:vertAlign w:val="subscript"/>
        </w:rPr>
        <w:t>b</w:t>
      </w:r>
      <w:r>
        <w:rPr>
          <w:rFonts w:ascii="Calibri" w:hAnsi="Calibri" w:cs="Calibri"/>
          <w:i/>
          <w:iCs/>
          <w:color w:val="757575"/>
          <w:shd w:val="clear" w:color="auto" w:fill="FFFFFF"/>
        </w:rPr>
        <w:t>. </w:t>
      </w:r>
      <w:r>
        <w:rPr>
          <w:rFonts w:ascii="Calibri" w:hAnsi="Calibri" w:cs="Calibri"/>
          <w:color w:val="757575"/>
          <w:shd w:val="clear" w:color="auto" w:fill="FFFFFF"/>
        </w:rPr>
        <w:t>Esto parece corresponder al tipo de desarrollo técnico más prevaleciente en la industria moderna a gran escala.</w:t>
      </w:r>
    </w:p>
    <w:p w14:paraId="13533EE9"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7BA138CC"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los tres casos, si comparamos las técnicas a una tasa de salario real dada, </w:t>
      </w:r>
      <w:r>
        <w:rPr>
          <w:rFonts w:ascii="Calibri" w:hAnsi="Calibri" w:cs="Calibri"/>
          <w:i/>
          <w:iCs/>
          <w:color w:val="757575"/>
          <w:shd w:val="clear" w:color="auto" w:fill="FFFFFF"/>
        </w:rPr>
        <w:t>Alfa </w:t>
      </w:r>
      <w:r>
        <w:rPr>
          <w:rFonts w:ascii="Calibri" w:hAnsi="Calibri" w:cs="Calibri"/>
          <w:color w:val="757575"/>
          <w:shd w:val="clear" w:color="auto" w:fill="FFFFFF"/>
        </w:rPr>
        <w:t>rinde una tasa de ganancia mayor que </w:t>
      </w:r>
      <w:r>
        <w:rPr>
          <w:rFonts w:ascii="Calibri" w:hAnsi="Calibri" w:cs="Calibri"/>
          <w:i/>
          <w:iCs/>
          <w:color w:val="757575"/>
          <w:shd w:val="clear" w:color="auto" w:fill="FFFFFF"/>
        </w:rPr>
        <w:t>Beta.</w:t>
      </w:r>
    </w:p>
    <w:p w14:paraId="730CE73D"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El caso intermedio, </w:t>
      </w:r>
      <w:r>
        <w:rPr>
          <w:rFonts w:ascii="Calibri" w:hAnsi="Calibri" w:cs="Calibri"/>
          <w:i/>
          <w:iCs/>
          <w:color w:val="757575"/>
          <w:shd w:val="clear" w:color="auto" w:fill="FFFFFF"/>
        </w:rPr>
        <w:t>cuasi-Alfa, </w:t>
      </w:r>
      <w:r>
        <w:rPr>
          <w:rFonts w:ascii="Calibri" w:hAnsi="Calibri" w:cs="Calibri"/>
          <w:color w:val="757575"/>
          <w:shd w:val="clear" w:color="auto" w:fill="FFFFFF"/>
        </w:rPr>
        <w:t>aparece en la gráfica 5. Aquí el producto neto por hombre más alto, </w:t>
      </w:r>
      <w:r>
        <w:rPr>
          <w:rFonts w:ascii="Calibri" w:hAnsi="Calibri" w:cs="Calibri"/>
          <w:b/>
          <w:bCs/>
          <w:i/>
          <w:iCs/>
          <w:color w:val="757575"/>
          <w:shd w:val="clear" w:color="auto" w:fill="FFFFFF"/>
        </w:rPr>
        <w:t>O/L</w:t>
      </w:r>
      <w:r>
        <w:rPr>
          <w:rFonts w:ascii="Calibri" w:hAnsi="Calibri" w:cs="Calibri"/>
          <w:i/>
          <w:iCs/>
          <w:color w:val="757575"/>
          <w:shd w:val="clear" w:color="auto" w:fill="FFFFFF"/>
        </w:rPr>
        <w:t>, </w:t>
      </w:r>
      <w:r>
        <w:rPr>
          <w:rFonts w:ascii="Calibri" w:hAnsi="Calibri" w:cs="Calibri"/>
          <w:color w:val="757575"/>
          <w:shd w:val="clear" w:color="auto" w:fill="FFFFFF"/>
        </w:rPr>
        <w:t>requiere un costo en términos de mano de obra incorporada en el acervo de capital por hombre ocupado más alto en una proporción mayor. Así, la razón capital-producto es en este caso mayor que para </w:t>
      </w:r>
      <w:r>
        <w:rPr>
          <w:rFonts w:ascii="Calibri" w:hAnsi="Calibri" w:cs="Calibri"/>
          <w:i/>
          <w:iCs/>
          <w:color w:val="757575"/>
          <w:shd w:val="clear" w:color="auto" w:fill="FFFFFF"/>
        </w:rPr>
        <w:t>Beta. </w:t>
      </w:r>
      <w:r>
        <w:rPr>
          <w:rFonts w:ascii="Calibri" w:hAnsi="Calibri" w:cs="Calibri"/>
          <w:b/>
          <w:bCs/>
          <w:i/>
          <w:iCs/>
          <w:color w:val="757575"/>
          <w:shd w:val="clear" w:color="auto" w:fill="FFFFFF"/>
        </w:rPr>
        <w:t>K</w:t>
      </w:r>
      <w:r>
        <w:rPr>
          <w:rFonts w:ascii="Calibri" w:hAnsi="Calibri" w:cs="Calibri"/>
          <w:b/>
          <w:bCs/>
          <w:i/>
          <w:iCs/>
          <w:color w:val="757575"/>
          <w:shd w:val="clear" w:color="auto" w:fill="FFFFFF"/>
          <w:vertAlign w:val="subscript"/>
        </w:rPr>
        <w:t>a </w:t>
      </w:r>
      <w:r>
        <w:rPr>
          <w:rFonts w:ascii="Calibri" w:hAnsi="Calibri" w:cs="Calibri"/>
          <w:b/>
          <w:bCs/>
          <w:i/>
          <w:iCs/>
          <w:color w:val="757575"/>
          <w:shd w:val="clear" w:color="auto" w:fill="FFFFFF"/>
        </w:rPr>
        <w:t xml:space="preserve">/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a</w:t>
      </w:r>
      <w:proofErr w:type="spellEnd"/>
      <w:r>
        <w:rPr>
          <w:rFonts w:ascii="Calibri" w:hAnsi="Calibri" w:cs="Calibri"/>
          <w:b/>
          <w:bCs/>
          <w:i/>
          <w:iCs/>
          <w:color w:val="757575"/>
          <w:shd w:val="clear" w:color="auto" w:fill="FFFFFF"/>
          <w:vertAlign w:val="subscript"/>
        </w:rPr>
        <w:t> </w:t>
      </w:r>
      <w:r>
        <w:rPr>
          <w:rFonts w:ascii="Calibri" w:hAnsi="Calibri" w:cs="Calibri"/>
          <w:b/>
          <w:bCs/>
          <w:i/>
          <w:iCs/>
          <w:color w:val="757575"/>
          <w:shd w:val="clear" w:color="auto" w:fill="FFFFFF"/>
        </w:rPr>
        <w:t>&amp;</w:t>
      </w:r>
      <w:proofErr w:type="spellStart"/>
      <w:r>
        <w:rPr>
          <w:rFonts w:ascii="Calibri" w:hAnsi="Calibri" w:cs="Calibri"/>
          <w:b/>
          <w:bCs/>
          <w:i/>
          <w:iCs/>
          <w:color w:val="757575"/>
          <w:shd w:val="clear" w:color="auto" w:fill="FFFFFF"/>
        </w:rPr>
        <w:t>gt</w:t>
      </w:r>
      <w:proofErr w:type="spellEnd"/>
      <w:r>
        <w:rPr>
          <w:rFonts w:ascii="Calibri" w:hAnsi="Calibri" w:cs="Calibri"/>
          <w:b/>
          <w:bCs/>
          <w:i/>
          <w:iCs/>
          <w:color w:val="757575"/>
          <w:shd w:val="clear" w:color="auto" w:fill="FFFFFF"/>
        </w:rPr>
        <w:t>;</w:t>
      </w:r>
      <w:r>
        <w:rPr>
          <w:rFonts w:ascii="Calibri" w:hAnsi="Calibri" w:cs="Calibri"/>
          <w:b/>
          <w:bCs/>
          <w:color w:val="757575"/>
          <w:shd w:val="clear" w:color="auto" w:fill="FFFFFF"/>
        </w:rPr>
        <w:t> Kb</w:t>
      </w:r>
      <w:r>
        <w:rPr>
          <w:rFonts w:ascii="Calibri" w:hAnsi="Calibri" w:cs="Calibri"/>
          <w:b/>
          <w:bCs/>
          <w:i/>
          <w:iCs/>
          <w:color w:val="757575"/>
          <w:shd w:val="clear" w:color="auto" w:fill="FFFFFF"/>
          <w:vertAlign w:val="subscript"/>
        </w:rPr>
        <w:t> </w:t>
      </w:r>
      <w:r>
        <w:rPr>
          <w:rFonts w:ascii="Calibri" w:hAnsi="Calibri" w:cs="Calibri"/>
          <w:b/>
          <w:bCs/>
          <w:i/>
          <w:iCs/>
          <w:color w:val="757575"/>
          <w:shd w:val="clear" w:color="auto" w:fill="FFFFFF"/>
        </w:rPr>
        <w:t>/ O</w:t>
      </w:r>
      <w:r>
        <w:rPr>
          <w:rFonts w:ascii="Calibri" w:hAnsi="Calibri" w:cs="Calibri"/>
          <w:b/>
          <w:bCs/>
          <w:i/>
          <w:iCs/>
          <w:color w:val="757575"/>
          <w:shd w:val="clear" w:color="auto" w:fill="FFFFFF"/>
          <w:vertAlign w:val="subscript"/>
        </w:rPr>
        <w:t>b</w:t>
      </w:r>
      <w:r>
        <w:rPr>
          <w:rFonts w:ascii="Calibri" w:hAnsi="Calibri" w:cs="Calibri"/>
          <w:i/>
          <w:iCs/>
          <w:color w:val="757575"/>
          <w:shd w:val="clear" w:color="auto" w:fill="FFFFFF"/>
        </w:rPr>
        <w:t>. </w:t>
      </w:r>
      <w:r>
        <w:rPr>
          <w:rFonts w:ascii="Calibri" w:hAnsi="Calibri" w:cs="Calibri"/>
          <w:color w:val="757575"/>
          <w:shd w:val="clear" w:color="auto" w:fill="FFFFFF"/>
        </w:rPr>
        <w:t>La tasa máxima de ganancia, </w:t>
      </w:r>
      <w:r>
        <w:rPr>
          <w:rFonts w:ascii="Calibri" w:hAnsi="Calibri" w:cs="Calibri"/>
          <w:b/>
          <w:bCs/>
          <w:i/>
          <w:iCs/>
          <w:color w:val="757575"/>
          <w:shd w:val="clear" w:color="auto" w:fill="FFFFFF"/>
        </w:rPr>
        <w:t>R</w:t>
      </w:r>
      <w:r>
        <w:rPr>
          <w:rFonts w:ascii="Calibri" w:hAnsi="Calibri" w:cs="Calibri"/>
          <w:b/>
          <w:bCs/>
          <w:i/>
          <w:iCs/>
          <w:color w:val="757575"/>
          <w:shd w:val="clear" w:color="auto" w:fill="FFFFFF"/>
          <w:vertAlign w:val="subscript"/>
        </w:rPr>
        <w:t>a</w:t>
      </w:r>
      <w:r>
        <w:rPr>
          <w:rFonts w:ascii="Calibri" w:hAnsi="Calibri" w:cs="Calibri"/>
          <w:color w:val="757575"/>
          <w:shd w:val="clear" w:color="auto" w:fill="FFFFFF"/>
        </w:rPr>
        <w:t>, es menor que </w:t>
      </w:r>
      <w:r>
        <w:rPr>
          <w:rFonts w:ascii="Calibri" w:hAnsi="Calibri" w:cs="Calibri"/>
          <w:b/>
          <w:bCs/>
          <w:i/>
          <w:iCs/>
          <w:color w:val="757575"/>
          <w:shd w:val="clear" w:color="auto" w:fill="FFFFFF"/>
        </w:rPr>
        <w:t>R</w:t>
      </w:r>
      <w:r>
        <w:rPr>
          <w:rFonts w:ascii="Calibri" w:hAnsi="Calibri" w:cs="Calibri"/>
          <w:b/>
          <w:bCs/>
          <w:i/>
          <w:iCs/>
          <w:color w:val="757575"/>
          <w:shd w:val="clear" w:color="auto" w:fill="FFFFFF"/>
          <w:vertAlign w:val="subscript"/>
        </w:rPr>
        <w:t>b</w:t>
      </w:r>
      <w:r>
        <w:rPr>
          <w:rFonts w:ascii="Calibri" w:hAnsi="Calibri" w:cs="Calibri"/>
          <w:color w:val="757575"/>
          <w:shd w:val="clear" w:color="auto" w:fill="FFFFFF"/>
        </w:rPr>
        <w:t>.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510FF630"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6C645FFC"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lastRenderedPageBreak/>
        <w:t>Aquí hay dos rangos de casos. En una isla donde la tasa salarial fuera menor que el nivel correspondiente a la intersección de las curvas (</w:t>
      </w:r>
      <w:r>
        <w:rPr>
          <w:rFonts w:ascii="Calibri" w:hAnsi="Calibri" w:cs="Calibri"/>
          <w:b/>
          <w:bCs/>
          <w:i/>
          <w:iCs/>
          <w:color w:val="757575"/>
          <w:shd w:val="clear" w:color="auto" w:fill="FFFFFF"/>
        </w:rPr>
        <w:t>W’ </w:t>
      </w:r>
      <w:r>
        <w:rPr>
          <w:rFonts w:ascii="Calibri" w:hAnsi="Calibri" w:cs="Calibri"/>
          <w:color w:val="757575"/>
          <w:shd w:val="clear" w:color="auto" w:fill="FFFFFF"/>
        </w:rPr>
        <w:t>en la gráfica) si se conociera la técnica Beta no se implantaría la técnica cuasi-Alfa, pero a cualquier nivel mayor de los salarios cuasi-Alfa ofrece la mayor tasa de ganancia.</w:t>
      </w:r>
    </w:p>
    <w:p w14:paraId="61C32A80"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ese intervalo,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a</w:t>
      </w:r>
      <w:proofErr w:type="spellEnd"/>
      <w:r>
        <w:rPr>
          <w:rFonts w:ascii="Calibri" w:hAnsi="Calibri" w:cs="Calibri"/>
          <w:b/>
          <w:bCs/>
          <w:i/>
          <w:iCs/>
          <w:color w:val="757575"/>
          <w:shd w:val="clear" w:color="auto" w:fill="FFFFFF"/>
          <w:vertAlign w:val="subscript"/>
        </w:rPr>
        <w:t> </w:t>
      </w:r>
      <w:r>
        <w:rPr>
          <w:rFonts w:ascii="Calibri" w:hAnsi="Calibri" w:cs="Calibri"/>
          <w:b/>
          <w:bCs/>
          <w:color w:val="757575"/>
          <w:shd w:val="clear" w:color="auto" w:fill="FFFFFF"/>
        </w:rPr>
        <w:t>–</w:t>
      </w:r>
      <w:r>
        <w:rPr>
          <w:rFonts w:ascii="Calibri" w:hAnsi="Calibri" w:cs="Calibri"/>
          <w:b/>
          <w:bCs/>
          <w:i/>
          <w:iCs/>
          <w:color w:val="757575"/>
          <w:shd w:val="clear" w:color="auto" w:fill="FFFFFF"/>
        </w:rPr>
        <w:t> W’ </w:t>
      </w:r>
      <w:r>
        <w:rPr>
          <w:rFonts w:ascii="Calibri" w:hAnsi="Calibri" w:cs="Calibri"/>
          <w:color w:val="757575"/>
          <w:shd w:val="clear" w:color="auto" w:fill="FFFFFF"/>
        </w:rPr>
        <w:t>es mayor que </w:t>
      </w:r>
      <w:proofErr w:type="spellStart"/>
      <w:r>
        <w:rPr>
          <w:rFonts w:ascii="Calibri" w:hAnsi="Calibri" w:cs="Calibri"/>
          <w:b/>
          <w:bCs/>
          <w:i/>
          <w:iCs/>
          <w:color w:val="757575"/>
          <w:shd w:val="clear" w:color="auto" w:fill="FFFFFF"/>
        </w:rPr>
        <w:t>O</w:t>
      </w:r>
      <w:r>
        <w:rPr>
          <w:rFonts w:ascii="Calibri" w:hAnsi="Calibri" w:cs="Calibri"/>
          <w:b/>
          <w:bCs/>
          <w:i/>
          <w:iCs/>
          <w:color w:val="757575"/>
          <w:shd w:val="clear" w:color="auto" w:fill="FFFFFF"/>
          <w:vertAlign w:val="subscript"/>
        </w:rPr>
        <w:t>b</w:t>
      </w:r>
      <w:proofErr w:type="spellEnd"/>
      <w:r>
        <w:rPr>
          <w:rFonts w:ascii="Calibri" w:hAnsi="Calibri" w:cs="Calibri"/>
          <w:b/>
          <w:bCs/>
          <w:i/>
          <w:iCs/>
          <w:color w:val="757575"/>
          <w:shd w:val="clear" w:color="auto" w:fill="FFFFFF"/>
        </w:rPr>
        <w:t> — W’</w:t>
      </w:r>
      <w:r>
        <w:rPr>
          <w:rFonts w:ascii="Calibri" w:hAnsi="Calibri" w:cs="Calibri"/>
          <w:i/>
          <w:iCs/>
          <w:color w:val="757575"/>
          <w:shd w:val="clear" w:color="auto" w:fill="FFFFFF"/>
        </w:rPr>
        <w:t> </w:t>
      </w:r>
      <w:r>
        <w:rPr>
          <w:rFonts w:ascii="Calibri" w:hAnsi="Calibri" w:cs="Calibri"/>
          <w:color w:val="757575"/>
          <w:shd w:val="clear" w:color="auto" w:fill="FFFFFF"/>
        </w:rPr>
        <w:t>en mayor proporción que </w:t>
      </w:r>
      <w:r>
        <w:rPr>
          <w:rFonts w:ascii="Calibri" w:hAnsi="Calibri" w:cs="Calibri"/>
          <w:b/>
          <w:bCs/>
          <w:i/>
          <w:iCs/>
          <w:color w:val="757575"/>
          <w:shd w:val="clear" w:color="auto" w:fill="FFFFFF"/>
        </w:rPr>
        <w:t>K</w:t>
      </w:r>
      <w:r>
        <w:rPr>
          <w:rFonts w:ascii="Calibri" w:hAnsi="Calibri" w:cs="Calibri"/>
          <w:b/>
          <w:bCs/>
          <w:i/>
          <w:iCs/>
          <w:color w:val="757575"/>
          <w:shd w:val="clear" w:color="auto" w:fill="FFFFFF"/>
          <w:vertAlign w:val="subscript"/>
        </w:rPr>
        <w:t>a </w:t>
      </w:r>
      <w:r>
        <w:rPr>
          <w:rFonts w:ascii="Calibri" w:hAnsi="Calibri" w:cs="Calibri"/>
          <w:b/>
          <w:bCs/>
          <w:i/>
          <w:iCs/>
          <w:color w:val="757575"/>
          <w:shd w:val="clear" w:color="auto" w:fill="FFFFFF"/>
        </w:rPr>
        <w:t>/ L </w:t>
      </w:r>
      <w:r>
        <w:rPr>
          <w:rFonts w:ascii="Calibri" w:hAnsi="Calibri" w:cs="Calibri"/>
          <w:color w:val="757575"/>
          <w:shd w:val="clear" w:color="auto" w:fill="FFFFFF"/>
        </w:rPr>
        <w:t>es mayor que </w:t>
      </w:r>
      <w:r>
        <w:rPr>
          <w:rFonts w:ascii="Calibri" w:hAnsi="Calibri" w:cs="Calibri"/>
          <w:b/>
          <w:bCs/>
          <w:i/>
          <w:iCs/>
          <w:color w:val="757575"/>
          <w:shd w:val="clear" w:color="auto" w:fill="FFFFFF"/>
        </w:rPr>
        <w:t>K</w:t>
      </w:r>
      <w:r>
        <w:rPr>
          <w:rFonts w:ascii="Calibri" w:hAnsi="Calibri" w:cs="Calibri"/>
          <w:b/>
          <w:bCs/>
          <w:i/>
          <w:iCs/>
          <w:color w:val="757575"/>
          <w:shd w:val="clear" w:color="auto" w:fill="FFFFFF"/>
          <w:vertAlign w:val="subscript"/>
        </w:rPr>
        <w:t>b </w:t>
      </w:r>
      <w:r>
        <w:rPr>
          <w:rFonts w:ascii="Calibri" w:hAnsi="Calibri" w:cs="Calibri"/>
          <w:b/>
          <w:bCs/>
          <w:i/>
          <w:iCs/>
          <w:color w:val="757575"/>
          <w:shd w:val="clear" w:color="auto" w:fill="FFFFFF"/>
        </w:rPr>
        <w:t>/ L</w:t>
      </w:r>
      <w:r>
        <w:rPr>
          <w:rFonts w:ascii="Calibri" w:hAnsi="Calibri" w:cs="Calibri"/>
          <w:i/>
          <w:iCs/>
          <w:color w:val="757575"/>
          <w:shd w:val="clear" w:color="auto" w:fill="FFFFFF"/>
        </w:rPr>
        <w:t>. </w:t>
      </w:r>
      <w:r>
        <w:rPr>
          <w:rFonts w:ascii="Calibri" w:hAnsi="Calibri" w:cs="Calibri"/>
          <w:color w:val="757575"/>
          <w:shd w:val="clear" w:color="auto" w:fill="FFFFFF"/>
        </w:rPr>
        <w:t>De igual modo, si la tasa de ganancia es menor que </w:t>
      </w:r>
      <w:r>
        <w:rPr>
          <w:rFonts w:ascii="Calibri" w:hAnsi="Calibri" w:cs="Calibri"/>
          <w:b/>
          <w:bCs/>
          <w:i/>
          <w:iCs/>
          <w:color w:val="757575"/>
          <w:shd w:val="clear" w:color="auto" w:fill="FFFFFF"/>
        </w:rPr>
        <w:t>r</w:t>
      </w:r>
      <w:r>
        <w:rPr>
          <w:rFonts w:ascii="Calibri" w:hAnsi="Calibri" w:cs="Calibri"/>
          <w:color w:val="757575"/>
          <w:shd w:val="clear" w:color="auto" w:fill="FFFFFF"/>
        </w:rPr>
        <w:t>, </w:t>
      </w:r>
      <w:r>
        <w:rPr>
          <w:rFonts w:ascii="Calibri" w:hAnsi="Calibri" w:cs="Calibri"/>
          <w:i/>
          <w:iCs/>
          <w:color w:val="757575"/>
          <w:shd w:val="clear" w:color="auto" w:fill="FFFFFF"/>
        </w:rPr>
        <w:t>cuasi-Alfa </w:t>
      </w:r>
      <w:r>
        <w:rPr>
          <w:rFonts w:ascii="Calibri" w:hAnsi="Calibri" w:cs="Calibri"/>
          <w:color w:val="757575"/>
          <w:shd w:val="clear" w:color="auto" w:fill="FFFFFF"/>
        </w:rPr>
        <w:t>aporta los salarios más altos.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17425655"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Marx</w:t>
      </w:r>
      <w:r>
        <w:rPr>
          <w:rFonts w:ascii="Calibri" w:hAnsi="Calibri" w:cs="Calibri"/>
          <w:color w:val="757575"/>
          <w:shd w:val="clear" w:color="auto" w:fill="FFFFFF"/>
        </w:rPr>
        <w:t> quería sostener que la creciente composición orgánica haría bajar la tasa de ganancia (aunque cuando estaba escribiendo el Volumen III de </w:t>
      </w:r>
      <w:r>
        <w:rPr>
          <w:rFonts w:ascii="Calibri" w:hAnsi="Calibri" w:cs="Calibri"/>
          <w:i/>
          <w:iCs/>
          <w:color w:val="757575"/>
          <w:shd w:val="clear" w:color="auto" w:fill="FFFFFF"/>
        </w:rPr>
        <w:t>El Capital </w:t>
      </w:r>
      <w:r>
        <w:rPr>
          <w:rFonts w:ascii="Calibri" w:hAnsi="Calibri" w:cs="Calibri"/>
          <w:color w:val="757575"/>
          <w:shd w:val="clear" w:color="auto" w:fill="FFFFFF"/>
        </w:rPr>
        <w:t>se sentía evidentemente muy inseguro acerca de esta proposición) </w:t>
      </w:r>
      <w:hyperlink r:id="rId68" w:anchor="_edn2" w:history="1">
        <w:r>
          <w:rPr>
            <w:rStyle w:val="Hipervnculo"/>
            <w:rFonts w:ascii="Calibri" w:hAnsi="Calibri" w:cs="Calibri"/>
            <w:shd w:val="clear" w:color="auto" w:fill="FFFFFF"/>
          </w:rPr>
          <w:t>[2]</w:t>
        </w:r>
      </w:hyperlink>
      <w:r>
        <w:rPr>
          <w:rFonts w:ascii="Calibri" w:hAnsi="Calibri" w:cs="Calibri"/>
          <w:color w:val="757575"/>
          <w:shd w:val="clear" w:color="auto" w:fill="FFFFFF"/>
        </w:rPr>
        <w:t>. El análisis anterior indica que falta un eslabón que </w:t>
      </w:r>
      <w:r>
        <w:rPr>
          <w:rFonts w:ascii="Calibri" w:hAnsi="Calibri" w:cs="Calibri"/>
          <w:b/>
          <w:bCs/>
          <w:color w:val="757575"/>
          <w:shd w:val="clear" w:color="auto" w:fill="FFFFFF"/>
        </w:rPr>
        <w:t>Marx</w:t>
      </w:r>
      <w:r>
        <w:rPr>
          <w:rFonts w:ascii="Calibri" w:hAnsi="Calibri" w:cs="Calibri"/>
          <w:color w:val="757575"/>
          <w:shd w:val="clear" w:color="auto" w:fill="FFFFFF"/>
        </w:rPr>
        <w:t> evidentemente pasó por alto en su argumento.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66F6A895"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III</w:t>
      </w:r>
    </w:p>
    <w:p w14:paraId="1FAE54B1"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una reciente aportación al debate </w:t>
      </w:r>
      <w:hyperlink r:id="rId69" w:anchor="_edn3" w:history="1">
        <w:r>
          <w:rPr>
            <w:rStyle w:val="Hipervnculo"/>
            <w:rFonts w:ascii="Calibri" w:hAnsi="Calibri" w:cs="Calibri"/>
            <w:shd w:val="clear" w:color="auto" w:fill="FFFFFF"/>
          </w:rPr>
          <w:t>[3]</w:t>
        </w:r>
      </w:hyperlink>
      <w:r>
        <w:rPr>
          <w:rFonts w:ascii="Calibri" w:hAnsi="Calibri" w:cs="Calibri"/>
          <w:color w:val="757575"/>
          <w:shd w:val="clear" w:color="auto" w:fill="FFFFFF"/>
        </w:rPr>
        <w:t> el profesor </w:t>
      </w:r>
      <w:proofErr w:type="spellStart"/>
      <w:r>
        <w:rPr>
          <w:rFonts w:ascii="Calibri" w:hAnsi="Calibri" w:cs="Calibri"/>
          <w:b/>
          <w:bCs/>
          <w:color w:val="757575"/>
          <w:shd w:val="clear" w:color="auto" w:fill="FFFFFF"/>
        </w:rPr>
        <w:t>Okishio</w:t>
      </w:r>
      <w:proofErr w:type="spellEnd"/>
      <w:r>
        <w:rPr>
          <w:rFonts w:ascii="Calibri" w:hAnsi="Calibri" w:cs="Calibri"/>
          <w:color w:val="757575"/>
          <w:shd w:val="clear" w:color="auto" w:fill="FFFFFF"/>
        </w:rPr>
        <w:t> trata de aportar los supuestos que justificarían la proposición de </w:t>
      </w:r>
      <w:r>
        <w:rPr>
          <w:rFonts w:ascii="Calibri" w:hAnsi="Calibri" w:cs="Calibri"/>
          <w:b/>
          <w:bCs/>
          <w:color w:val="757575"/>
          <w:shd w:val="clear" w:color="auto" w:fill="FFFFFF"/>
        </w:rPr>
        <w:t>Marx</w:t>
      </w:r>
      <w:r>
        <w:rPr>
          <w:rFonts w:ascii="Calibri" w:hAnsi="Calibri" w:cs="Calibri"/>
          <w:color w:val="757575"/>
          <w:shd w:val="clear" w:color="auto" w:fill="FFFFFF"/>
        </w:rPr>
        <w:t>, pero cae en una trampa de la terminología marxista. Trata </w:t>
      </w:r>
      <w:r>
        <w:rPr>
          <w:rFonts w:ascii="Calibri" w:hAnsi="Calibri" w:cs="Calibri"/>
          <w:b/>
          <w:bCs/>
          <w:i/>
          <w:iCs/>
          <w:color w:val="757575"/>
          <w:shd w:val="clear" w:color="auto" w:fill="FFFFFF"/>
        </w:rPr>
        <w:t>v </w:t>
      </w:r>
      <w:r>
        <w:rPr>
          <w:rFonts w:ascii="Calibri" w:hAnsi="Calibri" w:cs="Calibri"/>
          <w:b/>
          <w:bCs/>
          <w:color w:val="757575"/>
          <w:shd w:val="clear" w:color="auto" w:fill="FFFFFF"/>
        </w:rPr>
        <w:t>+ </w:t>
      </w:r>
      <w:r>
        <w:rPr>
          <w:rFonts w:ascii="Calibri" w:hAnsi="Calibri" w:cs="Calibri"/>
          <w:b/>
          <w:bCs/>
          <w:i/>
          <w:iCs/>
          <w:color w:val="757575"/>
          <w:shd w:val="clear" w:color="auto" w:fill="FFFFFF"/>
        </w:rPr>
        <w:t>s</w:t>
      </w:r>
      <w:r>
        <w:rPr>
          <w:rFonts w:ascii="Calibri" w:hAnsi="Calibri" w:cs="Calibri"/>
          <w:color w:val="757575"/>
          <w:shd w:val="clear" w:color="auto" w:fill="FFFFFF"/>
        </w:rPr>
        <w:t> (el tiempo de trabajo) como la medida de la producción y así identifica la razón capital-producto con la razón capital-mano de obra. Por definición, un aumento en la composición orgánica es un aumento en la razón capital-mano de obra. Incrementa o disminuye la razón capital-producto de acuerdo con la técnica que incorpore. Además, un aumento de la razón capital-producto no hace bajar la tasa de ganancia, porque no se adoptará una técnica usadora de capital si ésta no incrementa la ganancia por hombre ocupado por lo menos tanto como el costo de la inversión por hombre.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7DF3C7BD"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0C429BC5"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proofErr w:type="spellStart"/>
      <w:r>
        <w:rPr>
          <w:rFonts w:ascii="Calibri" w:hAnsi="Calibri" w:cs="Calibri"/>
          <w:b/>
          <w:bCs/>
          <w:color w:val="757575"/>
          <w:shd w:val="clear" w:color="auto" w:fill="FFFFFF"/>
        </w:rPr>
        <w:t>Okishio</w:t>
      </w:r>
      <w:proofErr w:type="spellEnd"/>
      <w:r>
        <w:rPr>
          <w:rFonts w:ascii="Calibri" w:hAnsi="Calibri" w:cs="Calibri"/>
          <w:color w:val="757575"/>
          <w:shd w:val="clear" w:color="auto" w:fill="FFFFFF"/>
        </w:rPr>
        <w:t> construye luego una gráfica del mismo tipo de los que hemos utilizado aquí, con la producción en términos de bienes de asalariados medida en un eje y de la tasa de ganancia en el otro. </w:t>
      </w:r>
      <w:proofErr w:type="spellStart"/>
      <w:r>
        <w:rPr>
          <w:rFonts w:ascii="Calibri" w:hAnsi="Calibri" w:cs="Calibri"/>
          <w:b/>
          <w:bCs/>
          <w:color w:val="757575"/>
          <w:shd w:val="clear" w:color="auto" w:fill="FFFFFF"/>
        </w:rPr>
        <w:t>Okishio</w:t>
      </w:r>
      <w:proofErr w:type="spellEnd"/>
      <w:r>
        <w:rPr>
          <w:rFonts w:ascii="Calibri" w:hAnsi="Calibri" w:cs="Calibri"/>
          <w:color w:val="757575"/>
          <w:shd w:val="clear" w:color="auto" w:fill="FFFFFF"/>
        </w:rPr>
        <w:t> subraya el carácter de una técnica superior </w:t>
      </w:r>
      <w:r>
        <w:rPr>
          <w:rFonts w:ascii="Calibri" w:hAnsi="Calibri" w:cs="Calibri"/>
          <w:i/>
          <w:iCs/>
          <w:color w:val="757575"/>
          <w:shd w:val="clear" w:color="auto" w:fill="FFFFFF"/>
        </w:rPr>
        <w:t>(Alfa </w:t>
      </w:r>
      <w:r>
        <w:rPr>
          <w:rFonts w:ascii="Calibri" w:hAnsi="Calibri" w:cs="Calibri"/>
          <w:color w:val="757575"/>
          <w:shd w:val="clear" w:color="auto" w:fill="FFFFFF"/>
        </w:rPr>
        <w:t>comparada con </w:t>
      </w:r>
      <w:r>
        <w:rPr>
          <w:rFonts w:ascii="Calibri" w:hAnsi="Calibri" w:cs="Calibri"/>
          <w:i/>
          <w:iCs/>
          <w:color w:val="757575"/>
          <w:shd w:val="clear" w:color="auto" w:fill="FFFFFF"/>
        </w:rPr>
        <w:t>Beta), </w:t>
      </w:r>
      <w:r>
        <w:rPr>
          <w:rFonts w:ascii="Calibri" w:hAnsi="Calibri" w:cs="Calibri"/>
          <w:color w:val="757575"/>
          <w:shd w:val="clear" w:color="auto" w:fill="FFFFFF"/>
        </w:rPr>
        <w:t>pero sostiene que el teorema de </w:t>
      </w:r>
      <w:r>
        <w:rPr>
          <w:rFonts w:ascii="Calibri" w:hAnsi="Calibri" w:cs="Calibri"/>
          <w:b/>
          <w:bCs/>
          <w:color w:val="757575"/>
          <w:shd w:val="clear" w:color="auto" w:fill="FFFFFF"/>
        </w:rPr>
        <w:t>Marx</w:t>
      </w:r>
      <w:r>
        <w:rPr>
          <w:rFonts w:ascii="Calibri" w:hAnsi="Calibri" w:cs="Calibri"/>
          <w:color w:val="757575"/>
          <w:shd w:val="clear" w:color="auto" w:fill="FFFFFF"/>
        </w:rPr>
        <w:t> sería correcto si el progreso técnico se limitara al tipo, </w:t>
      </w:r>
      <w:r>
        <w:rPr>
          <w:rFonts w:ascii="Calibri" w:hAnsi="Calibri" w:cs="Calibri"/>
          <w:i/>
          <w:iCs/>
          <w:color w:val="757575"/>
          <w:shd w:val="clear" w:color="auto" w:fill="FFFFFF"/>
        </w:rPr>
        <w:t>cuasi-Alfa, </w:t>
      </w:r>
      <w:r>
        <w:rPr>
          <w:rFonts w:ascii="Calibri" w:hAnsi="Calibri" w:cs="Calibri"/>
          <w:color w:val="757575"/>
          <w:shd w:val="clear" w:color="auto" w:fill="FFFFFF"/>
        </w:rPr>
        <w:t>que requiere un aumento en la razón capital-producto.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725E7CA6"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En la gráfica </w:t>
      </w:r>
      <w:proofErr w:type="spellStart"/>
      <w:r>
        <w:rPr>
          <w:rFonts w:ascii="Calibri" w:hAnsi="Calibri" w:cs="Calibri"/>
          <w:b/>
          <w:bCs/>
          <w:color w:val="757575"/>
          <w:shd w:val="clear" w:color="auto" w:fill="FFFFFF"/>
        </w:rPr>
        <w:t>Okishio</w:t>
      </w:r>
      <w:proofErr w:type="spellEnd"/>
      <w:r>
        <w:rPr>
          <w:rFonts w:ascii="Calibri" w:hAnsi="Calibri" w:cs="Calibri"/>
          <w:color w:val="757575"/>
          <w:shd w:val="clear" w:color="auto" w:fill="FFFFFF"/>
        </w:rPr>
        <w:t> advierte que la técnica </w:t>
      </w:r>
      <w:r>
        <w:rPr>
          <w:rFonts w:ascii="Calibri" w:hAnsi="Calibri" w:cs="Calibri"/>
          <w:i/>
          <w:iCs/>
          <w:color w:val="757575"/>
          <w:shd w:val="clear" w:color="auto" w:fill="FFFFFF"/>
        </w:rPr>
        <w:t>cuasi-Alfa </w:t>
      </w:r>
      <w:r>
        <w:rPr>
          <w:rFonts w:ascii="Calibri" w:hAnsi="Calibri" w:cs="Calibri"/>
          <w:color w:val="757575"/>
          <w:shd w:val="clear" w:color="auto" w:fill="FFFFFF"/>
        </w:rPr>
        <w:t>tiene una tasa máxima de ganancia menor que </w:t>
      </w:r>
      <w:r>
        <w:rPr>
          <w:rFonts w:ascii="Calibri" w:hAnsi="Calibri" w:cs="Calibri"/>
          <w:i/>
          <w:iCs/>
          <w:color w:val="757575"/>
          <w:shd w:val="clear" w:color="auto" w:fill="FFFFFF"/>
        </w:rPr>
        <w:t>Beta, </w:t>
      </w:r>
      <w:r>
        <w:rPr>
          <w:rFonts w:ascii="Calibri" w:hAnsi="Calibri" w:cs="Calibri"/>
          <w:color w:val="757575"/>
          <w:shd w:val="clear" w:color="auto" w:fill="FFFFFF"/>
        </w:rPr>
        <w:t>pero no advierte que a todo salario por encima de </w:t>
      </w:r>
      <w:r>
        <w:rPr>
          <w:rFonts w:ascii="Calibri" w:hAnsi="Calibri" w:cs="Calibri"/>
          <w:b/>
          <w:bCs/>
          <w:i/>
          <w:iCs/>
          <w:color w:val="757575"/>
          <w:shd w:val="clear" w:color="auto" w:fill="FFFFFF"/>
        </w:rPr>
        <w:t>W </w:t>
      </w:r>
      <w:r>
        <w:rPr>
          <w:rFonts w:ascii="Calibri" w:hAnsi="Calibri" w:cs="Calibri"/>
          <w:color w:val="757575"/>
          <w:shd w:val="clear" w:color="auto" w:fill="FFFFFF"/>
        </w:rPr>
        <w:t>(al nivel de la intersección de las curvas) la tasa de ganancia es mayor para </w:t>
      </w:r>
      <w:r>
        <w:rPr>
          <w:rFonts w:ascii="Calibri" w:hAnsi="Calibri" w:cs="Calibri"/>
          <w:i/>
          <w:iCs/>
          <w:color w:val="757575"/>
          <w:shd w:val="clear" w:color="auto" w:fill="FFFFFF"/>
        </w:rPr>
        <w:t>cuasi-Alfa </w:t>
      </w:r>
      <w:r>
        <w:rPr>
          <w:rFonts w:ascii="Calibri" w:hAnsi="Calibri" w:cs="Calibri"/>
          <w:color w:val="757575"/>
          <w:shd w:val="clear" w:color="auto" w:fill="FFFFFF"/>
        </w:rPr>
        <w:t>que para </w:t>
      </w:r>
      <w:r>
        <w:rPr>
          <w:rFonts w:ascii="Calibri" w:hAnsi="Calibri" w:cs="Calibri"/>
          <w:i/>
          <w:iCs/>
          <w:color w:val="757575"/>
          <w:shd w:val="clear" w:color="auto" w:fill="FFFFFF"/>
        </w:rPr>
        <w:t>Beta.</w:t>
      </w:r>
    </w:p>
    <w:p w14:paraId="2DE0F354"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29E39D48"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La razón del salario de </w:t>
      </w:r>
      <w:r>
        <w:rPr>
          <w:rFonts w:ascii="Calibri" w:hAnsi="Calibri" w:cs="Calibri"/>
          <w:i/>
          <w:iCs/>
          <w:color w:val="757575"/>
          <w:shd w:val="clear" w:color="auto" w:fill="FFFFFF"/>
        </w:rPr>
        <w:t>cuasi-Alfa </w:t>
      </w:r>
      <w:r>
        <w:rPr>
          <w:rFonts w:ascii="Calibri" w:hAnsi="Calibri" w:cs="Calibri"/>
          <w:color w:val="757575"/>
          <w:shd w:val="clear" w:color="auto" w:fill="FFFFFF"/>
        </w:rPr>
        <w:t>al salario de </w:t>
      </w:r>
      <w:r>
        <w:rPr>
          <w:rFonts w:ascii="Calibri" w:hAnsi="Calibri" w:cs="Calibri"/>
          <w:i/>
          <w:iCs/>
          <w:color w:val="757575"/>
          <w:shd w:val="clear" w:color="auto" w:fill="FFFFFF"/>
        </w:rPr>
        <w:t>Beta, a </w:t>
      </w:r>
      <w:r>
        <w:rPr>
          <w:rFonts w:ascii="Calibri" w:hAnsi="Calibri" w:cs="Calibri"/>
          <w:color w:val="757575"/>
          <w:shd w:val="clear" w:color="auto" w:fill="FFFFFF"/>
        </w:rPr>
        <w:t>una tasa común de ganancia, es menor que la razón de los productos. Para generar la misma ganancia con una </w:t>
      </w:r>
      <w:r>
        <w:rPr>
          <w:rFonts w:ascii="Calibri" w:hAnsi="Calibri" w:cs="Calibri"/>
          <w:b/>
          <w:bCs/>
          <w:i/>
          <w:iCs/>
          <w:color w:val="757575"/>
          <w:shd w:val="clear" w:color="auto" w:fill="FFFFFF"/>
        </w:rPr>
        <w:t>K/O </w:t>
      </w:r>
      <w:r>
        <w:rPr>
          <w:rFonts w:ascii="Calibri" w:hAnsi="Calibri" w:cs="Calibri"/>
          <w:color w:val="757575"/>
          <w:shd w:val="clear" w:color="auto" w:fill="FFFFFF"/>
        </w:rPr>
        <w:t>mayor, la participación de la ganancia en el </w:t>
      </w:r>
      <w:r>
        <w:rPr>
          <w:rFonts w:ascii="Calibri" w:hAnsi="Calibri" w:cs="Calibri"/>
          <w:i/>
          <w:iCs/>
          <w:color w:val="757575"/>
          <w:shd w:val="clear" w:color="auto" w:fill="FFFFFF"/>
        </w:rPr>
        <w:t>valor </w:t>
      </w:r>
      <w:r>
        <w:rPr>
          <w:rFonts w:ascii="Calibri" w:hAnsi="Calibri" w:cs="Calibri"/>
          <w:color w:val="757575"/>
          <w:shd w:val="clear" w:color="auto" w:fill="FFFFFF"/>
        </w:rPr>
        <w:t>de la producción (</w:t>
      </w:r>
      <w:r>
        <w:rPr>
          <w:rFonts w:ascii="Calibri" w:hAnsi="Calibri" w:cs="Calibri"/>
          <w:b/>
          <w:bCs/>
          <w:i/>
          <w:iCs/>
          <w:color w:val="757575"/>
          <w:shd w:val="clear" w:color="auto" w:fill="FFFFFF"/>
        </w:rPr>
        <w:t>s/v</w:t>
      </w:r>
      <w:r>
        <w:rPr>
          <w:rFonts w:ascii="Calibri" w:hAnsi="Calibri" w:cs="Calibri"/>
          <w:color w:val="757575"/>
          <w:shd w:val="clear" w:color="auto" w:fill="FFFFFF"/>
        </w:rPr>
        <w:t>)</w:t>
      </w:r>
      <w:r>
        <w:rPr>
          <w:rFonts w:ascii="Calibri" w:hAnsi="Calibri" w:cs="Calibri"/>
          <w:i/>
          <w:iCs/>
          <w:color w:val="757575"/>
          <w:shd w:val="clear" w:color="auto" w:fill="FFFFFF"/>
        </w:rPr>
        <w:t> </w:t>
      </w:r>
      <w:r>
        <w:rPr>
          <w:rFonts w:ascii="Calibri" w:hAnsi="Calibri" w:cs="Calibri"/>
          <w:color w:val="757575"/>
          <w:shd w:val="clear" w:color="auto" w:fill="FFFFFF"/>
        </w:rPr>
        <w:t xml:space="preserve">debe ser mayor. Así pues, Marx tenía razón al afirmar que si la tasa de explotación permanece </w:t>
      </w:r>
      <w:r>
        <w:rPr>
          <w:rFonts w:ascii="Calibri" w:hAnsi="Calibri" w:cs="Calibri"/>
          <w:color w:val="757575"/>
          <w:shd w:val="clear" w:color="auto" w:fill="FFFFFF"/>
        </w:rPr>
        <w:lastRenderedPageBreak/>
        <w:t>constante (en términos de </w:t>
      </w:r>
      <w:r>
        <w:rPr>
          <w:rFonts w:ascii="Calibri" w:hAnsi="Calibri" w:cs="Calibri"/>
          <w:i/>
          <w:iCs/>
          <w:color w:val="757575"/>
          <w:shd w:val="clear" w:color="auto" w:fill="FFFFFF"/>
        </w:rPr>
        <w:t>valor) </w:t>
      </w:r>
      <w:r>
        <w:rPr>
          <w:rFonts w:ascii="Calibri" w:hAnsi="Calibri" w:cs="Calibri"/>
          <w:color w:val="757575"/>
          <w:shd w:val="clear" w:color="auto" w:fill="FFFFFF"/>
        </w:rPr>
        <w:t>un aumento de la composición orgánica haría bajar la tasa de ganancia. Pero aquí no nos interesa el </w:t>
      </w:r>
      <w:r>
        <w:rPr>
          <w:rFonts w:ascii="Calibri" w:hAnsi="Calibri" w:cs="Calibri"/>
          <w:i/>
          <w:iCs/>
          <w:color w:val="757575"/>
          <w:shd w:val="clear" w:color="auto" w:fill="FFFFFF"/>
        </w:rPr>
        <w:t>valor, </w:t>
      </w:r>
      <w:r>
        <w:rPr>
          <w:rFonts w:ascii="Calibri" w:hAnsi="Calibri" w:cs="Calibri"/>
          <w:color w:val="757575"/>
          <w:shd w:val="clear" w:color="auto" w:fill="FFFFFF"/>
        </w:rPr>
        <w:t>sino la producción física. En una comparación de </w:t>
      </w:r>
      <w:r>
        <w:rPr>
          <w:rFonts w:ascii="Calibri" w:hAnsi="Calibri" w:cs="Calibri"/>
          <w:i/>
          <w:iCs/>
          <w:color w:val="757575"/>
          <w:shd w:val="clear" w:color="auto" w:fill="FFFFFF"/>
        </w:rPr>
        <w:t>cuasi-Alfa </w:t>
      </w:r>
      <w:r>
        <w:rPr>
          <w:rFonts w:ascii="Calibri" w:hAnsi="Calibri" w:cs="Calibri"/>
          <w:color w:val="757575"/>
          <w:shd w:val="clear" w:color="auto" w:fill="FFFFFF"/>
        </w:rPr>
        <w:t>con </w:t>
      </w:r>
      <w:r>
        <w:rPr>
          <w:rFonts w:ascii="Calibri" w:hAnsi="Calibri" w:cs="Calibri"/>
          <w:i/>
          <w:iCs/>
          <w:color w:val="757575"/>
          <w:shd w:val="clear" w:color="auto" w:fill="FFFFFF"/>
        </w:rPr>
        <w:t>Beta, </w:t>
      </w:r>
      <w:r>
        <w:rPr>
          <w:rFonts w:ascii="Calibri" w:hAnsi="Calibri" w:cs="Calibri"/>
          <w:color w:val="757575"/>
          <w:shd w:val="clear" w:color="auto" w:fill="FFFFFF"/>
        </w:rPr>
        <w:t>cuando la tasa de ganancia es la misma, la tasa de salario real en términos de producto es mayor.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1C159CBD"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042AC060"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Hay otra inconsistencia en el análisis del profesor </w:t>
      </w:r>
      <w:proofErr w:type="spellStart"/>
      <w:r>
        <w:rPr>
          <w:rFonts w:ascii="Calibri" w:hAnsi="Calibri" w:cs="Calibri"/>
          <w:b/>
          <w:bCs/>
          <w:color w:val="757575"/>
          <w:shd w:val="clear" w:color="auto" w:fill="FFFFFF"/>
        </w:rPr>
        <w:t>Okishio</w:t>
      </w:r>
      <w:proofErr w:type="spellEnd"/>
      <w:r>
        <w:rPr>
          <w:rFonts w:ascii="Calibri" w:hAnsi="Calibri" w:cs="Calibri"/>
          <w:color w:val="757575"/>
          <w:shd w:val="clear" w:color="auto" w:fill="FFFFFF"/>
        </w:rPr>
        <w:t>, aparte de la identificación de la composición orgánica con la razón capital-producto. </w:t>
      </w:r>
      <w:proofErr w:type="spellStart"/>
      <w:r>
        <w:rPr>
          <w:rFonts w:ascii="Calibri" w:hAnsi="Calibri" w:cs="Calibri"/>
          <w:b/>
          <w:bCs/>
          <w:color w:val="757575"/>
          <w:shd w:val="clear" w:color="auto" w:fill="FFFFFF"/>
        </w:rPr>
        <w:t>Okishio</w:t>
      </w:r>
      <w:proofErr w:type="spellEnd"/>
      <w:r>
        <w:rPr>
          <w:rFonts w:ascii="Calibri" w:hAnsi="Calibri" w:cs="Calibri"/>
          <w:color w:val="757575"/>
          <w:shd w:val="clear" w:color="auto" w:fill="FFFFFF"/>
        </w:rPr>
        <w:t> denota por </w:t>
      </w:r>
      <w:r>
        <w:rPr>
          <w:rFonts w:ascii="Calibri" w:hAnsi="Calibri" w:cs="Calibri"/>
          <w:b/>
          <w:bCs/>
          <w:i/>
          <w:iCs/>
          <w:color w:val="757575"/>
          <w:shd w:val="clear" w:color="auto" w:fill="FFFFFF"/>
        </w:rPr>
        <w:t>L </w:t>
      </w:r>
      <w:r>
        <w:rPr>
          <w:rFonts w:ascii="Calibri" w:hAnsi="Calibri" w:cs="Calibri"/>
          <w:color w:val="757575"/>
          <w:shd w:val="clear" w:color="auto" w:fill="FFFFFF"/>
        </w:rPr>
        <w:t>la corriente de </w:t>
      </w:r>
      <w:r>
        <w:rPr>
          <w:rFonts w:ascii="Calibri" w:hAnsi="Calibri" w:cs="Calibri"/>
          <w:i/>
          <w:iCs/>
          <w:color w:val="757575"/>
          <w:shd w:val="clear" w:color="auto" w:fill="FFFFFF"/>
        </w:rPr>
        <w:t>valor </w:t>
      </w:r>
      <w:r>
        <w:rPr>
          <w:rFonts w:ascii="Calibri" w:hAnsi="Calibri" w:cs="Calibri"/>
          <w:color w:val="757575"/>
          <w:shd w:val="clear" w:color="auto" w:fill="FFFFFF"/>
        </w:rPr>
        <w:t>producido sin distinguir entre el número de hombres y las horas de trabajo que cada uno de ellos desempeña. Para mantenernos en contacto con este argumento supusimos antes que las horas de trabajo eran las mismas en todas las islas, de modo que tanto </w:t>
      </w:r>
      <w:r>
        <w:rPr>
          <w:rFonts w:ascii="Calibri" w:hAnsi="Calibri" w:cs="Calibri"/>
          <w:b/>
          <w:bCs/>
          <w:color w:val="757575"/>
          <w:shd w:val="clear" w:color="auto" w:fill="FFFFFF"/>
        </w:rPr>
        <w:t>L</w:t>
      </w:r>
      <w:r>
        <w:rPr>
          <w:rFonts w:ascii="Calibri" w:hAnsi="Calibri" w:cs="Calibri"/>
          <w:color w:val="757575"/>
          <w:shd w:val="clear" w:color="auto" w:fill="FFFFFF"/>
        </w:rPr>
        <w:t>, el número de hombres ocupados, como </w:t>
      </w:r>
      <w:r>
        <w:rPr>
          <w:rFonts w:ascii="Calibri" w:hAnsi="Calibri" w:cs="Calibri"/>
          <w:b/>
          <w:bCs/>
          <w:i/>
          <w:iCs/>
          <w:color w:val="757575"/>
          <w:shd w:val="clear" w:color="auto" w:fill="FFFFFF"/>
        </w:rPr>
        <w:t>v + s</w:t>
      </w:r>
      <w:r>
        <w:rPr>
          <w:rFonts w:ascii="Calibri" w:hAnsi="Calibri" w:cs="Calibri"/>
          <w:b/>
          <w:bCs/>
          <w:color w:val="757575"/>
          <w:shd w:val="clear" w:color="auto" w:fill="FFFFFF"/>
        </w:rPr>
        <w:t> </w:t>
      </w:r>
      <w:r>
        <w:rPr>
          <w:rFonts w:ascii="Calibri" w:hAnsi="Calibri" w:cs="Calibri"/>
          <w:color w:val="757575"/>
          <w:shd w:val="clear" w:color="auto" w:fill="FFFFFF"/>
        </w:rPr>
        <w:t>eran iguales en todas partes, pero sería mucho más natural suponer que las horas de trabajo son menores en las islas donde el producto por hombre es mayor.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7722E1D0"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103DD895"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Marx</w:t>
      </w:r>
      <w:r>
        <w:rPr>
          <w:rFonts w:ascii="Calibri" w:hAnsi="Calibri" w:cs="Calibri"/>
          <w:color w:val="757575"/>
          <w:shd w:val="clear" w:color="auto" w:fill="FFFFFF"/>
        </w:rPr>
        <w:t> sostuvo que normalmente un empleador capitalista debe mantener una tasa de salarios reales suficiente para sostener la vida (el </w:t>
      </w:r>
      <w:r>
        <w:rPr>
          <w:rFonts w:ascii="Calibri" w:hAnsi="Calibri" w:cs="Calibri"/>
          <w:i/>
          <w:iCs/>
          <w:color w:val="757575"/>
          <w:shd w:val="clear" w:color="auto" w:fill="FFFFFF"/>
        </w:rPr>
        <w:t>valor </w:t>
      </w:r>
      <w:r>
        <w:rPr>
          <w:rFonts w:ascii="Calibri" w:hAnsi="Calibri" w:cs="Calibri"/>
          <w:color w:val="757575"/>
          <w:shd w:val="clear" w:color="auto" w:fill="FFFFFF"/>
        </w:rPr>
        <w:t>de la energía de trabajo), mientras que cuanto mayor sea el esfuerzo por día que pueda sacar de los trabajadores y sus familias será mayor el </w:t>
      </w:r>
      <w:r>
        <w:rPr>
          <w:rFonts w:ascii="Calibri" w:hAnsi="Calibri" w:cs="Calibri"/>
          <w:i/>
          <w:iCs/>
          <w:color w:val="757575"/>
          <w:shd w:val="clear" w:color="auto" w:fill="FFFFFF"/>
        </w:rPr>
        <w:t>valor </w:t>
      </w:r>
      <w:r>
        <w:rPr>
          <w:rFonts w:ascii="Calibri" w:hAnsi="Calibri" w:cs="Calibri"/>
          <w:color w:val="757575"/>
          <w:shd w:val="clear" w:color="auto" w:fill="FFFFFF"/>
        </w:rPr>
        <w:t>excedente que extraiga. Esto se aplica a un sistema de una sola técnica y un solo turno de trabajo. Esto es dolorosamente cierto en las situaciones en que los trabajadores no organizados, subempleados, sean absorbidos en una fuerza de trabajo capitalista. Pero cuando un fuerte movimiento sindical ha podido reclamar una parte de los frutos de la tecnología avanzada, la ventaja se ha traducido en parte en la reducción de la jornada de trabajo y el aumento de los días de descanso.</w:t>
      </w:r>
    </w:p>
    <w:p w14:paraId="2FAA94E3"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Cuando la técnica en uso requiera una fuerte inversión los turnos múltiples hacen que la jornada de trabajo del equipo sea dos o tres veces mayor que la del asalariado promedio. Esto debe tomarse en cuenta al medir la razón capital-mano de obra. No puede representarse bien esta situación sumando </w:t>
      </w:r>
      <w:r>
        <w:rPr>
          <w:rFonts w:ascii="Calibri" w:hAnsi="Calibri" w:cs="Calibri"/>
          <w:b/>
          <w:bCs/>
          <w:i/>
          <w:iCs/>
          <w:color w:val="757575"/>
          <w:shd w:val="clear" w:color="auto" w:fill="FFFFFF"/>
        </w:rPr>
        <w:t>L</w:t>
      </w:r>
      <w:r>
        <w:rPr>
          <w:rFonts w:ascii="Calibri" w:hAnsi="Calibri" w:cs="Calibri"/>
          <w:i/>
          <w:iCs/>
          <w:color w:val="757575"/>
          <w:shd w:val="clear" w:color="auto" w:fill="FFFFFF"/>
        </w:rPr>
        <w:t> </w:t>
      </w:r>
      <w:r>
        <w:rPr>
          <w:rFonts w:ascii="Calibri" w:hAnsi="Calibri" w:cs="Calibri"/>
          <w:color w:val="757575"/>
          <w:shd w:val="clear" w:color="auto" w:fill="FFFFFF"/>
        </w:rPr>
        <w:t>con </w:t>
      </w:r>
      <w:r>
        <w:rPr>
          <w:rFonts w:ascii="Calibri" w:hAnsi="Calibri" w:cs="Calibri"/>
          <w:b/>
          <w:bCs/>
          <w:i/>
          <w:iCs/>
          <w:color w:val="757575"/>
          <w:shd w:val="clear" w:color="auto" w:fill="FFFFFF"/>
        </w:rPr>
        <w:t>v + s.</w:t>
      </w:r>
      <w:r>
        <w:rPr>
          <w:rFonts w:ascii="Calibri" w:hAnsi="Calibri" w:cs="Calibri"/>
          <w:color w:val="757575"/>
          <w:shd w:val="clear" w:color="auto" w:fill="FFFFFF"/>
        </w:rPr>
        <w:t>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3E1E8A41"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34AAA586"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IV</w:t>
      </w:r>
    </w:p>
    <w:p w14:paraId="119CCB37"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El análisis de la teoría marxista de una tasa de ganancia descendente ha estado fuertemente impregnado de ideas provenientes de las doctrinas neoclásicas, pero mientras tanto estas mismas ideas se han desacreditado.</w:t>
      </w:r>
    </w:p>
    <w:p w14:paraId="472CC609"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1BB624EF"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 xml:space="preserve">En la teoría </w:t>
      </w:r>
      <w:proofErr w:type="spellStart"/>
      <w:r>
        <w:rPr>
          <w:rFonts w:ascii="Calibri" w:hAnsi="Calibri" w:cs="Calibri"/>
          <w:color w:val="757575"/>
          <w:shd w:val="clear" w:color="auto" w:fill="FFFFFF"/>
        </w:rPr>
        <w:t>prekeynesiana</w:t>
      </w:r>
      <w:proofErr w:type="spellEnd"/>
      <w:r>
        <w:rPr>
          <w:rFonts w:ascii="Calibri" w:hAnsi="Calibri" w:cs="Calibri"/>
          <w:color w:val="757575"/>
          <w:shd w:val="clear" w:color="auto" w:fill="FFFFFF"/>
        </w:rPr>
        <w:t xml:space="preserve"> el “ahorro”, o sea la acumulación de capital financiero, hace bajar la tasa de interés (identificada con la tasa de ganancia), de modo que induce la utilización de técnicas más usadoras de capital. Este concepto no ha sobrevivido a la abrogación de la Ley de </w:t>
      </w:r>
      <w:proofErr w:type="spellStart"/>
      <w:r>
        <w:rPr>
          <w:rFonts w:ascii="Calibri" w:hAnsi="Calibri" w:cs="Calibri"/>
          <w:b/>
          <w:bCs/>
          <w:color w:val="757575"/>
          <w:shd w:val="clear" w:color="auto" w:fill="FFFFFF"/>
        </w:rPr>
        <w:t>Say</w:t>
      </w:r>
      <w:proofErr w:type="spellEnd"/>
      <w:r>
        <w:rPr>
          <w:rFonts w:ascii="Calibri" w:hAnsi="Calibri" w:cs="Calibri"/>
          <w:color w:val="757575"/>
          <w:shd w:val="clear" w:color="auto" w:fill="FFFFFF"/>
        </w:rPr>
        <w:t> a manos de </w:t>
      </w:r>
      <w:r>
        <w:rPr>
          <w:rFonts w:ascii="Calibri" w:hAnsi="Calibri" w:cs="Calibri"/>
          <w:b/>
          <w:bCs/>
          <w:color w:val="757575"/>
          <w:shd w:val="clear" w:color="auto" w:fill="FFFFFF"/>
        </w:rPr>
        <w:t>Keynes</w:t>
      </w:r>
      <w:r>
        <w:rPr>
          <w:rFonts w:ascii="Calibri" w:hAnsi="Calibri" w:cs="Calibri"/>
          <w:color w:val="757575"/>
          <w:shd w:val="clear" w:color="auto" w:fill="FFFFFF"/>
        </w:rPr>
        <w:t> y </w:t>
      </w:r>
      <w:proofErr w:type="spellStart"/>
      <w:r>
        <w:rPr>
          <w:rFonts w:ascii="Calibri" w:hAnsi="Calibri" w:cs="Calibri"/>
          <w:b/>
          <w:bCs/>
          <w:color w:val="757575"/>
          <w:shd w:val="clear" w:color="auto" w:fill="FFFFFF"/>
        </w:rPr>
        <w:t>Kalecki</w:t>
      </w:r>
      <w:proofErr w:type="spellEnd"/>
      <w:r>
        <w:rPr>
          <w:rFonts w:ascii="Calibri" w:hAnsi="Calibri" w:cs="Calibri"/>
          <w:color w:val="757575"/>
          <w:shd w:val="clear" w:color="auto" w:fill="FFFFFF"/>
        </w:rPr>
        <w:t xml:space="preserve">; el concepto de “la productividad marginal del capital” que baja al aumentar la razón capital-mano de obra </w:t>
      </w:r>
      <w:r>
        <w:rPr>
          <w:rFonts w:ascii="Calibri" w:hAnsi="Calibri" w:cs="Calibri"/>
          <w:color w:val="757575"/>
          <w:shd w:val="clear" w:color="auto" w:fill="FFFFFF"/>
        </w:rPr>
        <w:lastRenderedPageBreak/>
        <w:t>no ha sobrevivido a la” crítica de Cambridge”, que establece una clara distinción entre el capital financiero y un acervo de medios de producción fabricados por el hombre.</w:t>
      </w:r>
    </w:p>
    <w:p w14:paraId="35B39A40"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 xml:space="preserve">Los </w:t>
      </w:r>
      <w:proofErr w:type="spellStart"/>
      <w:r>
        <w:rPr>
          <w:rFonts w:ascii="Calibri" w:hAnsi="Calibri" w:cs="Calibri"/>
          <w:color w:val="757575"/>
          <w:shd w:val="clear" w:color="auto" w:fill="FFFFFF"/>
        </w:rPr>
        <w:t>neo-neoclásicos</w:t>
      </w:r>
      <w:proofErr w:type="spellEnd"/>
      <w:r>
        <w:rPr>
          <w:rFonts w:ascii="Calibri" w:hAnsi="Calibri" w:cs="Calibri"/>
          <w:color w:val="757575"/>
          <w:shd w:val="clear" w:color="auto" w:fill="FFFFFF"/>
        </w:rPr>
        <w:t xml:space="preserve"> han cambiado de táctica y adoptado el concepto de una función de </w:t>
      </w:r>
      <w:proofErr w:type="spellStart"/>
      <w:r>
        <w:rPr>
          <w:rFonts w:ascii="Calibri" w:hAnsi="Calibri" w:cs="Calibri"/>
          <w:color w:val="757575"/>
          <w:shd w:val="clear" w:color="auto" w:fill="FFFFFF"/>
        </w:rPr>
        <w:t>seudoproducción</w:t>
      </w:r>
      <w:proofErr w:type="spellEnd"/>
      <w:r>
        <w:rPr>
          <w:rFonts w:ascii="Calibri" w:hAnsi="Calibri" w:cs="Calibri"/>
          <w:color w:val="757575"/>
          <w:shd w:val="clear" w:color="auto" w:fill="FFFFFF"/>
        </w:rPr>
        <w:t> </w:t>
      </w:r>
      <w:hyperlink r:id="rId70" w:anchor="_edn4" w:history="1">
        <w:r>
          <w:rPr>
            <w:rStyle w:val="Hipervnculo"/>
            <w:rFonts w:ascii="Calibri" w:hAnsi="Calibri" w:cs="Calibri"/>
            <w:shd w:val="clear" w:color="auto" w:fill="FFFFFF"/>
          </w:rPr>
          <w:t>[4]</w:t>
        </w:r>
      </w:hyperlink>
      <w:r>
        <w:rPr>
          <w:rFonts w:ascii="Calibri" w:hAnsi="Calibri" w:cs="Calibri"/>
          <w:color w:val="757575"/>
          <w:shd w:val="clear" w:color="auto" w:fill="FFFFFF"/>
        </w:rPr>
        <w:t>. Esto puede representarse por una serie de islas, cada una de las cuales requiere una razón capital-producto mayor que la anterior (como en la comparación de </w:t>
      </w:r>
      <w:r>
        <w:rPr>
          <w:rFonts w:ascii="Calibri" w:hAnsi="Calibri" w:cs="Calibri"/>
          <w:i/>
          <w:iCs/>
          <w:color w:val="757575"/>
          <w:shd w:val="clear" w:color="auto" w:fill="FFFFFF"/>
        </w:rPr>
        <w:t>cuasi-Alfa </w:t>
      </w:r>
      <w:r>
        <w:rPr>
          <w:rFonts w:ascii="Calibri" w:hAnsi="Calibri" w:cs="Calibri"/>
          <w:color w:val="757575"/>
          <w:shd w:val="clear" w:color="auto" w:fill="FFFFFF"/>
        </w:rPr>
        <w:t>con </w:t>
      </w:r>
      <w:r>
        <w:rPr>
          <w:rFonts w:ascii="Calibri" w:hAnsi="Calibri" w:cs="Calibri"/>
          <w:i/>
          <w:iCs/>
          <w:color w:val="757575"/>
          <w:shd w:val="clear" w:color="auto" w:fill="FFFFFF"/>
        </w:rPr>
        <w:t>Beta). </w:t>
      </w:r>
      <w:r>
        <w:rPr>
          <w:rFonts w:ascii="Calibri" w:hAnsi="Calibri" w:cs="Calibri"/>
          <w:color w:val="757575"/>
          <w:shd w:val="clear" w:color="auto" w:fill="FFFFFF"/>
        </w:rPr>
        <w:t>(Cfr.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46315048"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6CE1BB7C"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Una técnica con una mayor razón capital-producto, </w:t>
      </w:r>
      <w:r>
        <w:rPr>
          <w:rFonts w:ascii="Calibri" w:hAnsi="Calibri" w:cs="Calibri"/>
          <w:b/>
          <w:bCs/>
          <w:i/>
          <w:iCs/>
          <w:color w:val="757575"/>
          <w:shd w:val="clear" w:color="auto" w:fill="FFFFFF"/>
        </w:rPr>
        <w:t>K / O</w:t>
      </w:r>
      <w:r>
        <w:rPr>
          <w:rFonts w:ascii="Calibri" w:hAnsi="Calibri" w:cs="Calibri"/>
          <w:i/>
          <w:iCs/>
          <w:color w:val="757575"/>
          <w:shd w:val="clear" w:color="auto" w:fill="FFFFFF"/>
        </w:rPr>
        <w:t>, </w:t>
      </w:r>
      <w:r>
        <w:rPr>
          <w:rFonts w:ascii="Calibri" w:hAnsi="Calibri" w:cs="Calibri"/>
          <w:color w:val="757575"/>
          <w:shd w:val="clear" w:color="auto" w:fill="FFFFFF"/>
        </w:rPr>
        <w:t>tiene una tasa máxima de ganancia menor y una participación menor de los salarios en el producto neto, pero dado que el producto neto es mayor, no es necesario que la tasa de ganancia sea menor.</w:t>
      </w:r>
    </w:p>
    <w:p w14:paraId="2AE28261"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Podemos examinar la serie de técnicas suponiendo que en cada isla prevalece la misma tasa de ganancia (indicada por </w:t>
      </w:r>
      <w:r>
        <w:rPr>
          <w:rFonts w:ascii="Calibri" w:hAnsi="Calibri" w:cs="Calibri"/>
          <w:b/>
          <w:bCs/>
          <w:i/>
          <w:iCs/>
          <w:color w:val="757575"/>
          <w:shd w:val="clear" w:color="auto" w:fill="FFFFFF"/>
        </w:rPr>
        <w:t>r</w:t>
      </w:r>
      <w:r>
        <w:rPr>
          <w:rFonts w:ascii="Calibri" w:hAnsi="Calibri" w:cs="Calibri"/>
          <w:color w:val="757575"/>
          <w:shd w:val="clear" w:color="auto" w:fill="FFFFFF"/>
        </w:rPr>
        <w:t> en la gráfica).</w:t>
      </w:r>
    </w:p>
    <w:p w14:paraId="4EB0804E"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64370B99"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Con una tasa de ganancia común la razón salario-producto baja a medida que ascendemos por la serie. En el límite, el incremento del producto es apenas suficiente para generar la tasa constante de ganancia sobre el incremento del costo de la inversión, de modo que la tasa de salario permanece constante. Más allá de este punto ya no ocurre ninguna “profundización” del acervo de capital.</w:t>
      </w:r>
    </w:p>
    <w:p w14:paraId="2EC4CF90"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 xml:space="preserve">Esta es una versión del teorema </w:t>
      </w:r>
      <w:proofErr w:type="spellStart"/>
      <w:r>
        <w:rPr>
          <w:rFonts w:ascii="Calibri" w:hAnsi="Calibri" w:cs="Calibri"/>
          <w:color w:val="757575"/>
          <w:shd w:val="clear" w:color="auto" w:fill="FFFFFF"/>
        </w:rPr>
        <w:t>neo-clásico</w:t>
      </w:r>
      <w:proofErr w:type="spellEnd"/>
      <w:r>
        <w:rPr>
          <w:rFonts w:ascii="Calibri" w:hAnsi="Calibri" w:cs="Calibri"/>
          <w:color w:val="757575"/>
          <w:shd w:val="clear" w:color="auto" w:fill="FFFFFF"/>
        </w:rPr>
        <w:t>: que la producción máxima posible de obtener mediante la profundización del acervo del capital (el aumento de </w:t>
      </w:r>
      <w:r>
        <w:rPr>
          <w:rFonts w:ascii="Calibri" w:hAnsi="Calibri" w:cs="Calibri"/>
          <w:b/>
          <w:bCs/>
          <w:i/>
          <w:iCs/>
          <w:color w:val="757575"/>
          <w:shd w:val="clear" w:color="auto" w:fill="FFFFFF"/>
        </w:rPr>
        <w:t>K/L</w:t>
      </w:r>
      <w:r>
        <w:rPr>
          <w:rFonts w:ascii="Calibri" w:hAnsi="Calibri" w:cs="Calibri"/>
          <w:i/>
          <w:iCs/>
          <w:color w:val="757575"/>
          <w:shd w:val="clear" w:color="auto" w:fill="FFFFFF"/>
        </w:rPr>
        <w:t>) </w:t>
      </w:r>
      <w:r>
        <w:rPr>
          <w:rFonts w:ascii="Calibri" w:hAnsi="Calibri" w:cs="Calibri"/>
          <w:color w:val="757575"/>
          <w:shd w:val="clear" w:color="auto" w:fill="FFFFFF"/>
        </w:rPr>
        <w:t>es la que requiere un consumo de los capitalistas igual a cero.</w:t>
      </w:r>
    </w:p>
    <w:p w14:paraId="4F5B9F21"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La explicación es que en una isla donde sea mayor el acervo de medios de producción la proporción de la fuerza de trabajo requerida para conservarlo es mayor. El límite se alcanza en el punto en que el aumento del producto neto debido a una técnica más usadora de capital no es mayor que el producto perdido por la transferencia de la cantidad de mano de obra requerida al sector de inversión.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08F48A56" w14:textId="77777777" w:rsidR="009129FE" w:rsidRDefault="00C5440B">
      <w:pPr>
        <w:pStyle w:val="NormalWeb"/>
        <w:spacing w:before="0" w:beforeAutospacing="0" w:after="0" w:afterAutospacing="0" w:line="276" w:lineRule="auto"/>
        <w:jc w:val="both"/>
        <w:rPr>
          <w:rFonts w:ascii="Calibri" w:hAnsi="Calibri" w:cs="Calibri"/>
          <w:color w:val="757575"/>
          <w:shd w:val="clear" w:color="auto" w:fill="FFFFFF"/>
        </w:rPr>
      </w:pPr>
      <w:r>
        <w:rPr>
          <w:rFonts w:ascii="Calibri" w:hAnsi="Calibri" w:cs="Calibri"/>
          <w:color w:val="757575"/>
          <w:shd w:val="clear" w:color="auto" w:fill="FFFFFF"/>
        </w:rPr>
        <w:t>Podemos observar que cuanto menor sea la tasa de ganancia a que se haga la comparación, mayor será el valor máximo de </w:t>
      </w:r>
      <w:r>
        <w:rPr>
          <w:rFonts w:ascii="Calibri" w:hAnsi="Calibri" w:cs="Calibri"/>
          <w:b/>
          <w:bCs/>
          <w:i/>
          <w:iCs/>
          <w:color w:val="757575"/>
          <w:shd w:val="clear" w:color="auto" w:fill="FFFFFF"/>
        </w:rPr>
        <w:t>K / L</w:t>
      </w:r>
      <w:r>
        <w:rPr>
          <w:rFonts w:ascii="Calibri" w:hAnsi="Calibri" w:cs="Calibri"/>
          <w:i/>
          <w:iCs/>
          <w:color w:val="757575"/>
          <w:shd w:val="clear" w:color="auto" w:fill="FFFFFF"/>
        </w:rPr>
        <w:t>. </w:t>
      </w:r>
      <w:r>
        <w:rPr>
          <w:rFonts w:ascii="Calibri" w:hAnsi="Calibri" w:cs="Calibri"/>
          <w:color w:val="757575"/>
          <w:shd w:val="clear" w:color="auto" w:fill="FFFFFF"/>
        </w:rPr>
        <w:t xml:space="preserve">Esto no sería necesariamente cierto si no hubiéramos eliminado las reversiones y las fluctuaciones de la función de </w:t>
      </w:r>
      <w:proofErr w:type="spellStart"/>
      <w:r>
        <w:rPr>
          <w:rFonts w:ascii="Calibri" w:hAnsi="Calibri" w:cs="Calibri"/>
          <w:color w:val="757575"/>
          <w:shd w:val="clear" w:color="auto" w:fill="FFFFFF"/>
        </w:rPr>
        <w:t>seudoproducción</w:t>
      </w:r>
      <w:proofErr w:type="spellEnd"/>
      <w:r>
        <w:rPr>
          <w:rFonts w:ascii="Calibri" w:hAnsi="Calibri" w:cs="Calibri"/>
          <w:color w:val="757575"/>
          <w:shd w:val="clear" w:color="auto" w:fill="FFFFFF"/>
        </w:rPr>
        <w:t xml:space="preserve"> suponiendo que en cada isla prevalecen precios de valor-trabajo. En realidad, esta construcción es exactamente igual a la “función de producción sustituía” del profesor </w:t>
      </w:r>
      <w:r>
        <w:rPr>
          <w:rFonts w:ascii="Calibri" w:hAnsi="Calibri" w:cs="Calibri"/>
          <w:b/>
          <w:bCs/>
          <w:color w:val="757575"/>
          <w:shd w:val="clear" w:color="auto" w:fill="FFFFFF"/>
        </w:rPr>
        <w:t>Samuelson</w:t>
      </w:r>
      <w:r>
        <w:rPr>
          <w:rFonts w:ascii="Calibri" w:hAnsi="Calibri" w:cs="Calibri"/>
          <w:color w:val="757575"/>
          <w:shd w:val="clear" w:color="auto" w:fill="FFFFFF"/>
        </w:rPr>
        <w:t>, construida en respuesta a las críticas de Cambridge. Sin embargo, </w:t>
      </w:r>
      <w:r>
        <w:rPr>
          <w:rFonts w:ascii="Calibri" w:hAnsi="Calibri" w:cs="Calibri"/>
          <w:b/>
          <w:bCs/>
          <w:color w:val="757575"/>
          <w:shd w:val="clear" w:color="auto" w:fill="FFFFFF"/>
        </w:rPr>
        <w:t>Samuelson</w:t>
      </w:r>
      <w:r>
        <w:rPr>
          <w:rFonts w:ascii="Calibri" w:hAnsi="Calibri" w:cs="Calibri"/>
          <w:color w:val="757575"/>
          <w:shd w:val="clear" w:color="auto" w:fill="FFFFFF"/>
        </w:rPr>
        <w:t> parecía creer que su construcción apoyaba las doctrinas neoclásicas de una productividad marginal descendente de los incrementos del capital aplicados a la mano de obra.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286BB473" w14:textId="77777777" w:rsidR="009129FE" w:rsidRDefault="009129FE">
      <w:pPr>
        <w:pStyle w:val="NormalWeb"/>
        <w:spacing w:before="0" w:beforeAutospacing="0" w:after="0" w:afterAutospacing="0" w:line="276" w:lineRule="auto"/>
        <w:jc w:val="both"/>
        <w:rPr>
          <w:rFonts w:ascii="Calibri" w:hAnsi="Calibri" w:cs="Calibri"/>
          <w:color w:val="757575"/>
          <w:shd w:val="clear" w:color="auto" w:fill="FFFFFF"/>
        </w:rPr>
      </w:pPr>
    </w:p>
    <w:p w14:paraId="46F663E3"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lastRenderedPageBreak/>
        <w:t>Me parece un gran insulto para </w:t>
      </w:r>
      <w:r>
        <w:rPr>
          <w:rFonts w:ascii="Calibri" w:hAnsi="Calibri" w:cs="Calibri"/>
          <w:b/>
          <w:bCs/>
          <w:color w:val="757575"/>
          <w:shd w:val="clear" w:color="auto" w:fill="FFFFFF"/>
        </w:rPr>
        <w:t>Marx</w:t>
      </w:r>
      <w:r>
        <w:rPr>
          <w:rFonts w:ascii="Calibri" w:hAnsi="Calibri" w:cs="Calibri"/>
          <w:color w:val="757575"/>
          <w:shd w:val="clear" w:color="auto" w:fill="FFFFFF"/>
        </w:rPr>
        <w:t> el hecho de imputarle esta concepción. Es mucho más honesto admitir que el sistema de </w:t>
      </w:r>
      <w:r>
        <w:rPr>
          <w:rFonts w:ascii="Calibri" w:hAnsi="Calibri" w:cs="Calibri"/>
          <w:i/>
          <w:iCs/>
          <w:color w:val="757575"/>
          <w:shd w:val="clear" w:color="auto" w:fill="FFFFFF"/>
        </w:rPr>
        <w:t>valor </w:t>
      </w:r>
      <w:r>
        <w:rPr>
          <w:rFonts w:ascii="Calibri" w:hAnsi="Calibri" w:cs="Calibri"/>
          <w:color w:val="757575"/>
          <w:shd w:val="clear" w:color="auto" w:fill="FFFFFF"/>
        </w:rPr>
        <w:t>de </w:t>
      </w:r>
      <w:r>
        <w:rPr>
          <w:rFonts w:ascii="Calibri" w:hAnsi="Calibri" w:cs="Calibri"/>
          <w:b/>
          <w:bCs/>
          <w:color w:val="757575"/>
          <w:shd w:val="clear" w:color="auto" w:fill="FFFFFF"/>
        </w:rPr>
        <w:t>Marx</w:t>
      </w:r>
      <w:r>
        <w:rPr>
          <w:rFonts w:ascii="Calibri" w:hAnsi="Calibri" w:cs="Calibri"/>
          <w:color w:val="757575"/>
          <w:shd w:val="clear" w:color="auto" w:fill="FFFFFF"/>
        </w:rPr>
        <w:t> no lo incluye todo, en lugar de tratar de hacer aparecer que en realidad era </w:t>
      </w:r>
      <w:r>
        <w:rPr>
          <w:rFonts w:ascii="Calibri" w:hAnsi="Calibri" w:cs="Calibri"/>
          <w:b/>
          <w:bCs/>
          <w:color w:val="757575"/>
          <w:shd w:val="clear" w:color="auto" w:fill="FFFFFF"/>
        </w:rPr>
        <w:t>Marx</w:t>
      </w:r>
      <w:r>
        <w:rPr>
          <w:rFonts w:ascii="Calibri" w:hAnsi="Calibri" w:cs="Calibri"/>
          <w:color w:val="757575"/>
          <w:shd w:val="clear" w:color="auto" w:fill="FFFFFF"/>
        </w:rPr>
        <w:t> un neoclásico de corazón.</w:t>
      </w:r>
    </w:p>
    <w:p w14:paraId="7562D992"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La limitación del sistema de </w:t>
      </w:r>
      <w:r>
        <w:rPr>
          <w:rFonts w:ascii="Calibri" w:hAnsi="Calibri" w:cs="Calibri"/>
          <w:i/>
          <w:iCs/>
          <w:color w:val="757575"/>
          <w:shd w:val="clear" w:color="auto" w:fill="FFFFFF"/>
        </w:rPr>
        <w:t>valor </w:t>
      </w:r>
      <w:r>
        <w:rPr>
          <w:rFonts w:ascii="Calibri" w:hAnsi="Calibri" w:cs="Calibri"/>
          <w:color w:val="757575"/>
          <w:shd w:val="clear" w:color="auto" w:fill="FFFFFF"/>
        </w:rPr>
        <w:t>consiste precisamente en que </w:t>
      </w:r>
      <w:r>
        <w:rPr>
          <w:rFonts w:ascii="Calibri" w:hAnsi="Calibri" w:cs="Calibri"/>
          <w:i/>
          <w:iCs/>
          <w:color w:val="757575"/>
          <w:shd w:val="clear" w:color="auto" w:fill="FFFFFF"/>
        </w:rPr>
        <w:t>no </w:t>
      </w:r>
      <w:r>
        <w:rPr>
          <w:rFonts w:ascii="Calibri" w:hAnsi="Calibri" w:cs="Calibri"/>
          <w:color w:val="757575"/>
          <w:shd w:val="clear" w:color="auto" w:fill="FFFFFF"/>
        </w:rPr>
        <w:t>aporta una unidad de producción física. </w:t>
      </w:r>
      <w:r>
        <w:rPr>
          <w:rFonts w:ascii="Calibri" w:hAnsi="Calibri" w:cs="Calibri"/>
          <w:b/>
          <w:bCs/>
          <w:color w:val="757575"/>
          <w:shd w:val="clear" w:color="auto" w:fill="FFFFFF"/>
        </w:rPr>
        <w:t>Marx</w:t>
      </w:r>
      <w:r>
        <w:rPr>
          <w:rFonts w:ascii="Calibri" w:hAnsi="Calibri" w:cs="Calibri"/>
          <w:color w:val="757575"/>
          <w:shd w:val="clear" w:color="auto" w:fill="FFFFFF"/>
        </w:rPr>
        <w:t> enumeró entre las causas que contrarrestan la tendencia descendente de la tasa de ganancia el hecho de que el progreso técnico puede reducir el costo en términos de tiempo de trabajo de los ingredientes físicos del acervo de medios de producción, de modo que </w:t>
      </w:r>
      <w:r>
        <w:rPr>
          <w:rFonts w:ascii="Calibri" w:hAnsi="Calibri" w:cs="Calibri"/>
          <w:b/>
          <w:bCs/>
          <w:i/>
          <w:iCs/>
          <w:color w:val="757575"/>
          <w:shd w:val="clear" w:color="auto" w:fill="FFFFFF"/>
        </w:rPr>
        <w:t>C </w:t>
      </w:r>
      <w:r>
        <w:rPr>
          <w:rFonts w:ascii="Calibri" w:hAnsi="Calibri" w:cs="Calibri"/>
          <w:color w:val="757575"/>
          <w:shd w:val="clear" w:color="auto" w:fill="FFFFFF"/>
        </w:rPr>
        <w:t>baja mientras </w:t>
      </w:r>
      <w:r>
        <w:rPr>
          <w:rFonts w:ascii="Calibri" w:hAnsi="Calibri" w:cs="Calibri"/>
          <w:b/>
          <w:bCs/>
          <w:i/>
          <w:iCs/>
          <w:color w:val="757575"/>
          <w:shd w:val="clear" w:color="auto" w:fill="FFFFFF"/>
        </w:rPr>
        <w:t>s </w:t>
      </w:r>
      <w:r>
        <w:rPr>
          <w:rFonts w:ascii="Calibri" w:hAnsi="Calibri" w:cs="Calibri"/>
          <w:b/>
          <w:bCs/>
          <w:color w:val="757575"/>
          <w:shd w:val="clear" w:color="auto" w:fill="FFFFFF"/>
        </w:rPr>
        <w:t>+</w:t>
      </w:r>
      <w:r>
        <w:rPr>
          <w:rFonts w:ascii="Calibri" w:hAnsi="Calibri" w:cs="Calibri"/>
          <w:b/>
          <w:bCs/>
          <w:i/>
          <w:iCs/>
          <w:color w:val="757575"/>
          <w:shd w:val="clear" w:color="auto" w:fill="FFFFFF"/>
        </w:rPr>
        <w:t> v </w:t>
      </w:r>
      <w:r>
        <w:rPr>
          <w:rFonts w:ascii="Calibri" w:hAnsi="Calibri" w:cs="Calibri"/>
          <w:color w:val="757575"/>
          <w:shd w:val="clear" w:color="auto" w:fill="FFFFFF"/>
        </w:rPr>
        <w:t>permanece constante (este es nuestro caso de </w:t>
      </w:r>
      <w:r>
        <w:rPr>
          <w:rFonts w:ascii="Calibri" w:hAnsi="Calibri" w:cs="Calibri"/>
          <w:i/>
          <w:iCs/>
          <w:color w:val="757575"/>
          <w:shd w:val="clear" w:color="auto" w:fill="FFFFFF"/>
        </w:rPr>
        <w:t>Alfa II, pero</w:t>
      </w:r>
      <w:r>
        <w:rPr>
          <w:rFonts w:ascii="Calibri" w:hAnsi="Calibri" w:cs="Calibri"/>
          <w:color w:val="757575"/>
          <w:shd w:val="clear" w:color="auto" w:fill="FFFFFF"/>
        </w:rPr>
        <w:t> sin tomar en cuenta el aumento de </w:t>
      </w:r>
      <w:r>
        <w:rPr>
          <w:rFonts w:ascii="Calibri" w:hAnsi="Calibri" w:cs="Calibri"/>
          <w:b/>
          <w:bCs/>
          <w:i/>
          <w:iCs/>
          <w:color w:val="757575"/>
          <w:shd w:val="clear" w:color="auto" w:fill="FFFFFF"/>
        </w:rPr>
        <w:t>O / L</w:t>
      </w:r>
      <w:r>
        <w:rPr>
          <w:rFonts w:ascii="Calibri" w:hAnsi="Calibri" w:cs="Calibri"/>
          <w:i/>
          <w:iCs/>
          <w:color w:val="757575"/>
          <w:shd w:val="clear" w:color="auto" w:fill="FFFFFF"/>
        </w:rPr>
        <w:t>).</w:t>
      </w:r>
      <w:r>
        <w:rPr>
          <w:rFonts w:ascii="Calibri" w:hAnsi="Calibri" w:cs="Calibri"/>
          <w:color w:val="757575"/>
          <w:shd w:val="clear" w:color="auto" w:fill="FFFFFF"/>
        </w:rPr>
        <w:t>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6C41BBA2" w14:textId="77777777" w:rsidR="009129FE" w:rsidRDefault="009129FE">
      <w:pPr>
        <w:pStyle w:val="NormalWeb"/>
        <w:spacing w:line="276" w:lineRule="auto"/>
        <w:jc w:val="both"/>
        <w:rPr>
          <w:rFonts w:ascii="Calibri" w:hAnsi="Calibri" w:cs="Calibri"/>
          <w:color w:val="757575"/>
          <w:shd w:val="clear" w:color="auto" w:fill="FFFFFF"/>
        </w:rPr>
      </w:pPr>
    </w:p>
    <w:p w14:paraId="30C830F6"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Marx</w:t>
      </w:r>
      <w:r>
        <w:rPr>
          <w:rFonts w:ascii="Calibri" w:hAnsi="Calibri" w:cs="Calibri"/>
          <w:color w:val="757575"/>
          <w:shd w:val="clear" w:color="auto" w:fill="FFFFFF"/>
        </w:rPr>
        <w:t> no advirtió la principal causa contraria. Una técnica superior no requiere necesariamente un aumento en la razón capital-mano de obra (como admitió </w:t>
      </w:r>
      <w:r>
        <w:rPr>
          <w:rFonts w:ascii="Calibri" w:hAnsi="Calibri" w:cs="Calibri"/>
          <w:b/>
          <w:bCs/>
          <w:color w:val="757575"/>
          <w:shd w:val="clear" w:color="auto" w:fill="FFFFFF"/>
        </w:rPr>
        <w:t>Marx</w:t>
      </w:r>
      <w:r>
        <w:rPr>
          <w:rFonts w:ascii="Calibri" w:hAnsi="Calibri" w:cs="Calibri"/>
          <w:color w:val="757575"/>
          <w:shd w:val="clear" w:color="auto" w:fill="FFFFFF"/>
        </w:rPr>
        <w:t xml:space="preserve">), pero cuando lo hace aumenta la razón capital-producto. Aun una técnica </w:t>
      </w:r>
      <w:proofErr w:type="spellStart"/>
      <w:r>
        <w:rPr>
          <w:rFonts w:ascii="Calibri" w:hAnsi="Calibri" w:cs="Calibri"/>
          <w:color w:val="757575"/>
          <w:shd w:val="clear" w:color="auto" w:fill="FFFFFF"/>
        </w:rPr>
        <w:t>cuasi-superior</w:t>
      </w:r>
      <w:proofErr w:type="spellEnd"/>
      <w:r>
        <w:rPr>
          <w:rFonts w:ascii="Calibri" w:hAnsi="Calibri" w:cs="Calibri"/>
          <w:color w:val="757575"/>
          <w:shd w:val="clear" w:color="auto" w:fill="FFFFFF"/>
        </w:rPr>
        <w:t xml:space="preserve"> deja margen para una tasa de ganancia constante con un aumento de los salarios reales, o para un aumento de la tasa de ganancia con salarios reales constantes.</w:t>
      </w:r>
    </w:p>
    <w:p w14:paraId="0B0B11A1"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Hay muchas influencias que pueden hacer bajar la tasa global de ganancia a medida que se desarrolla el capitalismo, pero no se ha demostrado que el aumento de la composición orgánica sea una de ellas.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42B0132C"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V</w:t>
      </w:r>
    </w:p>
    <w:p w14:paraId="77DC55F9"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El argumento anterior se ha expuesto en términos de comparaciones de economías, cada una de ellas ajustada a su propia técnica. </w:t>
      </w:r>
      <w:r>
        <w:rPr>
          <w:rFonts w:ascii="Calibri" w:hAnsi="Calibri" w:cs="Calibri"/>
          <w:b/>
          <w:bCs/>
          <w:color w:val="757575"/>
          <w:shd w:val="clear" w:color="auto" w:fill="FFFFFF"/>
        </w:rPr>
        <w:t>Marx</w:t>
      </w:r>
      <w:r>
        <w:rPr>
          <w:rFonts w:ascii="Calibri" w:hAnsi="Calibri" w:cs="Calibri"/>
          <w:color w:val="757575"/>
          <w:shd w:val="clear" w:color="auto" w:fill="FFFFFF"/>
        </w:rPr>
        <w:t> se interesaba en realidad en un proceso histórico de la acumulación y el cambio técnico a través del tiempo.</w:t>
      </w:r>
    </w:p>
    <w:p w14:paraId="5ADB2D3D"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Esto incluye a toda la teoría económica y a la mayor parte de la historia económica. Nuestro modelo es demasiado limitado para aportar gran cosa. No hemos examinado los cambios en la fuerza de trabajo y en los tipos de trabajo requeridos, ni la disponibilidad de recursos naturales, ni los problemas del desarrollo desigual de las economías nacionales. El supuesto de un creciente consumo </w:t>
      </w:r>
      <w:r>
        <w:rPr>
          <w:rFonts w:ascii="Calibri" w:hAnsi="Calibri" w:cs="Calibri"/>
          <w:i/>
          <w:iCs/>
          <w:color w:val="757575"/>
          <w:shd w:val="clear" w:color="auto" w:fill="FFFFFF"/>
        </w:rPr>
        <w:t>per cápita </w:t>
      </w:r>
      <w:r>
        <w:rPr>
          <w:rFonts w:ascii="Calibri" w:hAnsi="Calibri" w:cs="Calibri"/>
          <w:color w:val="757575"/>
          <w:shd w:val="clear" w:color="auto" w:fill="FFFFFF"/>
        </w:rPr>
        <w:t>de “canastas” de bienes idénticas es antinatural, porque el cambio técnico se orienta en gran medida hacia el cambio de la naturaleza de los bienes. No nos hemos ocupado de la forma en que las empresas lucrativas realizan las innovaciones ni del proceso de su difusión por la competencia. No hemos analizado el financiamiento de la inversión ni la concepción de la obsolescencia tecnológica.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256359B3"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lastRenderedPageBreak/>
        <w:t>Sin embargo, hay tres generalizaciones muy importantes hacia las que parece apuntar nuestro argumento.</w:t>
      </w:r>
    </w:p>
    <w:p w14:paraId="6F74E803"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Primera: si los salarios reales no aumentan cuando la productividad está incrementándose, la tasa de ganancia no se mantendrá en general porque habrá un gasto insuficiente para crear un mercado para la mayor corriente de producción (a menos que aumente la inversión o baje el ahorro lo suficiente para compensar el déficit en la demanda efectiva). Esta es la paradoja del capitalismo. Cada empleador individual gana reduciendo el costo de la mano de obra en términos de su propio producto, pero todos los empleadores en conjunto sólo podrán prosperar si aumentan las tasas de salario real.</w:t>
      </w:r>
    </w:p>
    <w:p w14:paraId="72F5BFEF"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Segunda: cuando la acumulación ha venido ocurriendo durante algún tiempo con un progreso más o menos neutral en conjunto y luego las últimas técnicas elegibles asumen una forma usadora de capital hay una declinación gradual en el empleo ofrecido con la operación a toda capacidad del acervo de medios de producción, a menos que el flujo de la inversión bruta aumente lo suficiente para equipar la fuerza de trabajo a la misma tasa que antes con la planta nueva, más usadora de capital. Este era el argumento de Ricardo acerca de la introducción de maquinaria </w:t>
      </w:r>
      <w:hyperlink r:id="rId71" w:anchor="_edn5" w:history="1">
        <w:r>
          <w:rPr>
            <w:rStyle w:val="Hipervnculo"/>
            <w:rFonts w:ascii="Calibri" w:hAnsi="Calibri" w:cs="Calibri"/>
            <w:shd w:val="clear" w:color="auto" w:fill="FFFFFF"/>
          </w:rPr>
          <w:t>[5]</w:t>
        </w:r>
      </w:hyperlink>
      <w:r>
        <w:rPr>
          <w:rFonts w:ascii="Calibri" w:hAnsi="Calibri" w:cs="Calibri"/>
          <w:color w:val="757575"/>
          <w:shd w:val="clear" w:color="auto" w:fill="FFFFFF"/>
        </w:rPr>
        <w:t>. Ahora se observa este fenómeno en forma dramática en los países del Tercer Mundo que están siendo invadidos por el capitalismo moderno.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58D135F9"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Tercera: cuando la acumulación ha venido ocurriendo durante algún tiempo con aumento del empleo y llega un momento en que se agota el ejército de reserva de desempleados a largo plazo, surge una escasez de mano de obra en el sentido de que los capitalistas quieren continuar aumentando la producción, pero no pueden obtener más trabajadores. Esta situación es un fuerte estímulo para el cambio técnico, pero no hay razón para esperar que aumente la razón capital-mano de obra. Por el contrario, en esta situación toda la motivación se dirige hacia el ahorro de mano de obra, es decir, al aumento del producto por hombre, y esto se aplica igualmente, si no es que más, a la producción de medios de producción que a la producción de bienes de consumo.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6D107EED"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Estas reflexiones demuestran que cuando se desembaraza el análisis marxista de su falsa asociación con la función de producción neoclásica, resulta especialmente convincente.</w:t>
      </w:r>
    </w:p>
    <w:p w14:paraId="2CE23266"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b/>
          <w:bCs/>
          <w:color w:val="757575"/>
          <w:shd w:val="clear" w:color="auto" w:fill="FFFFFF"/>
        </w:rPr>
        <w:t>RESUMEN</w:t>
      </w:r>
    </w:p>
    <w:p w14:paraId="7CB446E5" w14:textId="77777777" w:rsidR="009129FE" w:rsidRDefault="00C5440B">
      <w:pPr>
        <w:pStyle w:val="NormalWeb"/>
        <w:spacing w:line="276" w:lineRule="auto"/>
        <w:jc w:val="both"/>
        <w:rPr>
          <w:rFonts w:ascii="Calibri" w:hAnsi="Calibri" w:cs="Calibri"/>
          <w:color w:val="757575"/>
          <w:shd w:val="clear" w:color="auto" w:fill="FFFFFF"/>
        </w:rPr>
      </w:pPr>
      <w:r>
        <w:rPr>
          <w:rFonts w:ascii="Calibri" w:hAnsi="Calibri" w:cs="Calibri"/>
          <w:color w:val="757575"/>
          <w:shd w:val="clear" w:color="auto" w:fill="FFFFFF"/>
        </w:rPr>
        <w:t xml:space="preserve">La teoría marxista de que la creciente “composición orgánica” hace bajar la tasa de ganancia ha sido interpretada erróneamente en términos de una función de producción </w:t>
      </w:r>
      <w:r>
        <w:rPr>
          <w:rFonts w:ascii="Calibri" w:hAnsi="Calibri" w:cs="Calibri"/>
          <w:color w:val="757575"/>
          <w:shd w:val="clear" w:color="auto" w:fill="FFFFFF"/>
        </w:rPr>
        <w:lastRenderedPageBreak/>
        <w:t xml:space="preserve">neoclásica. Cuando se comparan las técnicas en estados estacionarios, la composición orgánica puede representarse por la razón del trabajo incorporado al acervo de medios de producción al trabajo empleado actualmente. Una técnica superior aumenta la producción por hombre y reduce la razón capital-producto, aunque aumente la razón capital-mano de obra. Una técnica </w:t>
      </w:r>
      <w:proofErr w:type="spellStart"/>
      <w:r>
        <w:rPr>
          <w:rFonts w:ascii="Calibri" w:hAnsi="Calibri" w:cs="Calibri"/>
          <w:color w:val="757575"/>
          <w:shd w:val="clear" w:color="auto" w:fill="FFFFFF"/>
        </w:rPr>
        <w:t>cuasi-superior</w:t>
      </w:r>
      <w:proofErr w:type="spellEnd"/>
      <w:r>
        <w:rPr>
          <w:rFonts w:ascii="Calibri" w:hAnsi="Calibri" w:cs="Calibri"/>
          <w:color w:val="757575"/>
          <w:shd w:val="clear" w:color="auto" w:fill="FFFFFF"/>
        </w:rPr>
        <w:t xml:space="preserve"> requiere un aumento en la razón capital-producto, pero no una reducción en la tasa de ganancia. El intento del profesor </w:t>
      </w:r>
      <w:proofErr w:type="spellStart"/>
      <w:r>
        <w:rPr>
          <w:rFonts w:ascii="Calibri" w:hAnsi="Calibri" w:cs="Calibri"/>
          <w:b/>
          <w:bCs/>
          <w:color w:val="757575"/>
          <w:shd w:val="clear" w:color="auto" w:fill="FFFFFF"/>
        </w:rPr>
        <w:t>Okishio</w:t>
      </w:r>
      <w:proofErr w:type="spellEnd"/>
      <w:r>
        <w:rPr>
          <w:rFonts w:ascii="Calibri" w:hAnsi="Calibri" w:cs="Calibri"/>
          <w:color w:val="757575"/>
          <w:shd w:val="clear" w:color="auto" w:fill="FFFFFF"/>
        </w:rPr>
        <w:t> por racionalizar el teorema de </w:t>
      </w:r>
      <w:r>
        <w:rPr>
          <w:rFonts w:ascii="Calibri" w:hAnsi="Calibri" w:cs="Calibri"/>
          <w:b/>
          <w:bCs/>
          <w:color w:val="757575"/>
          <w:shd w:val="clear" w:color="auto" w:fill="FFFFFF"/>
        </w:rPr>
        <w:t>Marx</w:t>
      </w:r>
      <w:r>
        <w:rPr>
          <w:rFonts w:ascii="Calibri" w:hAnsi="Calibri" w:cs="Calibri"/>
          <w:color w:val="757575"/>
          <w:shd w:val="clear" w:color="auto" w:fill="FFFFFF"/>
        </w:rPr>
        <w:t> falla porque confunde la razón capital-producto con la razón capital-mano de obra. Cuando se libera de estas confusiones a la teoría marxista de la acumulación, ésta aparece muy importante y aplicable a los problemas modernos. (Cfr. (</w:t>
      </w:r>
      <w:proofErr w:type="spellStart"/>
      <w:r>
        <w:rPr>
          <w:rFonts w:ascii="Calibri" w:hAnsi="Calibri" w:cs="Calibri"/>
          <w:color w:val="757575"/>
          <w:shd w:val="clear" w:color="auto" w:fill="FFFFFF"/>
        </w:rPr>
        <w:t>over</w:t>
      </w:r>
      <w:proofErr w:type="spellEnd"/>
      <w:r>
        <w:rPr>
          <w:rFonts w:ascii="Calibri" w:hAnsi="Calibri" w:cs="Calibri"/>
          <w:color w:val="757575"/>
          <w:shd w:val="clear" w:color="auto" w:fill="FFFFFF"/>
        </w:rPr>
        <w:t>) Robinson Joan, 1979)</w:t>
      </w:r>
    </w:p>
    <w:p w14:paraId="2B10C936" w14:textId="77777777" w:rsidR="009129FE" w:rsidRDefault="009129FE">
      <w:pPr>
        <w:pStyle w:val="NormalWeb"/>
        <w:rPr>
          <w:rFonts w:ascii="Arial" w:hAnsi="Arial" w:cs="Arial"/>
          <w:color w:val="757575"/>
          <w:sz w:val="23"/>
          <w:szCs w:val="23"/>
          <w:shd w:val="clear" w:color="auto" w:fill="FFFFFF"/>
        </w:rPr>
      </w:pPr>
    </w:p>
    <w:p w14:paraId="3E03E692"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75648" behindDoc="0" locked="0" layoutInCell="1" allowOverlap="1" wp14:anchorId="4A3141A2" wp14:editId="5EAFAD81">
                <wp:simplePos x="0" y="0"/>
                <wp:positionH relativeFrom="column">
                  <wp:posOffset>2021840</wp:posOffset>
                </wp:positionH>
                <wp:positionV relativeFrom="paragraph">
                  <wp:posOffset>69851</wp:posOffset>
                </wp:positionV>
                <wp:extent cx="723900" cy="45719"/>
                <wp:effectExtent l="0" t="38100" r="38100" b="88265"/>
                <wp:wrapNone/>
                <wp:docPr id="10" name="Conector recto de flecha 10"/>
                <wp:cNvGraphicFramePr/>
                <a:graphic xmlns:a="http://schemas.openxmlformats.org/drawingml/2006/main">
                  <a:graphicData uri="http://schemas.microsoft.com/office/word/2010/wordprocessingShape">
                    <wps:wsp>
                      <wps:cNvCnPr/>
                      <wps:spPr>
                        <a:xfrm>
                          <a:off x="0" y="0"/>
                          <a:ext cx="7239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587A0B" id="Conector recto de flecha 10" o:spid="_x0000_s1026" type="#_x0000_t32" style="position:absolute;margin-left:159.2pt;margin-top:5.5pt;width:57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" strokecolor="#4579b8 [3044]">
                <v:stroke endarrow="block"/>
              </v:shape>
            </w:pict>
          </mc:Fallback>
        </mc:AlternateContent>
      </w:r>
      <w:r>
        <w:rPr>
          <w:rFonts w:ascii="Arial" w:hAnsi="Arial" w:cs="Arial"/>
          <w:color w:val="757575"/>
          <w:sz w:val="23"/>
          <w:szCs w:val="23"/>
          <w:shd w:val="clear" w:color="auto" w:fill="FFFFFF"/>
        </w:rPr>
        <w:t>Equilibrio General Walrasiano                     Estado Estacionario</w:t>
      </w:r>
    </w:p>
    <w:p w14:paraId="36B15398"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Crecimiento= proceso continuo y cuantitativo</w:t>
      </w:r>
    </w:p>
    <w:p w14:paraId="4BE0BEEB"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Desarrollo= proceso discontinuo y cualitativo</w:t>
      </w:r>
    </w:p>
    <w:p w14:paraId="080908E7"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81792" behindDoc="0" locked="0" layoutInCell="1" allowOverlap="1" wp14:anchorId="14A01CE9" wp14:editId="5D81D176">
                <wp:simplePos x="0" y="0"/>
                <wp:positionH relativeFrom="column">
                  <wp:posOffset>1240790</wp:posOffset>
                </wp:positionH>
                <wp:positionV relativeFrom="paragraph">
                  <wp:posOffset>139064</wp:posOffset>
                </wp:positionV>
                <wp:extent cx="45719" cy="561975"/>
                <wp:effectExtent l="38100" t="0" r="69215" b="47625"/>
                <wp:wrapNone/>
                <wp:docPr id="85" name="Conector recto de flecha 85"/>
                <wp:cNvGraphicFramePr/>
                <a:graphic xmlns:a="http://schemas.openxmlformats.org/drawingml/2006/main">
                  <a:graphicData uri="http://schemas.microsoft.com/office/word/2010/wordprocessingShape">
                    <wps:wsp>
                      <wps:cNvCnPr/>
                      <wps:spPr>
                        <a:xfrm>
                          <a:off x="0" y="0"/>
                          <a:ext cx="45719" cy="5619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C43197" id="Conector recto de flecha 85" o:spid="_x0000_s1026" type="#_x0000_t32" style="position:absolute;margin-left:97.7pt;margin-top:10.95pt;width:3.6pt;height:4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" strokecolor="#4a7ebb">
                <v:stroke endarrow="block"/>
              </v:shape>
            </w:pict>
          </mc:Fallback>
        </mc:AlternateContent>
      </w:r>
      <w:r>
        <w:rPr>
          <w:rFonts w:ascii="Arial" w:hAnsi="Arial" w:cs="Arial"/>
          <w:noProof/>
          <w:color w:val="757575"/>
          <w:sz w:val="23"/>
          <w:szCs w:val="23"/>
        </w:rPr>
        <mc:AlternateContent>
          <mc:Choice Requires="wps">
            <w:drawing>
              <wp:anchor distT="0" distB="0" distL="114300" distR="114300" simplePos="0" relativeHeight="251679744" behindDoc="0" locked="0" layoutInCell="1" allowOverlap="1" wp14:anchorId="584D8C42" wp14:editId="320AAB80">
                <wp:simplePos x="0" y="0"/>
                <wp:positionH relativeFrom="column">
                  <wp:posOffset>1564640</wp:posOffset>
                </wp:positionH>
                <wp:positionV relativeFrom="paragraph">
                  <wp:posOffset>205741</wp:posOffset>
                </wp:positionV>
                <wp:extent cx="723900" cy="245110"/>
                <wp:effectExtent l="0" t="0" r="76200" b="59690"/>
                <wp:wrapNone/>
                <wp:docPr id="84" name="Conector recto de flecha 84"/>
                <wp:cNvGraphicFramePr/>
                <a:graphic xmlns:a="http://schemas.openxmlformats.org/drawingml/2006/main">
                  <a:graphicData uri="http://schemas.microsoft.com/office/word/2010/wordprocessingShape">
                    <wps:wsp>
                      <wps:cNvCnPr/>
                      <wps:spPr>
                        <a:xfrm>
                          <a:off x="0" y="0"/>
                          <a:ext cx="723900" cy="24511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E3164C2" id="Conector recto de flecha 84" o:spid="_x0000_s1026" type="#_x0000_t32" style="position:absolute;margin-left:123.2pt;margin-top:16.2pt;width:57pt;height:19.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" strokecolor="#4a7ebb">
                <v:stroke endarrow="block"/>
              </v:shape>
            </w:pict>
          </mc:Fallback>
        </mc:AlternateContent>
      </w:r>
      <w:r>
        <w:rPr>
          <w:rFonts w:ascii="Arial" w:hAnsi="Arial" w:cs="Arial"/>
          <w:noProof/>
          <w:color w:val="757575"/>
          <w:sz w:val="23"/>
          <w:szCs w:val="23"/>
        </w:rPr>
        <mc:AlternateContent>
          <mc:Choice Requires="wps">
            <w:drawing>
              <wp:anchor distT="0" distB="0" distL="114300" distR="114300" simplePos="0" relativeHeight="251677696" behindDoc="0" locked="0" layoutInCell="1" allowOverlap="1" wp14:anchorId="5E621A13" wp14:editId="748F3D2A">
                <wp:simplePos x="0" y="0"/>
                <wp:positionH relativeFrom="column">
                  <wp:posOffset>2676525</wp:posOffset>
                </wp:positionH>
                <wp:positionV relativeFrom="paragraph">
                  <wp:posOffset>38100</wp:posOffset>
                </wp:positionV>
                <wp:extent cx="723900" cy="45719"/>
                <wp:effectExtent l="0" t="38100" r="38100" b="88265"/>
                <wp:wrapNone/>
                <wp:docPr id="22" name="Conector recto de flecha 22"/>
                <wp:cNvGraphicFramePr/>
                <a:graphic xmlns:a="http://schemas.openxmlformats.org/drawingml/2006/main">
                  <a:graphicData uri="http://schemas.microsoft.com/office/word/2010/wordprocessingShape">
                    <wps:wsp>
                      <wps:cNvCnPr/>
                      <wps:spPr>
                        <a:xfrm>
                          <a:off x="0" y="0"/>
                          <a:ext cx="723900" cy="45719"/>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70460EE" id="Conector recto de flecha 22" o:spid="_x0000_s1026" type="#_x0000_t32" style="position:absolute;margin-left:210.75pt;margin-top:3pt;width:57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" strokecolor="#4a7ebb">
                <v:stroke endarrow="block"/>
              </v:shape>
            </w:pict>
          </mc:Fallback>
        </mc:AlternateContent>
      </w:r>
      <w:r>
        <w:rPr>
          <w:rFonts w:ascii="Arial" w:hAnsi="Arial" w:cs="Arial"/>
          <w:color w:val="757575"/>
          <w:sz w:val="23"/>
          <w:szCs w:val="23"/>
          <w:shd w:val="clear" w:color="auto" w:fill="FFFFFF"/>
        </w:rPr>
        <w:t>                       Proceso endógeno                                           esfera de la producción</w:t>
      </w:r>
    </w:p>
    <w:p w14:paraId="5DA73CFD"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“Nuevas combinaciones de medios productivos”</w:t>
      </w:r>
    </w:p>
    <w:p w14:paraId="73DBA327"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Innovación</w:t>
      </w:r>
    </w:p>
    <w:p w14:paraId="4C0F08ED" w14:textId="77777777" w:rsidR="009129FE" w:rsidRDefault="009129FE">
      <w:pPr>
        <w:pStyle w:val="NormalWeb"/>
        <w:rPr>
          <w:rFonts w:ascii="Arial" w:hAnsi="Arial" w:cs="Arial"/>
          <w:color w:val="757575"/>
          <w:sz w:val="23"/>
          <w:szCs w:val="23"/>
          <w:shd w:val="clear" w:color="auto" w:fill="FFFFFF"/>
        </w:rPr>
      </w:pPr>
    </w:p>
    <w:p w14:paraId="77D64C6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1.- Introducción de un nuevo bien económico. Los bienes económicos o bienes escasos, por oposición a los </w:t>
      </w:r>
      <w:hyperlink r:id="rId72" w:tooltip="Bienes libres" w:history="1">
        <w:r>
          <w:rPr>
            <w:rStyle w:val="Hipervnculo"/>
            <w:rFonts w:ascii="Calibri" w:hAnsi="Calibri" w:cs="Arial"/>
            <w:shd w:val="clear" w:color="auto" w:fill="FFFFFF"/>
          </w:rPr>
          <w:t>bienes libres</w:t>
        </w:r>
      </w:hyperlink>
      <w:r>
        <w:rPr>
          <w:rFonts w:ascii="Calibri" w:hAnsi="Calibri" w:cs="Arial"/>
          <w:color w:val="757575"/>
          <w:shd w:val="clear" w:color="auto" w:fill="FFFFFF"/>
        </w:rPr>
        <w:t>, son aquellos que se adquieren en el </w:t>
      </w:r>
      <w:hyperlink r:id="rId73" w:tooltip="Mercado" w:history="1">
        <w:r>
          <w:rPr>
            <w:rStyle w:val="Hipervnculo"/>
            <w:rFonts w:ascii="Calibri" w:hAnsi="Calibri" w:cs="Arial"/>
            <w:shd w:val="clear" w:color="auto" w:fill="FFFFFF"/>
          </w:rPr>
          <w:t>mercado</w:t>
        </w:r>
      </w:hyperlink>
      <w:r>
        <w:rPr>
          <w:rFonts w:ascii="Calibri" w:hAnsi="Calibri" w:cs="Arial"/>
          <w:color w:val="757575"/>
          <w:shd w:val="clear" w:color="auto" w:fill="FFFFFF"/>
        </w:rPr>
        <w:t> pero pagando un </w:t>
      </w:r>
      <w:hyperlink r:id="rId74" w:tooltip="Precio" w:history="1">
        <w:r>
          <w:rPr>
            <w:rStyle w:val="Hipervnculo"/>
            <w:rFonts w:ascii="Calibri" w:hAnsi="Calibri" w:cs="Arial"/>
            <w:shd w:val="clear" w:color="auto" w:fill="FFFFFF"/>
          </w:rPr>
          <w:t>precio</w:t>
        </w:r>
      </w:hyperlink>
      <w:r>
        <w:rPr>
          <w:rFonts w:ascii="Calibri" w:hAnsi="Calibri" w:cs="Arial"/>
          <w:color w:val="757575"/>
          <w:shd w:val="clear" w:color="auto" w:fill="FFFFFF"/>
        </w:rPr>
        <w:t> por ellos y que satisface directa o indirectamente una necesidad</w:t>
      </w:r>
      <w:hyperlink r:id="rId75" w:anchor="cite_note-1" w:history="1">
        <w:r>
          <w:rPr>
            <w:rStyle w:val="Hipervnculo"/>
            <w:rFonts w:ascii="Calibri" w:hAnsi="Calibri" w:cs="Arial"/>
            <w:shd w:val="clear" w:color="auto" w:fill="FFFFFF"/>
            <w:vertAlign w:val="superscript"/>
          </w:rPr>
          <w:t>1</w:t>
        </w:r>
      </w:hyperlink>
      <w:r>
        <w:rPr>
          <w:rFonts w:ascii="Calibri" w:hAnsi="Calibri" w:cs="Arial"/>
          <w:color w:val="757575"/>
          <w:shd w:val="clear" w:color="auto" w:fill="FFFFFF"/>
        </w:rPr>
        <w:t>​. Es decir, son bienes </w:t>
      </w:r>
      <w:hyperlink r:id="rId76" w:tooltip="Materia" w:history="1">
        <w:r>
          <w:rPr>
            <w:rStyle w:val="Hipervnculo"/>
            <w:rFonts w:ascii="Calibri" w:hAnsi="Calibri" w:cs="Arial"/>
            <w:shd w:val="clear" w:color="auto" w:fill="FFFFFF"/>
          </w:rPr>
          <w:t>materiales</w:t>
        </w:r>
      </w:hyperlink>
      <w:r>
        <w:rPr>
          <w:rFonts w:ascii="Calibri" w:hAnsi="Calibri" w:cs="Arial"/>
          <w:color w:val="757575"/>
          <w:shd w:val="clear" w:color="auto" w:fill="FFFFFF"/>
        </w:rPr>
        <w:t> e inmateriales que poseen un </w:t>
      </w:r>
      <w:hyperlink r:id="rId77" w:tooltip="Valor económico" w:history="1">
        <w:r>
          <w:rPr>
            <w:rStyle w:val="Hipervnculo"/>
            <w:rFonts w:ascii="Calibri" w:hAnsi="Calibri" w:cs="Arial"/>
            <w:shd w:val="clear" w:color="auto" w:fill="FFFFFF"/>
          </w:rPr>
          <w:t>valor económico</w:t>
        </w:r>
      </w:hyperlink>
      <w:r>
        <w:rPr>
          <w:rFonts w:ascii="Calibri" w:hAnsi="Calibri" w:cs="Arial"/>
          <w:color w:val="757575"/>
          <w:shd w:val="clear" w:color="auto" w:fill="FFFFFF"/>
        </w:rPr>
        <w:t> y que, por esto son susceptibles de ser evaluados en términos </w:t>
      </w:r>
      <w:hyperlink r:id="rId78" w:tooltip="Moneda" w:history="1">
        <w:r>
          <w:rPr>
            <w:rStyle w:val="Hipervnculo"/>
            <w:rFonts w:ascii="Calibri" w:hAnsi="Calibri" w:cs="Arial"/>
            <w:shd w:val="clear" w:color="auto" w:fill="FFFFFF"/>
          </w:rPr>
          <w:t>monetarios</w:t>
        </w:r>
      </w:hyperlink>
      <w:r>
        <w:rPr>
          <w:rFonts w:ascii="Calibri" w:hAnsi="Calibri" w:cs="Arial"/>
          <w:color w:val="757575"/>
          <w:shd w:val="clear" w:color="auto" w:fill="FFFFFF"/>
        </w:rPr>
        <w:t>. En este sentido, el término bien se utiliza para nombrar cosas que son útiles a quienes las usan o poseen. En el ámbito del mercado, los bienes son cosas y mercancías que se intercambian las cuales tienen alguna demanda por parte de personas u organizaciones que consideran que reciben un beneficio al obtenerlos y consumirlos.</w:t>
      </w:r>
    </w:p>
    <w:p w14:paraId="733D0EBC" w14:textId="77777777" w:rsidR="009129FE" w:rsidRDefault="00C5440B">
      <w:pPr>
        <w:pStyle w:val="NormalWeb"/>
        <w:jc w:val="both"/>
        <w:rPr>
          <w:rFonts w:ascii="Calibri" w:hAnsi="Calibri" w:cs="Arial"/>
          <w:color w:val="757575"/>
          <w:shd w:val="clear" w:color="auto" w:fill="FFFFFF"/>
        </w:rPr>
      </w:pPr>
      <w:r>
        <w:rPr>
          <w:rFonts w:ascii="Calibri" w:hAnsi="Calibri" w:cs="Arial"/>
          <w:color w:val="757575"/>
          <w:shd w:val="clear" w:color="auto" w:fill="FFFFFF"/>
        </w:rPr>
        <w:t>2.- Introducción de un nuevo método de producción</w:t>
      </w:r>
    </w:p>
    <w:p w14:paraId="086B38E9" w14:textId="77777777" w:rsidR="009129FE" w:rsidRDefault="00C5440B">
      <w:pPr>
        <w:pStyle w:val="NormalWeb"/>
        <w:jc w:val="both"/>
        <w:rPr>
          <w:rFonts w:ascii="Calibri" w:hAnsi="Calibri" w:cs="Arial"/>
          <w:color w:val="757575"/>
          <w:shd w:val="clear" w:color="auto" w:fill="FFFFFF"/>
        </w:rPr>
      </w:pPr>
      <w:r>
        <w:rPr>
          <w:rFonts w:ascii="Calibri" w:hAnsi="Calibri" w:cs="Arial"/>
          <w:color w:val="757575"/>
          <w:shd w:val="clear" w:color="auto" w:fill="FFFFFF"/>
        </w:rPr>
        <w:t>3.—Apertura de un nuevo periodo</w:t>
      </w:r>
    </w:p>
    <w:p w14:paraId="14730ACE" w14:textId="77777777" w:rsidR="009129FE" w:rsidRDefault="00C5440B">
      <w:pPr>
        <w:pStyle w:val="NormalWeb"/>
        <w:jc w:val="both"/>
        <w:rPr>
          <w:rFonts w:ascii="Calibri" w:hAnsi="Calibri" w:cs="Arial"/>
          <w:color w:val="757575"/>
          <w:shd w:val="clear" w:color="auto" w:fill="FFFFFF"/>
        </w:rPr>
      </w:pPr>
      <w:r>
        <w:rPr>
          <w:rFonts w:ascii="Calibri" w:hAnsi="Calibri" w:cs="Arial"/>
          <w:color w:val="757575"/>
          <w:shd w:val="clear" w:color="auto" w:fill="FFFFFF"/>
        </w:rPr>
        <w:t>4.- Nueva forma de aprovisionamiento</w:t>
      </w:r>
    </w:p>
    <w:p w14:paraId="1C72313E"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w:lastRenderedPageBreak/>
        <mc:AlternateContent>
          <mc:Choice Requires="wps">
            <w:drawing>
              <wp:anchor distT="0" distB="0" distL="114300" distR="114300" simplePos="0" relativeHeight="251682816" behindDoc="0" locked="0" layoutInCell="1" allowOverlap="1" wp14:anchorId="362A7489" wp14:editId="15C5846A">
                <wp:simplePos x="0" y="0"/>
                <wp:positionH relativeFrom="column">
                  <wp:posOffset>2888615</wp:posOffset>
                </wp:positionH>
                <wp:positionV relativeFrom="paragraph">
                  <wp:posOffset>60325</wp:posOffset>
                </wp:positionV>
                <wp:extent cx="838200" cy="45719"/>
                <wp:effectExtent l="0" t="38100" r="38100" b="88265"/>
                <wp:wrapNone/>
                <wp:docPr id="86" name="Conector recto de flecha 86"/>
                <wp:cNvGraphicFramePr/>
                <a:graphic xmlns:a="http://schemas.openxmlformats.org/drawingml/2006/main">
                  <a:graphicData uri="http://schemas.microsoft.com/office/word/2010/wordprocessingShape">
                    <wps:wsp>
                      <wps:cNvCnPr/>
                      <wps:spPr>
                        <a:xfrm>
                          <a:off x="0" y="0"/>
                          <a:ext cx="8382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13FDA" id="Conector recto de flecha 86" o:spid="_x0000_s1026" type="#_x0000_t32" style="position:absolute;margin-left:227.45pt;margin-top:4.75pt;width:66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" strokecolor="#4579b8 [3044]">
                <v:stroke endarrow="block"/>
              </v:shape>
            </w:pict>
          </mc:Fallback>
        </mc:AlternateContent>
      </w:r>
      <w:r>
        <w:rPr>
          <w:rFonts w:ascii="Arial" w:hAnsi="Arial" w:cs="Arial"/>
          <w:color w:val="757575"/>
          <w:sz w:val="23"/>
          <w:szCs w:val="23"/>
          <w:shd w:val="clear" w:color="auto" w:fill="FFFFFF"/>
        </w:rPr>
        <w:t>5.-Creación de una nueva organización                                 Ruptura de la corriente circular</w:t>
      </w:r>
    </w:p>
    <w:p w14:paraId="63D7D80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w:t>
      </w:r>
      <w:r>
        <w:rPr>
          <w:rFonts w:ascii="Calibri" w:hAnsi="Calibri" w:cs="Arial"/>
          <w:b/>
          <w:bCs/>
          <w:color w:val="757575"/>
          <w:shd w:val="clear" w:color="auto" w:fill="FFFFFF"/>
        </w:rPr>
        <w:t>Teoría del Equilibrio General Walrasiano</w:t>
      </w:r>
      <w:r>
        <w:rPr>
          <w:rFonts w:ascii="Calibri" w:hAnsi="Calibri" w:cs="Arial"/>
          <w:color w:val="757575"/>
          <w:shd w:val="clear" w:color="auto" w:fill="FFFFFF"/>
        </w:rPr>
        <w:t> es la base del paradigma o enfoque central de los economistas neoclásicos. Este enfoque toma la forma de un conjunto de modelos integrados que se construye de acuerdo con reglas precisas. Así es como se tiene la microeconomía de mercados perfectos e imperfectos, la macroeconomía con fundamentos microeconómicos, la teoría del crecimiento y todos los modelos derivados de la economía del bienestar que pretenden orientar la política económica.</w:t>
      </w:r>
    </w:p>
    <w:p w14:paraId="6A87BA2B"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Su alto grado de matematización la hace aparecer como un enfoque próximo al de las ciencias naturales, de tal forma que la economía es para muchos como la única ciencia social “dura”. Esto le permite presentar las otras teorías “generales” (ricardiana y keynesiana) como casos particulares para crear una plataforma que intenta ‘unificar el análisis económico’. De esta manera, abre la puerta a sugerencias de otras corrientes (institucionalistas, evolucionistas y otras heterodoxias) o de otros métodos (teoría de juegos).</w:t>
      </w:r>
    </w:p>
    <w:p w14:paraId="73FDE8D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A lo largo de 70 años, la Teoría del Equilibrio Walrasiano se ha convertido en la referencia obligada de todo planteamiento general (teoría del valor o crecimiento) ya sea para aquellos que creen que el problema ya está resuelto, como para aquellos que creen que falta mucho por hacer. Es preciso destacar, en todo caso, que esta teoría solo toma en cuenta a los agentes que participan en el mercado, como productores y consumidores, dejando fuera a aquellos que no tienen la opción de acceder a él. Es una limitante fuerte y que puede refutar todo este paradigma.</w:t>
      </w:r>
    </w:p>
    <w:p w14:paraId="6EDAB5E1"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83840" behindDoc="0" locked="0" layoutInCell="1" allowOverlap="1" wp14:anchorId="55758569" wp14:editId="188C021C">
                <wp:simplePos x="0" y="0"/>
                <wp:positionH relativeFrom="column">
                  <wp:posOffset>964565</wp:posOffset>
                </wp:positionH>
                <wp:positionV relativeFrom="paragraph">
                  <wp:posOffset>226060</wp:posOffset>
                </wp:positionV>
                <wp:extent cx="762000" cy="219075"/>
                <wp:effectExtent l="38100" t="0" r="19050" b="66675"/>
                <wp:wrapNone/>
                <wp:docPr id="87" name="Conector recto de flecha 87"/>
                <wp:cNvGraphicFramePr/>
                <a:graphic xmlns:a="http://schemas.openxmlformats.org/drawingml/2006/main">
                  <a:graphicData uri="http://schemas.microsoft.com/office/word/2010/wordprocessingShape">
                    <wps:wsp>
                      <wps:cNvCnPr/>
                      <wps:spPr>
                        <a:xfrm flipH="1">
                          <a:off x="0" y="0"/>
                          <a:ext cx="76200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047FA" id="Conector recto de flecha 87" o:spid="_x0000_s1026" type="#_x0000_t32" style="position:absolute;margin-left:75.95pt;margin-top:17.8pt;width:60pt;height:17.2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" strokecolor="#4579b8 [3044]">
                <v:stroke endarrow="block"/>
              </v:shape>
            </w:pict>
          </mc:Fallback>
        </mc:AlternateContent>
      </w:r>
      <w:r>
        <w:rPr>
          <w:rFonts w:ascii="Arial" w:hAnsi="Arial" w:cs="Arial"/>
          <w:color w:val="757575"/>
          <w:sz w:val="23"/>
          <w:szCs w:val="23"/>
          <w:shd w:val="clear" w:color="auto" w:fill="FFFFFF"/>
        </w:rPr>
        <w:t>                                         PYMES: CREACIÓN/DESAPARECEN EMPRESAS</w:t>
      </w:r>
    </w:p>
    <w:p w14:paraId="57806C0D"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85888" behindDoc="0" locked="0" layoutInCell="1" allowOverlap="1" wp14:anchorId="4E39B467" wp14:editId="16CAB128">
                <wp:simplePos x="0" y="0"/>
                <wp:positionH relativeFrom="column">
                  <wp:posOffset>1126490</wp:posOffset>
                </wp:positionH>
                <wp:positionV relativeFrom="paragraph">
                  <wp:posOffset>99060</wp:posOffset>
                </wp:positionV>
                <wp:extent cx="647700" cy="311785"/>
                <wp:effectExtent l="0" t="0" r="76200" b="50165"/>
                <wp:wrapNone/>
                <wp:docPr id="88" name="Conector recto de flecha 88"/>
                <wp:cNvGraphicFramePr/>
                <a:graphic xmlns:a="http://schemas.openxmlformats.org/drawingml/2006/main">
                  <a:graphicData uri="http://schemas.microsoft.com/office/word/2010/wordprocessingShape">
                    <wps:wsp>
                      <wps:cNvCnPr/>
                      <wps:spPr>
                        <a:xfrm>
                          <a:off x="0" y="0"/>
                          <a:ext cx="647700" cy="31178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DCEFE23" id="Conector recto de flecha 88" o:spid="_x0000_s1026" type="#_x0000_t32" style="position:absolute;margin-left:88.7pt;margin-top:7.8pt;width:51pt;height:2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" strokecolor="#4a7ebb">
                <v:stroke endarrow="block"/>
              </v:shape>
            </w:pict>
          </mc:Fallback>
        </mc:AlternateContent>
      </w:r>
      <w:r>
        <w:rPr>
          <w:rFonts w:ascii="Arial" w:hAnsi="Arial" w:cs="Arial"/>
          <w:color w:val="757575"/>
          <w:sz w:val="23"/>
          <w:szCs w:val="23"/>
          <w:shd w:val="clear" w:color="auto" w:fill="FFFFFF"/>
        </w:rPr>
        <w:t>INNOVACIÓN      </w:t>
      </w:r>
    </w:p>
    <w:p w14:paraId="74BE1D8A"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87936" behindDoc="0" locked="0" layoutInCell="1" allowOverlap="1" wp14:anchorId="78FB07EC" wp14:editId="516BD202">
                <wp:simplePos x="0" y="0"/>
                <wp:positionH relativeFrom="column">
                  <wp:posOffset>1929765</wp:posOffset>
                </wp:positionH>
                <wp:positionV relativeFrom="paragraph">
                  <wp:posOffset>231189</wp:posOffset>
                </wp:positionV>
                <wp:extent cx="1162050" cy="430823"/>
                <wp:effectExtent l="38100" t="0" r="19050" b="64770"/>
                <wp:wrapNone/>
                <wp:docPr id="90" name="Conector recto de flecha 90"/>
                <wp:cNvGraphicFramePr/>
                <a:graphic xmlns:a="http://schemas.openxmlformats.org/drawingml/2006/main">
                  <a:graphicData uri="http://schemas.microsoft.com/office/word/2010/wordprocessingShape">
                    <wps:wsp>
                      <wps:cNvCnPr/>
                      <wps:spPr>
                        <a:xfrm flipH="1">
                          <a:off x="0" y="0"/>
                          <a:ext cx="1162050" cy="430823"/>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26D55A9" id="Conector recto de flecha 90" o:spid="_x0000_s1026" type="#_x0000_t32" style="position:absolute;margin-left:151.95pt;margin-top:18.2pt;width:91.5pt;height:33.9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" strokecolor="#4a7ebb">
                <v:stroke endarrow="block"/>
              </v:shape>
            </w:pict>
          </mc:Fallback>
        </mc:AlternateContent>
      </w:r>
      <w:r>
        <w:rPr>
          <w:rFonts w:ascii="Arial" w:hAnsi="Arial" w:cs="Arial"/>
          <w:color w:val="757575"/>
          <w:sz w:val="23"/>
          <w:szCs w:val="23"/>
          <w:shd w:val="clear" w:color="auto" w:fill="FFFFFF"/>
        </w:rPr>
        <w:t>                                             MONOPOLIO: ASUNTO DE CRITERIO</w:t>
      </w:r>
    </w:p>
    <w:p w14:paraId="3C8029C6" w14:textId="77777777" w:rsidR="009129FE" w:rsidRDefault="009129FE">
      <w:pPr>
        <w:pStyle w:val="NormalWeb"/>
        <w:rPr>
          <w:rFonts w:ascii="Arial" w:hAnsi="Arial" w:cs="Arial"/>
          <w:color w:val="757575"/>
          <w:sz w:val="23"/>
          <w:szCs w:val="23"/>
          <w:shd w:val="clear" w:color="auto" w:fill="FFFFFF"/>
        </w:rPr>
      </w:pPr>
    </w:p>
    <w:p w14:paraId="1BCF6779" w14:textId="77777777" w:rsidR="009129FE" w:rsidRDefault="009129FE">
      <w:pPr>
        <w:pStyle w:val="NormalWeb"/>
        <w:rPr>
          <w:rFonts w:ascii="Arial" w:hAnsi="Arial" w:cs="Arial"/>
          <w:color w:val="757575"/>
          <w:sz w:val="23"/>
          <w:szCs w:val="23"/>
          <w:shd w:val="clear" w:color="auto" w:fill="FFFFFF"/>
        </w:rPr>
      </w:pPr>
    </w:p>
    <w:p w14:paraId="7EC15EED"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89984" behindDoc="0" locked="0" layoutInCell="1" allowOverlap="1" wp14:anchorId="30647882" wp14:editId="196FEEA4">
                <wp:simplePos x="0" y="0"/>
                <wp:positionH relativeFrom="column">
                  <wp:posOffset>2707640</wp:posOffset>
                </wp:positionH>
                <wp:positionV relativeFrom="paragraph">
                  <wp:posOffset>85090</wp:posOffset>
                </wp:positionV>
                <wp:extent cx="876300" cy="45719"/>
                <wp:effectExtent l="0" t="57150" r="19050" b="50165"/>
                <wp:wrapNone/>
                <wp:docPr id="91" name="Conector recto de flecha 91"/>
                <wp:cNvGraphicFramePr/>
                <a:graphic xmlns:a="http://schemas.openxmlformats.org/drawingml/2006/main">
                  <a:graphicData uri="http://schemas.microsoft.com/office/word/2010/wordprocessingShape">
                    <wps:wsp>
                      <wps:cNvCnPr/>
                      <wps:spPr>
                        <a:xfrm flipV="1">
                          <a:off x="0" y="0"/>
                          <a:ext cx="876300" cy="45719"/>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578B03" id="Conector recto de flecha 91" o:spid="_x0000_s1026" type="#_x0000_t32" style="position:absolute;margin-left:213.2pt;margin-top:6.7pt;width:69pt;height:3.6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" strokecolor="#4a7ebb">
                <v:stroke endarrow="block"/>
              </v:shape>
            </w:pict>
          </mc:Fallback>
        </mc:AlternateContent>
      </w:r>
      <w:r>
        <w:rPr>
          <w:rFonts w:ascii="Arial" w:hAnsi="Arial" w:cs="Arial"/>
          <w:color w:val="757575"/>
          <w:sz w:val="23"/>
          <w:szCs w:val="23"/>
          <w:shd w:val="clear" w:color="auto" w:fill="FFFFFF"/>
        </w:rPr>
        <w:t>PROCESO DISCONTÍNUO Y CÍCLICO                             GRUPOS, BANDADAS O NACIONES</w:t>
      </w:r>
    </w:p>
    <w:p w14:paraId="5B639F5C"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w:t>
      </w:r>
    </w:p>
    <w:p w14:paraId="17E5709B"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xml:space="preserve">  CICLOS ECONÓMICOS. ONDAS LARGAS. En economía, se denominan ciclos económicos, ciclos comerciales o fluctuaciones cíclicas de la actividad económica a </w:t>
      </w:r>
      <w:r>
        <w:rPr>
          <w:rFonts w:ascii="Arial" w:hAnsi="Arial" w:cs="Arial"/>
          <w:color w:val="757575"/>
          <w:sz w:val="23"/>
          <w:szCs w:val="23"/>
          <w:shd w:val="clear" w:color="auto" w:fill="FFFFFF"/>
        </w:rPr>
        <w:lastRenderedPageBreak/>
        <w:t>las oscilaciones recurrentes de la economía en las que una fase de expansión va seguida de otra contracción, seguida a su vez de expansión y así sucesivamente.</w:t>
      </w:r>
    </w:p>
    <w:p w14:paraId="581D982A"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92032" behindDoc="0" locked="0" layoutInCell="1" allowOverlap="1" wp14:anchorId="7622D421" wp14:editId="3130EBED">
                <wp:simplePos x="0" y="0"/>
                <wp:positionH relativeFrom="column">
                  <wp:posOffset>2117090</wp:posOffset>
                </wp:positionH>
                <wp:positionV relativeFrom="paragraph">
                  <wp:posOffset>64770</wp:posOffset>
                </wp:positionV>
                <wp:extent cx="857250" cy="45719"/>
                <wp:effectExtent l="0" t="38100" r="38100" b="88265"/>
                <wp:wrapNone/>
                <wp:docPr id="92" name="Conector recto de flecha 92"/>
                <wp:cNvGraphicFramePr/>
                <a:graphic xmlns:a="http://schemas.openxmlformats.org/drawingml/2006/main">
                  <a:graphicData uri="http://schemas.microsoft.com/office/word/2010/wordprocessingShape">
                    <wps:wsp>
                      <wps:cNvCnPr/>
                      <wps:spPr>
                        <a:xfrm>
                          <a:off x="0" y="0"/>
                          <a:ext cx="857250" cy="45719"/>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A8C5B0" id="Conector recto de flecha 92" o:spid="_x0000_s1026" type="#_x0000_t32" style="position:absolute;margin-left:166.7pt;margin-top:5.1pt;width:67.5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" strokecolor="#4a7ebb">
                <v:stroke endarrow="block"/>
              </v:shape>
            </w:pict>
          </mc:Fallback>
        </mc:AlternateContent>
      </w:r>
      <w:r>
        <w:rPr>
          <w:rFonts w:ascii="Arial" w:hAnsi="Arial" w:cs="Arial"/>
          <w:color w:val="757575"/>
          <w:sz w:val="23"/>
          <w:szCs w:val="23"/>
          <w:shd w:val="clear" w:color="auto" w:fill="FFFFFF"/>
        </w:rPr>
        <w:t>AGENTES INNOVADORES                              EMPRESAS “OBTENCIÓN DE BENEFICIOS QUE MEDIANTE UNA COMPETENCIA NO SE BASA EN PREMIOS SINO EN LA INNOVACIÓN.</w:t>
      </w:r>
    </w:p>
    <w:p w14:paraId="02636365" w14:textId="77777777" w:rsidR="009129FE" w:rsidRDefault="009129FE">
      <w:pPr>
        <w:pStyle w:val="NormalWeb"/>
        <w:rPr>
          <w:rFonts w:ascii="Arial" w:hAnsi="Arial" w:cs="Arial"/>
          <w:color w:val="757575"/>
          <w:sz w:val="23"/>
          <w:szCs w:val="23"/>
          <w:shd w:val="clear" w:color="auto" w:fill="FFFFFF"/>
        </w:rPr>
      </w:pPr>
    </w:p>
    <w:p w14:paraId="39E8CEE4"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BUSSINESSS ANGELS, MC GRAWHILL, NUEVA YORK,1939</w:t>
      </w:r>
    </w:p>
    <w:p w14:paraId="3355D952" w14:textId="77777777" w:rsidR="009129FE" w:rsidRDefault="009129FE">
      <w:pPr>
        <w:pStyle w:val="NormalWeb"/>
        <w:rPr>
          <w:rFonts w:ascii="Arial" w:hAnsi="Arial" w:cs="Arial"/>
          <w:color w:val="757575"/>
          <w:sz w:val="23"/>
          <w:szCs w:val="23"/>
          <w:shd w:val="clear" w:color="auto" w:fill="FFFFFF"/>
        </w:rPr>
      </w:pPr>
    </w:p>
    <w:p w14:paraId="7F7EFD1F"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FUENTE DE PRODUCCIÓN: “todo lo que necesitas saber de los procesos de producción”             </w:t>
      </w:r>
    </w:p>
    <w:p w14:paraId="45C18267"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w:t>
      </w:r>
    </w:p>
    <w:p w14:paraId="2BB471E0"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INNOVACIÓN: configurar una nueva fuente de producción.</w:t>
      </w:r>
    </w:p>
    <w:p w14:paraId="44816AA7" w14:textId="77777777" w:rsidR="009129FE" w:rsidRDefault="00C5440B">
      <w:pPr>
        <w:pStyle w:val="NormalWeb"/>
        <w:spacing w:line="276" w:lineRule="auto"/>
        <w:jc w:val="both"/>
        <w:rPr>
          <w:rFonts w:ascii="Calibri" w:hAnsi="Calibri" w:cs="Arial"/>
          <w:b/>
          <w:color w:val="757575"/>
          <w:shd w:val="clear" w:color="auto" w:fill="FFFFFF"/>
        </w:rPr>
      </w:pPr>
      <w:r>
        <w:rPr>
          <w:rFonts w:ascii="Calibri" w:hAnsi="Calibri" w:cs="Arial"/>
          <w:b/>
          <w:color w:val="757575"/>
          <w:shd w:val="clear" w:color="auto" w:fill="FFFFFF"/>
        </w:rPr>
        <w:t>6.-DIFERENCIAS ENTRE INNOVACIÓN E INVENCIÓN.</w:t>
      </w:r>
    </w:p>
    <w:p w14:paraId="33E55F10" w14:textId="77777777" w:rsidR="009129FE" w:rsidRDefault="00C5440B">
      <w:pPr>
        <w:pStyle w:val="NormalWeb"/>
        <w:rPr>
          <w:rFonts w:ascii="Arial" w:hAnsi="Arial" w:cs="Arial"/>
          <w:color w:val="757575"/>
          <w:sz w:val="23"/>
          <w:szCs w:val="23"/>
          <w:shd w:val="clear" w:color="auto" w:fill="FFFFFF"/>
        </w:rPr>
      </w:pPr>
      <w:r>
        <w:rPr>
          <w:noProof/>
        </w:rPr>
        <w:drawing>
          <wp:inline distT="0" distB="0" distL="0" distR="0" wp14:anchorId="3CD7B957" wp14:editId="3AEE1B11">
            <wp:extent cx="2479431" cy="1905635"/>
            <wp:effectExtent l="228600" t="228600" r="226060" b="227965"/>
            <wp:docPr id="95" name="Imagen 95" descr="CAPITALISMO, SOCIALISMO Y DEMOCRACIA. VOLUMEN I | JOSEPH ALO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ITALISMO, SOCIALISMO Y DEMOCRACIA. VOLUMEN I | JOSEPH ALOIS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86577" cy="1911127"/>
                    </a:xfrm>
                    <a:prstGeom prst="rect">
                      <a:avLst/>
                    </a:prstGeom>
                    <a:ln w="228600" cap="sq" cmpd="thickThin">
                      <a:solidFill>
                        <a:srgbClr val="FF0000"/>
                      </a:solidFill>
                      <a:prstDash val="solid"/>
                      <a:miter lim="800000"/>
                    </a:ln>
                    <a:effectLst>
                      <a:innerShdw blurRad="76200">
                        <a:srgbClr val="000000"/>
                      </a:innerShdw>
                    </a:effectLst>
                  </pic:spPr>
                </pic:pic>
              </a:graphicData>
            </a:graphic>
          </wp:inline>
        </w:drawing>
      </w:r>
    </w:p>
    <w:p w14:paraId="017CACDA" w14:textId="77777777" w:rsidR="009129FE" w:rsidRDefault="00C5440B">
      <w:pPr>
        <w:pStyle w:val="NormalWeb"/>
        <w:jc w:val="both"/>
        <w:rPr>
          <w:rFonts w:ascii="Arial" w:hAnsi="Arial" w:cs="Arial"/>
          <w:color w:val="757575"/>
          <w:sz w:val="23"/>
          <w:szCs w:val="23"/>
          <w:shd w:val="clear" w:color="auto" w:fill="FFFFFF"/>
        </w:rPr>
      </w:pPr>
      <w:r>
        <w:rPr>
          <w:rFonts w:ascii="Calibri" w:hAnsi="Calibri" w:cs="Arial"/>
          <w:color w:val="757575"/>
          <w:shd w:val="clear" w:color="auto" w:fill="FFFFFF"/>
        </w:rPr>
        <w:t xml:space="preserve">Joseph Alois Schumpeter es, uno de los mayores economistas del siglo XX, honor que comparte con John Maynard Keynes, con quien tan frecuentemente se le ha comparado. Sin embargo, yo creo que lo único que tienen en común ambos economistas es la grandeza, ya que, aparte de la fecha de nacimiento (ambos nacieron en 1883), poco más tienen de común sus biografías e incluso sus obras (aunque confluyen en algo que más adelante veremos). La vida trató bien a Keynes: miembro de la clase media-alta universitaria inglesa, nacido en la elite académica de Cambridge, su valía intelectual fue tempranamente reconocida en los medios universitarios y políticos en que siempre se movió; fue admirado por sus amigos bohemios de </w:t>
      </w:r>
      <w:proofErr w:type="spellStart"/>
      <w:r>
        <w:rPr>
          <w:rFonts w:ascii="Calibri" w:hAnsi="Calibri" w:cs="Arial"/>
          <w:color w:val="757575"/>
          <w:shd w:val="clear" w:color="auto" w:fill="FFFFFF"/>
        </w:rPr>
        <w:t>Bloomsbury</w:t>
      </w:r>
      <w:proofErr w:type="spellEnd"/>
      <w:r>
        <w:rPr>
          <w:rFonts w:ascii="Calibri" w:hAnsi="Calibri" w:cs="Arial"/>
          <w:color w:val="757575"/>
          <w:shd w:val="clear" w:color="auto" w:fill="FFFFFF"/>
        </w:rPr>
        <w:t xml:space="preserve"> por su prestigio de economista competente, y en los círculos de la economía y la política por su aprecio en </w:t>
      </w:r>
      <w:r>
        <w:rPr>
          <w:rFonts w:ascii="Calibri" w:hAnsi="Calibri" w:cs="Arial"/>
          <w:color w:val="757575"/>
          <w:shd w:val="clear" w:color="auto" w:fill="FFFFFF"/>
        </w:rPr>
        <w:lastRenderedPageBreak/>
        <w:t>los medios culturales y artísticos. Casi todo lo que emprendió recibió inmediato reconocimiento y en la última década de su vida (1936-1946) fue aclamado como el mejor economista británico y quizá mundial, y en su virtud encargado por su gobierno de representarlo en las conferencias económicas internacionales, en particular la de Bretton Woods, teniendo un papel decisivo en el diseño de la arquitectura financiera y monetaria del mundo tras el fin de la guerra. Quien esto escribe estudió Economía en los Estados Unidos en los años sesenta del siglo pasado y recuerda que, en sus universidades, la macroeconomía keynesiana era entonces el evangelio en las aulas y los libros de texto.</w:t>
      </w:r>
      <w:r>
        <w:rPr>
          <w:rFonts w:ascii="Calibri" w:hAnsi="Calibri" w:cs="Arial"/>
          <w:b/>
          <w:bCs/>
          <w:i/>
          <w:iCs/>
          <w:color w:val="757575"/>
          <w:shd w:val="clear" w:color="auto" w:fill="FFFFFF"/>
        </w:rPr>
        <w:t> </w:t>
      </w:r>
      <w:r>
        <w:rPr>
          <w:rFonts w:ascii="Calibri" w:hAnsi="Calibri" w:cs="Arial"/>
          <w:color w:val="757575"/>
          <w:shd w:val="clear" w:color="auto" w:fill="FFFFFF"/>
        </w:rPr>
        <w:t>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26FFD7FA"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w:t>
      </w:r>
      <w:hyperlink r:id="rId80" w:history="1">
        <w:r>
          <w:rPr>
            <w:rStyle w:val="Hipervnculo"/>
            <w:rFonts w:ascii="Arial" w:hAnsi="Arial" w:cs="Arial"/>
            <w:sz w:val="23"/>
            <w:szCs w:val="23"/>
            <w:shd w:val="clear" w:color="auto" w:fill="FFFFFF"/>
          </w:rPr>
          <w:t>https://www.revistadelibros.com/resenas/capitalismo-socialismo-y-democracia-de-schumpeter</w:t>
        </w:r>
      </w:hyperlink>
    </w:p>
    <w:p w14:paraId="400D4ED0" w14:textId="77777777" w:rsidR="009129FE" w:rsidRDefault="00C5440B">
      <w:pPr>
        <w:pStyle w:val="NormalWeb"/>
        <w:spacing w:line="276" w:lineRule="auto"/>
        <w:jc w:val="both"/>
        <w:rPr>
          <w:rFonts w:ascii="Calibri" w:hAnsi="Calibri" w:cs="Arial"/>
          <w:color w:val="757575"/>
          <w:shd w:val="clear" w:color="auto" w:fill="FFFFFF"/>
        </w:rPr>
      </w:pPr>
      <w:r>
        <w:rPr>
          <w:rFonts w:ascii="Arial" w:hAnsi="Arial" w:cs="Arial"/>
          <w:color w:val="757575"/>
          <w:sz w:val="23"/>
          <w:szCs w:val="23"/>
          <w:shd w:val="clear" w:color="auto" w:fill="FFFFFF"/>
        </w:rPr>
        <w:br/>
      </w:r>
      <w:r>
        <w:rPr>
          <w:rFonts w:ascii="Arial" w:hAnsi="Arial" w:cs="Arial"/>
          <w:color w:val="757575"/>
          <w:sz w:val="23"/>
          <w:szCs w:val="23"/>
          <w:shd w:val="clear" w:color="auto" w:fill="FFFFFF"/>
        </w:rPr>
        <w:br/>
      </w:r>
      <w:r>
        <w:rPr>
          <w:rFonts w:ascii="Calibri" w:hAnsi="Calibri" w:cs="Arial"/>
          <w:color w:val="757575"/>
          <w:shd w:val="clear" w:color="auto" w:fill="FFFFFF"/>
        </w:rPr>
        <w:t xml:space="preserve">Sin que se le pueda considerar un paria, la vida trató a Schumpeter con mucho menos mimo. Los Schumpeter formaron parte de la nobleza alemana en la Edad Media, pero luego vinieron muy a menos, quizá por los desastres de la Guerra de los Treinta Años. El caso es que los antepasados cercanos de nuestro personaje estuvieron dedicados a humildes trabajos manuales, hasta que el abuelo y el padre fundaron y dirigieron una empresa textil en la villa de </w:t>
      </w:r>
      <w:proofErr w:type="spellStart"/>
      <w:r>
        <w:rPr>
          <w:rFonts w:ascii="Calibri" w:hAnsi="Calibri" w:cs="Arial"/>
          <w:color w:val="757575"/>
          <w:shd w:val="clear" w:color="auto" w:fill="FFFFFF"/>
        </w:rPr>
        <w:t>Trest</w:t>
      </w:r>
      <w:proofErr w:type="spellEnd"/>
      <w:r>
        <w:rPr>
          <w:rFonts w:ascii="Calibri" w:hAnsi="Calibri" w:cs="Arial"/>
          <w:color w:val="757575"/>
          <w:shd w:val="clear" w:color="auto" w:fill="FFFFFF"/>
        </w:rPr>
        <w:t xml:space="preserve">, al sur de la actual República Checa. Schumpeter fue hijo único y muy niño perdió a su padre. Estudió Derecho en Viena y pronto se sintió atraído por la economía, que por entonces alcanzaba allí un brillante desarrollo. El marginalismo de Carl Menger había creado escuela (la llamada «Escuela de Viena») y de ella fue discípulo Schumpeter; se contaban allí mentes muy brillantes, destacando la de </w:t>
      </w:r>
      <w:proofErr w:type="spellStart"/>
      <w:r>
        <w:rPr>
          <w:rFonts w:ascii="Calibri" w:hAnsi="Calibri" w:cs="Arial"/>
          <w:color w:val="757575"/>
          <w:shd w:val="clear" w:color="auto" w:fill="FFFFFF"/>
        </w:rPr>
        <w:t>Eugen</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Böhm</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von</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Bawerk</w:t>
      </w:r>
      <w:proofErr w:type="spellEnd"/>
      <w:r>
        <w:rPr>
          <w:rFonts w:ascii="Calibri" w:hAnsi="Calibri" w:cs="Arial"/>
          <w:color w:val="757575"/>
          <w:shd w:val="clear" w:color="auto" w:fill="FFFFFF"/>
        </w:rPr>
        <w:t>, su maestro más directo. Schumpeter era un estudiante sobresaliente, lector infatigable, mente vivaz y curiosa, dominador de varios idiomas. Junto al marginalismo, el marxismo era en Viena la otra gran corriente de pensamiento, y, aunque nunca fue marxista, Schumpeter estudió a fondo a Marx. Esta formación dual, de economía neoclásica y marxista, fue muy fecunda para el desarrollo intelectual de Schumpeter, como podrán comprobar los lectores de </w:t>
      </w:r>
      <w:r>
        <w:rPr>
          <w:rFonts w:ascii="Calibri" w:hAnsi="Calibri" w:cs="Arial"/>
          <w:i/>
          <w:iCs/>
          <w:color w:val="757575"/>
          <w:shd w:val="clear" w:color="auto" w:fill="FFFFFF"/>
        </w:rPr>
        <w:t>Capitalismo, socialismo y democracia</w:t>
      </w:r>
      <w:r>
        <w:rPr>
          <w:rFonts w:ascii="Calibri" w:hAnsi="Calibri" w:cs="Arial"/>
          <w:color w:val="757575"/>
          <w:shd w:val="clear" w:color="auto" w:fill="FFFFFF"/>
        </w:rPr>
        <w:t>. Acabados sus estudios, tuvo una serie de puestos académicos y publicó, en 1911, su </w:t>
      </w:r>
      <w:proofErr w:type="spellStart"/>
      <w:r>
        <w:rPr>
          <w:rFonts w:ascii="Calibri" w:hAnsi="Calibri" w:cs="Arial"/>
          <w:i/>
          <w:iCs/>
          <w:color w:val="757575"/>
          <w:shd w:val="clear" w:color="auto" w:fill="FFFFFF"/>
        </w:rPr>
        <w:t>Theorie</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der</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wirtschaftlichen</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Entwicklung</w:t>
      </w:r>
      <w:proofErr w:type="spellEnd"/>
      <w:r>
        <w:rPr>
          <w:rFonts w:ascii="Calibri" w:hAnsi="Calibri" w:cs="Arial"/>
          <w:color w:val="757575"/>
          <w:shd w:val="clear" w:color="auto" w:fill="FFFFFF"/>
        </w:rPr>
        <w:t> (</w:t>
      </w:r>
      <w:r>
        <w:rPr>
          <w:rFonts w:ascii="Calibri" w:hAnsi="Calibri" w:cs="Arial"/>
          <w:i/>
          <w:iCs/>
          <w:color w:val="757575"/>
          <w:shd w:val="clear" w:color="auto" w:fill="FFFFFF"/>
        </w:rPr>
        <w:t>Teoría del desenvolvimiento económico</w:t>
      </w:r>
      <w:r>
        <w:rPr>
          <w:rFonts w:ascii="Calibri" w:hAnsi="Calibri" w:cs="Arial"/>
          <w:color w:val="757575"/>
          <w:shd w:val="clear" w:color="auto" w:fill="FFFFFF"/>
        </w:rPr>
        <w:t>, como reza la primera traducción española, de Fondo de Cultura Económica), libro breve y genial, donde se encuentra en germen todo el pensamiento económico del autor. Éste era en aquellos momentos un joven y deslumbrante estudioso, de prestigio creciente, muy pagado de sí mismo, tanto por su intelecto como por sus nobles si bien lejanísimos antepasados, sintiéndose austríaco alemán, aunque nacido en tierra checa, y orgulloso de ser un distinguido ciudadano del Imperio. Era además un dandi, mujeriego y aficionado a los caballos. Pero pronto se vendría su mundo abajo y su vida entraría en una etapa de altibajos como una montaña rusa.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5995615B"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lastRenderedPageBreak/>
        <w:t> </w:t>
      </w:r>
      <w:hyperlink r:id="rId81" w:history="1">
        <w:r>
          <w:rPr>
            <w:rStyle w:val="Hipervnculo"/>
            <w:rFonts w:ascii="Arial" w:hAnsi="Arial" w:cs="Arial"/>
            <w:sz w:val="23"/>
            <w:szCs w:val="23"/>
            <w:shd w:val="clear" w:color="auto" w:fill="FFFFFF"/>
          </w:rPr>
          <w:t>https://www.revistadelibros.com/resenas/capitalismo-socialismo-y-democracia-de-schumpeter</w:t>
        </w:r>
      </w:hyperlink>
    </w:p>
    <w:p w14:paraId="52C4D5D8" w14:textId="77777777" w:rsidR="009129FE" w:rsidRDefault="009129FE">
      <w:pPr>
        <w:pStyle w:val="NormalWeb"/>
        <w:rPr>
          <w:rFonts w:ascii="Arial" w:hAnsi="Arial" w:cs="Arial"/>
          <w:color w:val="757575"/>
          <w:sz w:val="23"/>
          <w:szCs w:val="23"/>
          <w:shd w:val="clear" w:color="auto" w:fill="FFFFFF"/>
        </w:rPr>
      </w:pPr>
    </w:p>
    <w:p w14:paraId="644CADF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El desencadenante fue la Primera Guerra Mundial, a la que él se opuso, y que terminó con el desmembramiento del Imperio Austríaco. En 1919 formó parte de un efímero gobierno socialista, donde este dandi monárquico y liberal no encajaba en absoluto. En realidad, su pensamiento era heterodoxo y difícil de encasillar (hoy lo reclaman como suyo tanto los conservadores libertarios como los socialdemócratas), pero sus ideas y su arrogancia no cuadraban bien con sus colegas, de modo que, cuando el gabinete se disolvió, no fue llamado de nuevo a integrar el siguiente. Luego fue fundador y director del Banco </w:t>
      </w:r>
      <w:proofErr w:type="spellStart"/>
      <w:r>
        <w:rPr>
          <w:rFonts w:ascii="Calibri" w:hAnsi="Calibri" w:cs="Arial"/>
          <w:color w:val="757575"/>
          <w:shd w:val="clear" w:color="auto" w:fill="FFFFFF"/>
        </w:rPr>
        <w:t>Biedermann</w:t>
      </w:r>
      <w:proofErr w:type="spellEnd"/>
      <w:r>
        <w:rPr>
          <w:rFonts w:ascii="Calibri" w:hAnsi="Calibri" w:cs="Arial"/>
          <w:color w:val="757575"/>
          <w:shd w:val="clear" w:color="auto" w:fill="FFFFFF"/>
        </w:rPr>
        <w:t xml:space="preserve">, pero tampoco aquí logró hacer amigos, y se vio relevado al poco tiempo. Sus ejecutorias no fueron fracasos de gestión, ni en política ni en banca, pero sí mostraron sus problemas para relacionarse y entablar amistades fuera de los círculos académicos. Y a ellos volvió (Universidad de Bonn), arruinado pero feliz, después de su boda en 1925 con una modistilla vienesa. Pero en 1926 la tragedia se cernió sobre él: con pocas semanas de diferencia murieron su madre (a la que, como hijo único y huérfano de padre, siempre estuvo muy unido) y su esposa, ésta al dar a luz a un hijo que también murió. Hundido e inconsolable, visitó frecuentemente Inglaterra y Estados Unidos hasta que en 1932 aceptó una oferta de Harvard y allí se quedó para el resto de sus días. Y allí tuvo otro golpe de fortuna: su largo noviazgo y matrimonio con la historiadora económica Elizabeth </w:t>
      </w:r>
      <w:proofErr w:type="spellStart"/>
      <w:r>
        <w:rPr>
          <w:rFonts w:ascii="Calibri" w:hAnsi="Calibri" w:cs="Arial"/>
          <w:color w:val="757575"/>
          <w:shd w:val="clear" w:color="auto" w:fill="FFFFFF"/>
        </w:rPr>
        <w:t>Boody</w:t>
      </w:r>
      <w:proofErr w:type="spellEnd"/>
      <w:r>
        <w:rPr>
          <w:rFonts w:ascii="Calibri" w:hAnsi="Calibri" w:cs="Arial"/>
          <w:color w:val="757575"/>
          <w:shd w:val="clear" w:color="auto" w:fill="FFFFFF"/>
        </w:rPr>
        <w:t>, quince años más joven, que fue su compañera y colaboradora durante los dieciocho que pasó en Estados Unidos, sin duda los más fructíferos de su carrera científica. Ella fue quien compiló y preparó sus escritos sobre historia del pensamiento económico, que se publicaron póstumamente (los dos murieron antes de publicarse el libro en 1954: él en 1950 y ella en 1953) en la monumental </w:t>
      </w:r>
      <w:proofErr w:type="spellStart"/>
      <w:r>
        <w:rPr>
          <w:rFonts w:ascii="Calibri" w:hAnsi="Calibri" w:cs="Arial"/>
          <w:i/>
          <w:iCs/>
          <w:color w:val="757575"/>
          <w:shd w:val="clear" w:color="auto" w:fill="FFFFFF"/>
        </w:rPr>
        <w:t>History</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of</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Economic</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Analysis</w:t>
      </w:r>
      <w:proofErr w:type="spellEnd"/>
      <w:r>
        <w:rPr>
          <w:rFonts w:ascii="Calibri" w:hAnsi="Calibri" w:cs="Arial"/>
          <w:color w:val="757575"/>
          <w:shd w:val="clear" w:color="auto" w:fill="FFFFFF"/>
        </w:rPr>
        <w:t>.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6CBB99AD" w14:textId="77777777" w:rsidR="009129FE" w:rsidRDefault="003562F8">
      <w:pPr>
        <w:pStyle w:val="NormalWeb"/>
        <w:rPr>
          <w:rFonts w:ascii="Arial" w:hAnsi="Arial" w:cs="Arial"/>
          <w:color w:val="757575"/>
          <w:sz w:val="23"/>
          <w:szCs w:val="23"/>
          <w:shd w:val="clear" w:color="auto" w:fill="FFFFFF"/>
        </w:rPr>
      </w:pPr>
      <w:hyperlink r:id="rId82" w:history="1">
        <w:r w:rsidR="00C5440B">
          <w:rPr>
            <w:rStyle w:val="Hipervnculo"/>
            <w:rFonts w:ascii="Arial" w:hAnsi="Arial" w:cs="Arial"/>
            <w:sz w:val="23"/>
            <w:szCs w:val="23"/>
            <w:shd w:val="clear" w:color="auto" w:fill="FFFFFF"/>
          </w:rPr>
          <w:t>https://www.revistadelibros.com/resenas/capitalismo-socialismo-y-democracia-de-schumpeter</w:t>
        </w:r>
      </w:hyperlink>
    </w:p>
    <w:p w14:paraId="740368B9" w14:textId="77777777" w:rsidR="009129FE" w:rsidRDefault="009129FE">
      <w:pPr>
        <w:pStyle w:val="NormalWeb"/>
        <w:rPr>
          <w:rFonts w:ascii="Arial" w:hAnsi="Arial" w:cs="Arial"/>
          <w:color w:val="757575"/>
          <w:sz w:val="23"/>
          <w:szCs w:val="23"/>
          <w:shd w:val="clear" w:color="auto" w:fill="FFFFFF"/>
        </w:rPr>
      </w:pPr>
    </w:p>
    <w:p w14:paraId="41D56A2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superioridad de Schumpeter sobre Keynes radica en que fue algo más que un economista puro: fue un coloso de la ciencia social. Su trabajo desborda hacia otras ciencias sociales, en particular la Sociología. No en vano otro de sus maestros fue Max Weber. Su modelo básico de pensamiento se encuentra, como dije, ya encapsulado en su gran libro de 1911, la </w:t>
      </w:r>
      <w:proofErr w:type="spellStart"/>
      <w:r>
        <w:rPr>
          <w:rFonts w:ascii="Calibri" w:hAnsi="Calibri" w:cs="Arial"/>
          <w:i/>
          <w:iCs/>
          <w:color w:val="757575"/>
          <w:shd w:val="clear" w:color="auto" w:fill="FFFFFF"/>
        </w:rPr>
        <w:t>Theorie</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der</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wirtschftliches</w:t>
      </w:r>
      <w:proofErr w:type="spellEnd"/>
      <w:r>
        <w:rPr>
          <w:rFonts w:ascii="Calibri" w:hAnsi="Calibri" w:cs="Arial"/>
          <w:i/>
          <w:iCs/>
          <w:color w:val="757575"/>
          <w:shd w:val="clear" w:color="auto" w:fill="FFFFFF"/>
        </w:rPr>
        <w:t xml:space="preserve"> </w:t>
      </w:r>
      <w:proofErr w:type="spellStart"/>
      <w:r>
        <w:rPr>
          <w:rFonts w:ascii="Calibri" w:hAnsi="Calibri" w:cs="Arial"/>
          <w:i/>
          <w:iCs/>
          <w:color w:val="757575"/>
          <w:shd w:val="clear" w:color="auto" w:fill="FFFFFF"/>
        </w:rPr>
        <w:t>Entwicklung</w:t>
      </w:r>
      <w:proofErr w:type="spellEnd"/>
      <w:r>
        <w:rPr>
          <w:rFonts w:ascii="Calibri" w:hAnsi="Calibri" w:cs="Arial"/>
          <w:color w:val="757575"/>
          <w:shd w:val="clear" w:color="auto" w:fill="FFFFFF"/>
        </w:rPr>
        <w:t xml:space="preserve">. En él resuelve su autor un pequeño rompecabezas teórico: como buen alumno de la Escuela de Viena, Schumpeter comprendía perfectamente la teoría del equilibrio económico, que se logra gracias a los </w:t>
      </w:r>
      <w:r>
        <w:rPr>
          <w:rFonts w:ascii="Calibri" w:hAnsi="Calibri" w:cs="Arial"/>
          <w:color w:val="757575"/>
          <w:shd w:val="clear" w:color="auto" w:fill="FFFFFF"/>
        </w:rPr>
        <w:lastRenderedPageBreak/>
        <w:t xml:space="preserve">ajustes de la oferta y la demanda por medio de la competencia perfecta en los mercados de libre concurrencia; ahora bien, la economía real nunca está en equilibrio: la experiencia histórica del último milenio es que la economía crece. La teoría neoclásica decía muy poco sobre este tema. ¿Qué es lo que hace que la economía crezca, se pregunta Schumpeter? Y su respuesta es: la innovación. La innovación aumenta la productividad: con la misma cantidad de factores, especialmente trabajo, se produce más. Esto es el crecimiento. La próxima pregunta es: ¿de qué depende la introducción de innovaciones? Y la respuesta es: de los empresarios, que arriesgan su capital introduciendo estas innovaciones (inventadas por ellos o, más frecuentemente, por otros) para obtener mayores beneficios, porque la mayor productividad les permite vender más barato, compitiendo así con ventaja. Para Schumpeter, el empresario innovador (gente como Stephenson, Bessemer, Krupp, Edison, Tesla, Benz, Jobs, Gates, o, en España, José Luis de Oriol o </w:t>
      </w:r>
      <w:proofErr w:type="spellStart"/>
      <w:r>
        <w:rPr>
          <w:rFonts w:ascii="Calibri" w:hAnsi="Calibri" w:cs="Arial"/>
          <w:color w:val="757575"/>
          <w:shd w:val="clear" w:color="auto" w:fill="FFFFFF"/>
        </w:rPr>
        <w:t>Damià</w:t>
      </w:r>
      <w:proofErr w:type="spellEnd"/>
      <w:r>
        <w:rPr>
          <w:rFonts w:ascii="Calibri" w:hAnsi="Calibri" w:cs="Arial"/>
          <w:color w:val="757575"/>
          <w:shd w:val="clear" w:color="auto" w:fill="FFFFFF"/>
        </w:rPr>
        <w:t xml:space="preserve"> Mateu) es el héroe del mundo moderno. Hoy esto puede parecernos trivial de puro sabido. También puede parecérnoslo la </w:t>
      </w:r>
      <w:r>
        <w:rPr>
          <w:rFonts w:ascii="Calibri" w:hAnsi="Calibri" w:cs="Arial"/>
          <w:i/>
          <w:iCs/>
          <w:color w:val="757575"/>
          <w:shd w:val="clear" w:color="auto" w:fill="FFFFFF"/>
        </w:rPr>
        <w:t>mano invisible </w:t>
      </w:r>
      <w:r>
        <w:rPr>
          <w:rFonts w:ascii="Calibri" w:hAnsi="Calibri" w:cs="Arial"/>
          <w:color w:val="757575"/>
          <w:shd w:val="clear" w:color="auto" w:fill="FFFFFF"/>
        </w:rPr>
        <w:t>de Adam Smith. Ambos descubrimientos fueron revolucionarios en su día y llevó mucho tiempo que fueran aceptados por la mayoría de los economistas.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335752FC"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w:t>
      </w:r>
      <w:hyperlink r:id="rId83" w:history="1">
        <w:r>
          <w:rPr>
            <w:rStyle w:val="Hipervnculo"/>
            <w:rFonts w:ascii="Arial" w:hAnsi="Arial" w:cs="Arial"/>
            <w:sz w:val="23"/>
            <w:szCs w:val="23"/>
            <w:shd w:val="clear" w:color="auto" w:fill="FFFFFF"/>
          </w:rPr>
          <w:t>https://www.revistadelibros.com/resenas/capitalismo-socialismo-y-democracia-de-schumpeter</w:t>
        </w:r>
      </w:hyperlink>
    </w:p>
    <w:p w14:paraId="38175315" w14:textId="77777777" w:rsidR="009129FE" w:rsidRDefault="009129FE">
      <w:pPr>
        <w:pStyle w:val="NormalWeb"/>
        <w:rPr>
          <w:rFonts w:ascii="Arial" w:hAnsi="Arial" w:cs="Arial"/>
          <w:color w:val="757575"/>
          <w:sz w:val="23"/>
          <w:szCs w:val="23"/>
          <w:shd w:val="clear" w:color="auto" w:fill="FFFFFF"/>
        </w:rPr>
      </w:pPr>
    </w:p>
    <w:p w14:paraId="71DB15AE" w14:textId="77777777" w:rsidR="009129FE" w:rsidRDefault="00C5440B">
      <w:pPr>
        <w:pStyle w:val="NormalWeb"/>
        <w:spacing w:line="276" w:lineRule="auto"/>
        <w:jc w:val="both"/>
        <w:rPr>
          <w:rFonts w:ascii="Arial" w:hAnsi="Arial" w:cs="Arial"/>
          <w:color w:val="757575"/>
          <w:sz w:val="23"/>
          <w:szCs w:val="23"/>
          <w:shd w:val="clear" w:color="auto" w:fill="FFFFFF"/>
        </w:rPr>
      </w:pPr>
      <w:r>
        <w:rPr>
          <w:rFonts w:ascii="Calibri" w:hAnsi="Calibri" w:cs="Arial"/>
          <w:color w:val="757575"/>
          <w:shd w:val="clear" w:color="auto" w:fill="FFFFFF"/>
        </w:rPr>
        <w:t>De esta visión que Schumpeter publicó a los veintiocho años fue deduciendo aspectos que se concretaron en teorías, como la del crecimiento, la de los ciclos económicos, la teoría socioeconómica de la empresa, o la teoría sobre el futuro del capitalismo (de la que trata el libro que aquí estamos examinando). A esto hay que añadir otras contribuciones separadas, como sus teorías del imperialismo, de las clases sociales y, por supuesto, su monumental historia del análisis económico, que no es una historia convencional, puesto que está organizada en torno a ideas y no a economistas, y que revela una cantidad de lecturas y una estructura de pensamiento que hoy siguen pareciendo casi sobrehumanas.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r>
        <w:rPr>
          <w:rFonts w:ascii="Arial" w:hAnsi="Arial" w:cs="Arial"/>
          <w:color w:val="757575"/>
          <w:sz w:val="23"/>
          <w:szCs w:val="23"/>
          <w:shd w:val="clear" w:color="auto" w:fill="FFFFFF"/>
        </w:rPr>
        <w:t> </w:t>
      </w:r>
      <w:hyperlink r:id="rId84" w:history="1">
        <w:r>
          <w:rPr>
            <w:rStyle w:val="Hipervnculo"/>
            <w:rFonts w:ascii="Arial" w:hAnsi="Arial" w:cs="Arial"/>
            <w:sz w:val="23"/>
            <w:szCs w:val="23"/>
            <w:shd w:val="clear" w:color="auto" w:fill="FFFFFF"/>
          </w:rPr>
          <w:t>https://www.revistadelibros.com/resenas/capitalismo-socialismo-y-democracia-de-schumpeter</w:t>
        </w:r>
      </w:hyperlink>
    </w:p>
    <w:p w14:paraId="7CDBB83B"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La contribución de Keynes estuvo más puramente ceñida a la coyuntura económica. También nació de la insatisfacción con el modelo canónico de la economía marginalista neoclásica, tal como lo estudió con Alfred Marshall. A Keynes no le preocupaba tanto el crecimiento económico: seguía apegado a la cuestión del equilibrio. Si a Schumpeter ya a principios de siglo le parecía que el modelo no explicaba el crecimiento, a Keynes en los </w:t>
      </w:r>
      <w:r>
        <w:rPr>
          <w:rFonts w:ascii="Calibri" w:hAnsi="Calibri" w:cs="Arial"/>
          <w:color w:val="757575"/>
          <w:shd w:val="clear" w:color="auto" w:fill="FFFFFF"/>
        </w:rPr>
        <w:lastRenderedPageBreak/>
        <w:t>años veinte y treinta le parecía que no explicaba los brutales desequilibrios de la época: la inflación y el desempleo de la primera posguerra y de la Gran Depresión. Diríamos que, como un experto mecánico, desmontó el modelo, detectó qué piezas no funcionaban y las sustituyó por otras. Y propuso otro modelo, que a él le pareció de valor más general, y de ahí el título de su gran libro:</w:t>
      </w:r>
      <w:r>
        <w:rPr>
          <w:rFonts w:ascii="Calibri" w:hAnsi="Calibri" w:cs="Arial"/>
          <w:i/>
          <w:iCs/>
          <w:color w:val="757575"/>
          <w:shd w:val="clear" w:color="auto" w:fill="FFFFFF"/>
        </w:rPr>
        <w:t> La teoría general del empleo, el interés y el dinero</w:t>
      </w:r>
      <w:r>
        <w:rPr>
          <w:rFonts w:ascii="Calibri" w:hAnsi="Calibri" w:cs="Arial"/>
          <w:color w:val="757575"/>
          <w:shd w:val="clear" w:color="auto" w:fill="FFFFFF"/>
        </w:rPr>
        <w:t> (1936). Hoy prevalece la opinión entre los profesionales de que, más que de una teoría general, se trata de un modelo especial para los casos en que fallan los supuestos de la teoría neoclásica. Schumpeter sintió celos ante la popularidad de este libro, y lo criticó, resumiendo esta crítica en una elegante frase (que atribuyó a otro): la </w:t>
      </w:r>
      <w:r>
        <w:rPr>
          <w:rFonts w:ascii="Calibri" w:hAnsi="Calibri" w:cs="Arial"/>
          <w:i/>
          <w:iCs/>
          <w:color w:val="757575"/>
          <w:shd w:val="clear" w:color="auto" w:fill="FFFFFF"/>
        </w:rPr>
        <w:t>Teoría general</w:t>
      </w:r>
      <w:r>
        <w:rPr>
          <w:rFonts w:ascii="Calibri" w:hAnsi="Calibri" w:cs="Arial"/>
          <w:color w:val="757575"/>
          <w:shd w:val="clear" w:color="auto" w:fill="FFFFFF"/>
        </w:rPr>
        <w:t> «no nos hace keynesianos, nos hace mejores economistas», y en esta otra: «Con Keynes, la recomendación práctica era el fin y el foco que guía todo análisis» (</w:t>
      </w:r>
      <w:r>
        <w:rPr>
          <w:rFonts w:ascii="Calibri" w:hAnsi="Calibri" w:cs="Arial"/>
          <w:i/>
          <w:iCs/>
          <w:color w:val="757575"/>
          <w:shd w:val="clear" w:color="auto" w:fill="FFFFFF"/>
        </w:rPr>
        <w:t xml:space="preserve">Ten Great </w:t>
      </w:r>
      <w:proofErr w:type="spellStart"/>
      <w:r>
        <w:rPr>
          <w:rFonts w:ascii="Calibri" w:hAnsi="Calibri" w:cs="Arial"/>
          <w:i/>
          <w:iCs/>
          <w:color w:val="757575"/>
          <w:shd w:val="clear" w:color="auto" w:fill="FFFFFF"/>
        </w:rPr>
        <w:t>Economists</w:t>
      </w:r>
      <w:proofErr w:type="spellEnd"/>
      <w:r>
        <w:rPr>
          <w:rFonts w:ascii="Calibri" w:hAnsi="Calibri" w:cs="Arial"/>
          <w:color w:val="757575"/>
          <w:shd w:val="clear" w:color="auto" w:fill="FFFFFF"/>
        </w:rPr>
        <w:t xml:space="preserve">, Nueva York, Oxford </w:t>
      </w:r>
      <w:proofErr w:type="spellStart"/>
      <w:r>
        <w:rPr>
          <w:rFonts w:ascii="Calibri" w:hAnsi="Calibri" w:cs="Arial"/>
          <w:color w:val="757575"/>
          <w:shd w:val="clear" w:color="auto" w:fill="FFFFFF"/>
        </w:rPr>
        <w:t>University</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Press</w:t>
      </w:r>
      <w:proofErr w:type="spellEnd"/>
      <w:r>
        <w:rPr>
          <w:rFonts w:ascii="Calibri" w:hAnsi="Calibri" w:cs="Arial"/>
          <w:color w:val="757575"/>
          <w:shd w:val="clear" w:color="auto" w:fill="FFFFFF"/>
        </w:rPr>
        <w:t>, 1965, pp. 291 y 273). Esta última frase me parece reflejar un cierto desdén, propio del intelectual centroeuropeo hacia el utilitarismo anglosajón.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1437B1BD"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w:t>
      </w:r>
      <w:hyperlink r:id="rId85" w:history="1">
        <w:r>
          <w:rPr>
            <w:rStyle w:val="Hipervnculo"/>
            <w:rFonts w:ascii="Arial" w:hAnsi="Arial" w:cs="Arial"/>
            <w:sz w:val="23"/>
            <w:szCs w:val="23"/>
            <w:shd w:val="clear" w:color="auto" w:fill="FFFFFF"/>
          </w:rPr>
          <w:t>https://www.revistadelibros.com/resenas/capitalismo-socialismo-y-democracia-de-schumpeter</w:t>
        </w:r>
      </w:hyperlink>
    </w:p>
    <w:p w14:paraId="37AA4E57" w14:textId="77777777" w:rsidR="009129FE" w:rsidRDefault="009129FE">
      <w:pPr>
        <w:pStyle w:val="NormalWeb"/>
        <w:spacing w:line="276" w:lineRule="auto"/>
        <w:jc w:val="both"/>
        <w:rPr>
          <w:rFonts w:ascii="Calibri" w:hAnsi="Calibri" w:cs="Arial"/>
          <w:color w:val="757575"/>
          <w:shd w:val="clear" w:color="auto" w:fill="FFFFFF"/>
        </w:rPr>
      </w:pPr>
    </w:p>
    <w:p w14:paraId="1B8C3FAB"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Schumpeter tuvo su desquite, siquiera fuera parcial, con el éxito del libro que aquí examinamos (primera edición: 1942), con ese título tan provocador y ese objetivo tan ambicioso: nada menos que predecir el advenimiento de la socialdemocracia, nacida de las cenizas del capitalismo clásico. El tema y las conclusiones revelan que el autor era un verdadero científico, dispuesto a cambiar sus convicciones si así se lo imponían las modificaciones que se operaban en el objeto de estudio. La sociedad había cambiado radicalmente durante el período de entreguerras: el capitalismo de la</w:t>
      </w:r>
      <w:r>
        <w:rPr>
          <w:rFonts w:ascii="Calibri" w:hAnsi="Calibri" w:cs="Arial"/>
          <w:i/>
          <w:iCs/>
          <w:color w:val="757575"/>
          <w:shd w:val="clear" w:color="auto" w:fill="FFFFFF"/>
        </w:rPr>
        <w:t> belle époque</w:t>
      </w:r>
      <w:r>
        <w:rPr>
          <w:rFonts w:ascii="Calibri" w:hAnsi="Calibri" w:cs="Arial"/>
          <w:color w:val="757575"/>
          <w:shd w:val="clear" w:color="auto" w:fill="FFFFFF"/>
        </w:rPr>
        <w:t>, el tiempo en que Schumpeter se formó en la añorada Viena </w:t>
      </w:r>
      <w:r>
        <w:rPr>
          <w:rFonts w:ascii="Calibri" w:hAnsi="Calibri" w:cs="Arial"/>
          <w:i/>
          <w:iCs/>
          <w:color w:val="757575"/>
          <w:shd w:val="clear" w:color="auto" w:fill="FFFFFF"/>
        </w:rPr>
        <w:t xml:space="preserve">fin de </w:t>
      </w:r>
      <w:proofErr w:type="spellStart"/>
      <w:r>
        <w:rPr>
          <w:rFonts w:ascii="Calibri" w:hAnsi="Calibri" w:cs="Arial"/>
          <w:i/>
          <w:iCs/>
          <w:color w:val="757575"/>
          <w:shd w:val="clear" w:color="auto" w:fill="FFFFFF"/>
        </w:rPr>
        <w:t>siècle</w:t>
      </w:r>
      <w:proofErr w:type="spellEnd"/>
      <w:r>
        <w:rPr>
          <w:rFonts w:ascii="Calibri" w:hAnsi="Calibri" w:cs="Arial"/>
          <w:color w:val="757575"/>
          <w:shd w:val="clear" w:color="auto" w:fill="FFFFFF"/>
        </w:rPr>
        <w:t>, había periclitado: la Guerra Mundial aceleró el proceso de cambio social del capitalismo atomístico al capitalismo de la gran empresa, frecuentemente multinacional; pero también al capitalismo que dio entrada en los gobiernos a los partidos socialistas y a los sindicatos. Los actores individuales habían sido sustituidos por grandes conglomerados a ambos lados del mercado laboral. Esto también lo había advertido Keynes y sugerido en su famoso artículo «</w:t>
      </w:r>
      <w:proofErr w:type="spellStart"/>
      <w:r>
        <w:rPr>
          <w:rFonts w:ascii="Calibri" w:hAnsi="Calibri" w:cs="Arial"/>
          <w:color w:val="757575"/>
          <w:shd w:val="clear" w:color="auto" w:fill="FFFFFF"/>
        </w:rPr>
        <w:t>The</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end</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of</w:t>
      </w:r>
      <w:proofErr w:type="spellEnd"/>
      <w:r>
        <w:rPr>
          <w:rFonts w:ascii="Calibri" w:hAnsi="Calibri" w:cs="Arial"/>
          <w:color w:val="757575"/>
          <w:shd w:val="clear" w:color="auto" w:fill="FFFFFF"/>
        </w:rPr>
        <w:t xml:space="preserve"> laissez-faire» (1926, reproducido en sus </w:t>
      </w:r>
      <w:proofErr w:type="spellStart"/>
      <w:r>
        <w:rPr>
          <w:rFonts w:ascii="Calibri" w:hAnsi="Calibri" w:cs="Arial"/>
          <w:i/>
          <w:iCs/>
          <w:color w:val="757575"/>
          <w:shd w:val="clear" w:color="auto" w:fill="FFFFFF"/>
        </w:rPr>
        <w:t>Essays</w:t>
      </w:r>
      <w:proofErr w:type="spellEnd"/>
      <w:r>
        <w:rPr>
          <w:rFonts w:ascii="Calibri" w:hAnsi="Calibri" w:cs="Arial"/>
          <w:i/>
          <w:iCs/>
          <w:color w:val="757575"/>
          <w:shd w:val="clear" w:color="auto" w:fill="FFFFFF"/>
        </w:rPr>
        <w:t xml:space="preserve"> in </w:t>
      </w:r>
      <w:proofErr w:type="spellStart"/>
      <w:r>
        <w:rPr>
          <w:rFonts w:ascii="Calibri" w:hAnsi="Calibri" w:cs="Arial"/>
          <w:i/>
          <w:iCs/>
          <w:color w:val="757575"/>
          <w:shd w:val="clear" w:color="auto" w:fill="FFFFFF"/>
        </w:rPr>
        <w:t>Persuasion</w:t>
      </w:r>
      <w:proofErr w:type="spellEnd"/>
      <w:r>
        <w:rPr>
          <w:rFonts w:ascii="Calibri" w:hAnsi="Calibri" w:cs="Arial"/>
          <w:color w:val="757575"/>
          <w:shd w:val="clear" w:color="auto" w:fill="FFFFFF"/>
        </w:rPr>
        <w:t>). Pero Schumpeter estaba dispuesto y capacitado para llevar el análisis mucho más allá y examinar todas las consecuencias de esta mutación del capitalismo. Y eso es lo que hace en </w:t>
      </w:r>
      <w:r>
        <w:rPr>
          <w:rFonts w:ascii="Calibri" w:hAnsi="Calibri" w:cs="Arial"/>
          <w:i/>
          <w:iCs/>
          <w:color w:val="757575"/>
          <w:shd w:val="clear" w:color="auto" w:fill="FFFFFF"/>
        </w:rPr>
        <w:t>Capitalismo, socialismo y democracia</w:t>
      </w:r>
      <w:r>
        <w:rPr>
          <w:rFonts w:ascii="Calibri" w:hAnsi="Calibri" w:cs="Arial"/>
          <w:color w:val="757575"/>
          <w:shd w:val="clear" w:color="auto" w:fill="FFFFFF"/>
        </w:rPr>
        <w:t>, desbordando ampliamente la economía y haciendo ciencia social a lo grande.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6E733159" w14:textId="77777777" w:rsidR="009129FE" w:rsidRDefault="003562F8">
      <w:pPr>
        <w:pStyle w:val="NormalWeb"/>
        <w:rPr>
          <w:rFonts w:ascii="Arial" w:hAnsi="Arial" w:cs="Arial"/>
          <w:color w:val="757575"/>
          <w:sz w:val="23"/>
          <w:szCs w:val="23"/>
          <w:shd w:val="clear" w:color="auto" w:fill="FFFFFF"/>
        </w:rPr>
      </w:pPr>
      <w:hyperlink r:id="rId86" w:history="1">
        <w:r w:rsidR="00C5440B">
          <w:rPr>
            <w:rStyle w:val="Hipervnculo"/>
            <w:rFonts w:ascii="Arial" w:hAnsi="Arial" w:cs="Arial"/>
            <w:sz w:val="23"/>
            <w:szCs w:val="23"/>
            <w:shd w:val="clear" w:color="auto" w:fill="FFFFFF"/>
          </w:rPr>
          <w:t>https://www.revistadelibros.com/resenas/capitalismo-socialismo-y-democracia-de-schumpeter</w:t>
        </w:r>
      </w:hyperlink>
    </w:p>
    <w:p w14:paraId="5439264E" w14:textId="77777777" w:rsidR="009129FE" w:rsidRDefault="009129FE">
      <w:pPr>
        <w:pStyle w:val="NormalWeb"/>
        <w:rPr>
          <w:rFonts w:ascii="Arial" w:hAnsi="Arial" w:cs="Arial"/>
          <w:color w:val="757575"/>
          <w:sz w:val="23"/>
          <w:szCs w:val="23"/>
          <w:shd w:val="clear" w:color="auto" w:fill="FFFFFF"/>
        </w:rPr>
      </w:pPr>
    </w:p>
    <w:p w14:paraId="2F7F6BA8" w14:textId="77777777" w:rsidR="009129FE" w:rsidRDefault="00C5440B">
      <w:pPr>
        <w:pStyle w:val="NormalWeb"/>
        <w:spacing w:line="276" w:lineRule="auto"/>
        <w:jc w:val="both"/>
        <w:rPr>
          <w:rFonts w:ascii="Arial" w:hAnsi="Arial" w:cs="Arial"/>
          <w:color w:val="757575"/>
          <w:sz w:val="23"/>
          <w:szCs w:val="23"/>
          <w:shd w:val="clear" w:color="auto" w:fill="FFFFFF"/>
        </w:rPr>
      </w:pPr>
      <w:r>
        <w:rPr>
          <w:rFonts w:ascii="Calibri" w:hAnsi="Calibri" w:cs="Arial"/>
          <w:color w:val="757575"/>
          <w:shd w:val="clear" w:color="auto" w:fill="FFFFFF"/>
        </w:rPr>
        <w:t>El libro se abre con una larga introducción sobre el pensamiento de Marx. Al fin y al cabo, Marx había predicho el triunfo del socialismo y Schumpeter, sin ser marxista (esto lo deja muy claro desde la primera línea), estaba de acuerdo con él, aunque el socialismo y su manera de advenimiento que Schumpeter preveía eran muy diferentes de la revolución y dictadura del proletariado anunciadas por Marx.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r>
        <w:rPr>
          <w:rFonts w:ascii="Arial" w:hAnsi="Arial" w:cs="Arial"/>
          <w:color w:val="757575"/>
          <w:sz w:val="23"/>
          <w:szCs w:val="23"/>
          <w:shd w:val="clear" w:color="auto" w:fill="FFFFFF"/>
        </w:rPr>
        <w:t> </w:t>
      </w:r>
      <w:hyperlink r:id="rId87" w:history="1">
        <w:r>
          <w:rPr>
            <w:rStyle w:val="Hipervnculo"/>
            <w:rFonts w:ascii="Arial" w:hAnsi="Arial" w:cs="Arial"/>
            <w:sz w:val="23"/>
            <w:szCs w:val="23"/>
            <w:shd w:val="clear" w:color="auto" w:fill="FFFFFF"/>
          </w:rPr>
          <w:t>https://www.revistadelibros.com/resenas/capitalismo-socialismo-y-democracia-de-schumpeter</w:t>
        </w:r>
      </w:hyperlink>
    </w:p>
    <w:p w14:paraId="4651E66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segunda parte del libro es una magnífica síntesis de su visión del capitalismo, y la primera mitad una nueva exposición de su teoría de la economía en crecimiento, con el empresario como protagonista y la innovación como levadura del desarrollo. Aquí es donde él lanzó las famosas frases de la «destrucción creadora» y la «creación destructora» para describir cómo funciona el capitalismo: las industrias nuevas triunfan a costa de las viejas, las destruyen. Pero lo hacen porque sirven mejor a las necesidades del mercado, en último término, de los consumidores, bien rebajando precios, bien ofreciendo mejores productos. Pero, al hacer esto, las empresas innovadoras se convierten en monopolistas temporales (gracias a una patente o a haber tomado la delantera), de ahí los beneficios extraordinarios que obtienen; pero esta ventaja es temporal, porque las patentes expiran y los competidores imitan. A la larga, los beneficios bajan y todo tiende a retornar al equilibrio. Pero, claro, las empresas que han sido monopolistas temporales tratan de perpetuarse en esta situación privilegiada para seguir gozando de beneficios extraordinarios, y a veces lo consiguen, logrando el «coto cerrado» gracias a privilegios políticos u otras prácticas restrictivas. Aquí quiero mencionar que, hace muchos años, estudié la introducción de la dinamita en España por medio de la patente de Nobel a través de la Sociedad Española de la Dinamita en 1872. El proceso fue exactamente como lo describe Schumpeter. La dinamita era una gran innovación para la minería y las obras públicas. Su producción y venta estuvo protegida por una patente. Los beneficios eran muy altos. Cuando la patente expiró, la competencia entró en el mercado: los precios y los beneficios bajaron rápidamente. Entonces la Sociedad de la Dinamita organizó un lobby que consiguió que el Estado español estableciera el monopolio de los explosivos en 1897 y se lo concediera a una empresa que agrupaba a la Sociedad y a sus competidores, la Unión Española de Explosivos. Los precios y los beneficios se recuperaron; la calidad del producto empeoró.</w:t>
      </w:r>
    </w:p>
    <w:p w14:paraId="4F008CC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lastRenderedPageBreak/>
        <w:t xml:space="preserve">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Gabriel,2020)</w:t>
      </w:r>
      <w:r>
        <w:rPr>
          <w:rFonts w:ascii="Arial" w:hAnsi="Arial" w:cs="Arial"/>
          <w:color w:val="757575"/>
          <w:sz w:val="23"/>
          <w:szCs w:val="23"/>
          <w:shd w:val="clear" w:color="auto" w:fill="FFFFFF"/>
        </w:rPr>
        <w:t> </w:t>
      </w:r>
      <w:hyperlink r:id="rId88" w:history="1">
        <w:r>
          <w:rPr>
            <w:rStyle w:val="Hipervnculo"/>
            <w:rFonts w:ascii="Arial" w:hAnsi="Arial" w:cs="Arial"/>
            <w:sz w:val="23"/>
            <w:szCs w:val="23"/>
            <w:shd w:val="clear" w:color="auto" w:fill="FFFFFF"/>
          </w:rPr>
          <w:t>https://www.revistadelibros.com/resenas/capitalismo-socialismo-y-democracia-de-schumpeter</w:t>
        </w:r>
      </w:hyperlink>
    </w:p>
    <w:p w14:paraId="63259132"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Schumpeter ve en este proceso de consolidación, </w:t>
      </w:r>
      <w:proofErr w:type="spellStart"/>
      <w:r>
        <w:rPr>
          <w:rFonts w:ascii="Calibri" w:hAnsi="Calibri" w:cs="Arial"/>
          <w:color w:val="757575"/>
          <w:shd w:val="clear" w:color="auto" w:fill="FFFFFF"/>
        </w:rPr>
        <w:t>rigidificación</w:t>
      </w:r>
      <w:proofErr w:type="spellEnd"/>
      <w:r>
        <w:rPr>
          <w:rFonts w:ascii="Calibri" w:hAnsi="Calibri" w:cs="Arial"/>
          <w:color w:val="757575"/>
          <w:shd w:val="clear" w:color="auto" w:fill="FFFFFF"/>
        </w:rPr>
        <w:t xml:space="preserve"> e intervención del Estado, que el caso de la dinamita española ejemplifica a la perfección, un paso hacia la implantación del socialismo. Lo mismo ocurriría con el crecimiento de los </w:t>
      </w:r>
      <w:proofErr w:type="spellStart"/>
      <w:r>
        <w:rPr>
          <w:rFonts w:ascii="Calibri" w:hAnsi="Calibri" w:cs="Arial"/>
          <w:i/>
          <w:iCs/>
          <w:color w:val="757575"/>
          <w:shd w:val="clear" w:color="auto" w:fill="FFFFFF"/>
        </w:rPr>
        <w:t>trusts</w:t>
      </w:r>
      <w:proofErr w:type="spellEnd"/>
      <w:r>
        <w:rPr>
          <w:rFonts w:ascii="Calibri" w:hAnsi="Calibri" w:cs="Arial"/>
          <w:i/>
          <w:iCs/>
          <w:color w:val="757575"/>
          <w:shd w:val="clear" w:color="auto" w:fill="FFFFFF"/>
        </w:rPr>
        <w:t> </w:t>
      </w:r>
      <w:r>
        <w:rPr>
          <w:rFonts w:ascii="Calibri" w:hAnsi="Calibri" w:cs="Arial"/>
          <w:color w:val="757575"/>
          <w:shd w:val="clear" w:color="auto" w:fill="FFFFFF"/>
        </w:rPr>
        <w:t>y las multinacionales en Estados Unidos, Alemania, etc., desde aquel mismo período. Era el fin del </w:t>
      </w:r>
      <w:r>
        <w:rPr>
          <w:rFonts w:ascii="Calibri" w:hAnsi="Calibri" w:cs="Arial"/>
          <w:i/>
          <w:iCs/>
          <w:color w:val="757575"/>
          <w:shd w:val="clear" w:color="auto" w:fill="FFFFFF"/>
        </w:rPr>
        <w:t>laissez-faire</w:t>
      </w:r>
      <w:r>
        <w:rPr>
          <w:rFonts w:ascii="Calibri" w:hAnsi="Calibri" w:cs="Arial"/>
          <w:color w:val="757575"/>
          <w:shd w:val="clear" w:color="auto" w:fill="FFFFFF"/>
        </w:rPr>
        <w:t xml:space="preserve"> clásico, el inicio del intervencionismo estatal, que la Gran Guerra aceleró, y que trajo consigo la introducción gradual de la socialdemocracia a que antes me referí. No es la victoria del socialismo marxista: lo que ha triunfado, conviene insistir en ello, es la socialdemocracia. </w:t>
      </w:r>
    </w:p>
    <w:p w14:paraId="33402260" w14:textId="77777777" w:rsidR="009129FE" w:rsidRDefault="00C5440B">
      <w:pPr>
        <w:pStyle w:val="NormalWeb"/>
        <w:spacing w:line="276" w:lineRule="auto"/>
        <w:jc w:val="both"/>
        <w:rPr>
          <w:rFonts w:ascii="Arial" w:hAnsi="Arial" w:cs="Arial"/>
          <w:color w:val="757575"/>
          <w:sz w:val="23"/>
          <w:szCs w:val="23"/>
          <w:shd w:val="clear" w:color="auto" w:fill="FFFFFF"/>
        </w:rPr>
      </w:pPr>
      <w:r>
        <w:rPr>
          <w:rFonts w:ascii="Calibri" w:hAnsi="Calibri" w:cs="Arial"/>
          <w:color w:val="757575"/>
          <w:shd w:val="clear" w:color="auto" w:fill="FFFFFF"/>
        </w:rPr>
        <w:t>(Cfr.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r>
        <w:rPr>
          <w:rFonts w:ascii="Arial" w:hAnsi="Arial" w:cs="Arial"/>
          <w:color w:val="757575"/>
          <w:sz w:val="23"/>
          <w:szCs w:val="23"/>
          <w:shd w:val="clear" w:color="auto" w:fill="FFFFFF"/>
        </w:rPr>
        <w:t> </w:t>
      </w:r>
      <w:hyperlink r:id="rId89" w:history="1">
        <w:r>
          <w:rPr>
            <w:rStyle w:val="Hipervnculo"/>
            <w:rFonts w:ascii="Arial" w:hAnsi="Arial" w:cs="Arial"/>
            <w:sz w:val="23"/>
            <w:szCs w:val="23"/>
            <w:shd w:val="clear" w:color="auto" w:fill="FFFFFF"/>
          </w:rPr>
          <w:t>https://www.revistadelibros.com/resenas/capitalismo-socialismo-y-democracia-de-schumpeter</w:t>
        </w:r>
      </w:hyperlink>
    </w:p>
    <w:p w14:paraId="3E739657" w14:textId="77777777" w:rsidR="009129FE" w:rsidRDefault="009129FE">
      <w:pPr>
        <w:pStyle w:val="NormalWeb"/>
        <w:rPr>
          <w:rFonts w:ascii="Arial" w:hAnsi="Arial" w:cs="Arial"/>
          <w:color w:val="757575"/>
          <w:sz w:val="23"/>
          <w:szCs w:val="23"/>
          <w:shd w:val="clear" w:color="auto" w:fill="FFFFFF"/>
        </w:rPr>
      </w:pPr>
    </w:p>
    <w:p w14:paraId="735B5CC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El resto del libro de Schumpeter está dedicado a estudiar la viabilidad del socialismo y su compatibilidad con la democracia. Se trata, insisto, de un socialismo que no rechaza el mercado: los consumidores continúan siendo soberanos. Siguiendo a Enrico Barone, que en 1908 publicó un artículo sobre el funcionamiento de una economía socialista con mercado, demuestra que este tipo de socialismo es tan viable como el capitalismo. Y posteriormente se ocupa de examinar la compatibilidad de este tipo de socialismo con la democracia. El problema no parece baladí, porque la democracia nació con el capitalismo (en mi opinión, esto no es exactamente así: democracia plena y socialdemocracia nacieron juntas: véase </w:t>
      </w:r>
      <w:r>
        <w:rPr>
          <w:rFonts w:ascii="Calibri" w:hAnsi="Calibri" w:cs="Arial"/>
          <w:i/>
          <w:iCs/>
          <w:color w:val="757575"/>
          <w:shd w:val="clear" w:color="auto" w:fill="FFFFFF"/>
        </w:rPr>
        <w:t>Los orígenes del siglo XXI</w:t>
      </w:r>
      <w:r>
        <w:rPr>
          <w:rFonts w:ascii="Calibri" w:hAnsi="Calibri" w:cs="Arial"/>
          <w:color w:val="757575"/>
          <w:shd w:val="clear" w:color="auto" w:fill="FFFFFF"/>
        </w:rPr>
        <w:t xml:space="preserve">, capítulo VIII). Schumpeter resuelve, sin embargo, el problema que había planteado innecesariamente con el siguiente razonamiento: para que funcione la democracia, tiene que haber una mayoría de acuerdo con sus postulados básicos; en la actualidad (inicios de los años cuarenta), el número de los disconformes con el capitalismo era tan grande que la democracia tenía que funcionar mejor con el socialismo. Como vemos, a un falso problema da Schumpeter una falsa solución. Falso problema: la democracia nació con el capitalismo, por lo tanto, no sabemos si será compatible con el socialismo. La premisa no es cierta: lo que nació con el capitalismo fue el sistema parlamentario representativo. La democracia, es decir, el sufragio universal de ambos sexos, se generalizó en el mundo tras la Primera Guerra Mundial, precisamente cuando los partidos socialistas llegaron al poder. Falsa solución: la insatisfacción con el capitalismo que Schumpeter había percibido se daba en el período de entreguerras por las crisis de la posguerra y la Gran Depresión. El recién estrenado </w:t>
      </w:r>
      <w:r>
        <w:rPr>
          <w:rFonts w:ascii="Calibri" w:hAnsi="Calibri" w:cs="Arial"/>
          <w:color w:val="757575"/>
          <w:shd w:val="clear" w:color="auto" w:fill="FFFFFF"/>
        </w:rPr>
        <w:lastRenderedPageBreak/>
        <w:t>sufragio universal impuso la generalización gradual del «Estado de Bienestar» a partir de los años veinte; en otras palabras, el socialismo de que hablaba Schumpeter estaba ya en vías de generalizarse cuando él redactaba </w:t>
      </w:r>
      <w:r>
        <w:rPr>
          <w:rFonts w:ascii="Calibri" w:hAnsi="Calibri" w:cs="Arial"/>
          <w:i/>
          <w:iCs/>
          <w:color w:val="757575"/>
          <w:shd w:val="clear" w:color="auto" w:fill="FFFFFF"/>
        </w:rPr>
        <w:t>Capitalismo, socialismo y democracia</w:t>
      </w:r>
      <w:r>
        <w:rPr>
          <w:rFonts w:ascii="Calibri" w:hAnsi="Calibri" w:cs="Arial"/>
          <w:color w:val="757575"/>
          <w:shd w:val="clear" w:color="auto" w:fill="FFFFFF"/>
        </w:rPr>
        <w:t>, y fue esta última la que lo propició. No hacía falta demostrar que eran compatibles democracia y socialismo, porque eran como las dos caras de una misma moneda, una moneda que estaba acuñándose mientras nuestro autor redactaba este libro.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1303EC1B" w14:textId="77777777" w:rsidR="009129FE" w:rsidRDefault="003562F8">
      <w:pPr>
        <w:pStyle w:val="NormalWeb"/>
        <w:rPr>
          <w:rFonts w:ascii="Arial" w:hAnsi="Arial" w:cs="Arial"/>
          <w:color w:val="757575"/>
          <w:sz w:val="23"/>
          <w:szCs w:val="23"/>
          <w:shd w:val="clear" w:color="auto" w:fill="FFFFFF"/>
        </w:rPr>
      </w:pPr>
      <w:hyperlink r:id="rId90" w:history="1">
        <w:r w:rsidR="00C5440B">
          <w:rPr>
            <w:rStyle w:val="Hipervnculo"/>
            <w:rFonts w:ascii="Arial" w:hAnsi="Arial" w:cs="Arial"/>
            <w:sz w:val="23"/>
            <w:szCs w:val="23"/>
            <w:shd w:val="clear" w:color="auto" w:fill="FFFFFF"/>
          </w:rPr>
          <w:t>https://www.revistadelibros.com/resenas/capitalismo-socialismo-y-democracia-de-schumpeter</w:t>
        </w:r>
      </w:hyperlink>
    </w:p>
    <w:p w14:paraId="1885942A" w14:textId="77777777" w:rsidR="009129FE" w:rsidRDefault="009129FE">
      <w:pPr>
        <w:pStyle w:val="NormalWeb"/>
        <w:rPr>
          <w:rFonts w:ascii="Arial" w:hAnsi="Arial" w:cs="Arial"/>
          <w:color w:val="757575"/>
          <w:sz w:val="23"/>
          <w:szCs w:val="23"/>
          <w:shd w:val="clear" w:color="auto" w:fill="FFFFFF"/>
        </w:rPr>
      </w:pPr>
    </w:p>
    <w:p w14:paraId="5791C64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Pero esto son cuestiones relativamente menores. Schumpeter acertó plenamente: la Guerra Mundial y las crisis de entreguerras demostraron que el antiguo capitalismo de </w:t>
      </w:r>
      <w:r>
        <w:rPr>
          <w:rFonts w:ascii="Calibri" w:hAnsi="Calibri" w:cs="Arial"/>
          <w:i/>
          <w:iCs/>
          <w:color w:val="757575"/>
          <w:shd w:val="clear" w:color="auto" w:fill="FFFFFF"/>
        </w:rPr>
        <w:t>laissez-faire</w:t>
      </w:r>
      <w:r>
        <w:rPr>
          <w:rFonts w:ascii="Calibri" w:hAnsi="Calibri" w:cs="Arial"/>
          <w:color w:val="757575"/>
          <w:shd w:val="clear" w:color="auto" w:fill="FFFFFF"/>
        </w:rPr>
        <w:t> ya no era viable. El intento de sustituirlo por el comunismo encandiló a muchos, pero a la larga demostró ser un rotundo fracaso. En cambio, su sustitución por la socialdemocracia por medio de un proceso evolutivo y democrático (valga la redundancia) fue un gran triunfo de las sociedades avanzadas de Europa Occidental y de los Estados Unidos (el </w:t>
      </w:r>
      <w:r>
        <w:rPr>
          <w:rFonts w:ascii="Calibri" w:hAnsi="Calibri" w:cs="Arial"/>
          <w:i/>
          <w:iCs/>
          <w:color w:val="757575"/>
          <w:shd w:val="clear" w:color="auto" w:fill="FFFFFF"/>
        </w:rPr>
        <w:t>New Deal </w:t>
      </w:r>
      <w:r>
        <w:rPr>
          <w:rFonts w:ascii="Calibri" w:hAnsi="Calibri" w:cs="Arial"/>
          <w:color w:val="757575"/>
          <w:shd w:val="clear" w:color="auto" w:fill="FFFFFF"/>
        </w:rPr>
        <w:t>fue la versión estadounidense del socialismo europeo). El libro concluye con una breve historia del socialismo, que él fue poniendo al día en las sucesivas ediciones y que tiene gran interés por lo original de sus opiniones y por su conocimiento de primera mano de las etapas recientes del socialismo europeo.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0E6F91E5" w14:textId="77777777" w:rsidR="009129FE" w:rsidRDefault="003562F8">
      <w:pPr>
        <w:pStyle w:val="NormalWeb"/>
        <w:rPr>
          <w:rFonts w:ascii="Arial" w:hAnsi="Arial" w:cs="Arial"/>
          <w:color w:val="757575"/>
          <w:sz w:val="23"/>
          <w:szCs w:val="23"/>
          <w:shd w:val="clear" w:color="auto" w:fill="FFFFFF"/>
        </w:rPr>
      </w:pPr>
      <w:hyperlink r:id="rId91" w:history="1">
        <w:r w:rsidR="00C5440B">
          <w:rPr>
            <w:rStyle w:val="Hipervnculo"/>
            <w:rFonts w:ascii="Arial" w:hAnsi="Arial" w:cs="Arial"/>
            <w:sz w:val="23"/>
            <w:szCs w:val="23"/>
            <w:shd w:val="clear" w:color="auto" w:fill="FFFFFF"/>
          </w:rPr>
          <w:t>https://www.revistadelibros.com/resenas/capitalismo-socialismo-y-democracia-de-schumpeter</w:t>
        </w:r>
      </w:hyperlink>
    </w:p>
    <w:p w14:paraId="693CAF58" w14:textId="77777777" w:rsidR="009129FE" w:rsidRDefault="009129FE">
      <w:pPr>
        <w:pStyle w:val="NormalWeb"/>
        <w:rPr>
          <w:rFonts w:ascii="Arial" w:hAnsi="Arial" w:cs="Arial"/>
          <w:color w:val="757575"/>
          <w:sz w:val="23"/>
          <w:szCs w:val="23"/>
          <w:shd w:val="clear" w:color="auto" w:fill="FFFFFF"/>
        </w:rPr>
      </w:pPr>
    </w:p>
    <w:p w14:paraId="581FA2CD"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No puedo concluir esta síntesis de la obra de Schumpeter sin volver al tema del paralelismo (o su ausencia) entre las obras de Keynes y Schumpeter. En realidad, por caminos muy dispares, ambos se convirtieron en adalides de la socialdemocracia. El caso de este último acabamos de comentarlo. En el caso de Keynes, su crítica al modelo neoclásico y su defensa del gasto público como único remedio posible a los desequilibrios inherentes al sistema capitalista, al menos al de la primera mitad del siglo XX, lo convirtió en el autor que más contribuyó a convencer a economistas y políticos de las ventajas de Estado de Bienestar, no necesariamente por razones éticas o políticas, sino por razones estrictamente macroeconómicas: porque proporciona los «estabilizadores automáticos» que la economía moderna necesita para alcanzar el equilibrio, como el cojo necesita un par de muletas. Es natural que las dos grandes mentes económicas del siglo XX </w:t>
      </w:r>
      <w:r>
        <w:rPr>
          <w:rFonts w:ascii="Calibri" w:hAnsi="Calibri" w:cs="Arial"/>
          <w:color w:val="757575"/>
          <w:shd w:val="clear" w:color="auto" w:fill="FFFFFF"/>
        </w:rPr>
        <w:lastRenderedPageBreak/>
        <w:t>coincidieran en desentrañar la gran mutación económica del siglo XX: la sustitución del </w:t>
      </w:r>
      <w:r>
        <w:rPr>
          <w:rFonts w:ascii="Calibri" w:hAnsi="Calibri" w:cs="Arial"/>
          <w:i/>
          <w:iCs/>
          <w:color w:val="757575"/>
          <w:shd w:val="clear" w:color="auto" w:fill="FFFFFF"/>
        </w:rPr>
        <w:t>laissez-faire</w:t>
      </w:r>
      <w:r>
        <w:rPr>
          <w:rFonts w:ascii="Calibri" w:hAnsi="Calibri" w:cs="Arial"/>
          <w:color w:val="757575"/>
          <w:shd w:val="clear" w:color="auto" w:fill="FFFFFF"/>
        </w:rPr>
        <w:t> por la socialdemocracia.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50B57886" w14:textId="77777777" w:rsidR="009129FE" w:rsidRDefault="003562F8">
      <w:pPr>
        <w:pStyle w:val="NormalWeb"/>
        <w:rPr>
          <w:rFonts w:ascii="Arial" w:hAnsi="Arial" w:cs="Arial"/>
          <w:color w:val="757575"/>
          <w:sz w:val="23"/>
          <w:szCs w:val="23"/>
          <w:shd w:val="clear" w:color="auto" w:fill="FFFFFF"/>
        </w:rPr>
      </w:pPr>
      <w:hyperlink r:id="rId92" w:history="1">
        <w:r w:rsidR="00C5440B">
          <w:rPr>
            <w:rStyle w:val="Hipervnculo"/>
            <w:rFonts w:ascii="Arial" w:hAnsi="Arial" w:cs="Arial"/>
            <w:sz w:val="23"/>
            <w:szCs w:val="23"/>
            <w:shd w:val="clear" w:color="auto" w:fill="FFFFFF"/>
          </w:rPr>
          <w:t>https://www.revistadelibros.com/resenas/capitalismo-socialismo-y-democracia-de-schumpeter</w:t>
        </w:r>
      </w:hyperlink>
    </w:p>
    <w:p w14:paraId="5CDD95A7" w14:textId="77777777" w:rsidR="009129FE" w:rsidRDefault="009129FE">
      <w:pPr>
        <w:pStyle w:val="NormalWeb"/>
        <w:rPr>
          <w:rFonts w:ascii="Arial" w:hAnsi="Arial" w:cs="Arial"/>
          <w:color w:val="757575"/>
          <w:sz w:val="23"/>
          <w:szCs w:val="23"/>
          <w:shd w:val="clear" w:color="auto" w:fill="FFFFFF"/>
        </w:rPr>
      </w:pPr>
    </w:p>
    <w:p w14:paraId="3BC313DD"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Disponíamos ya de varias traducciones al español de </w:t>
      </w:r>
      <w:r>
        <w:rPr>
          <w:rFonts w:ascii="Calibri" w:hAnsi="Calibri" w:cs="Arial"/>
          <w:i/>
          <w:iCs/>
          <w:color w:val="757575"/>
          <w:shd w:val="clear" w:color="auto" w:fill="FFFFFF"/>
        </w:rPr>
        <w:t>Capitalismo, socialismo y democracia</w:t>
      </w:r>
      <w:r>
        <w:rPr>
          <w:rFonts w:ascii="Calibri" w:hAnsi="Calibri" w:cs="Arial"/>
          <w:color w:val="757575"/>
          <w:shd w:val="clear" w:color="auto" w:fill="FFFFFF"/>
        </w:rPr>
        <w:t>. Al menos que yo sepa, estaban la de Aguilar (Madrid, 1971) y la de Orbis (Barcelona, 1983). Esta versión que reseñamos es nueva, y viene precedida de un prólogo de Joseph Stiglitz, lo cual le añade un indudable interés. En el libro no se indica que este prólogo fue escrito para la reedición inglesa de Routledge en 2010, que es la que Página Indómita ha traducido. El prólogo de Stiglitz, como digo, añade interés a la nueva edición, pero en mi opinión no hace plena justicia a la obra de Schumpeter, aunque afirme al comenzar que «Siempre es un placer releer la obra monumental de Schumpeter». Sin embargo, para Stiglitz (p. 12), «El ritmo de la innovación [en las últimas seis décadas] ha sido mayor que el previsto por Schumpeter». Pero, ¿cuál era ese ritmo de innovación previsto por Schumpeter? En este libro no ofrece ninguna cifra concreta. Aparte de esto, en su teoría de los ciclos, Schumpeter postula que el ritmo de la innovación fluctúa, de modo que difícilmente podría haber predicho un ritmo preciso para las futuras décadas. La afirmación de Stiglitz me parece incomprensible e injusta, atribuyendo a Schumpeter algo que no dijo. Tampoco me parece convincente afirmar que «los monopolios pueden ser considerablemente más duraderos de lo que Schumpeter creía» (p. 14). Es cierto que Schumpeter decía que el empresario innovador se convierte en monopolista temporal mientras dura la patente o, simplemente, se beneficia de llevar la delantera a sus competidores, pero que a la larga pierde esa situación ventajosa; sin embargo, también cree, como hemos visto, que con el advenimiento de la gran empresa la situación estaba cambiando y que «entró en escena lo que generalmente se denomina la tendencia moderna hacia el dominio monopolista» (p. 207). Precisamente esa tendencia creciente hacia el monopolio era uno de los elementos que, para Schumpeter, justificaban el avance del socialismo. De nuevo, Stiglitz atribuye a Schumpeter algo que no dijo.</w:t>
      </w:r>
    </w:p>
    <w:p w14:paraId="45DDEA3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Gabriel,2020)</w:t>
      </w:r>
      <w:r>
        <w:rPr>
          <w:rFonts w:ascii="Arial" w:hAnsi="Arial" w:cs="Arial"/>
          <w:color w:val="757575"/>
          <w:sz w:val="23"/>
          <w:szCs w:val="23"/>
          <w:shd w:val="clear" w:color="auto" w:fill="FFFFFF"/>
        </w:rPr>
        <w:t> </w:t>
      </w:r>
      <w:hyperlink r:id="rId93" w:history="1">
        <w:r>
          <w:rPr>
            <w:rStyle w:val="Hipervnculo"/>
            <w:rFonts w:ascii="Arial" w:hAnsi="Arial" w:cs="Arial"/>
            <w:sz w:val="23"/>
            <w:szCs w:val="23"/>
            <w:shd w:val="clear" w:color="auto" w:fill="FFFFFF"/>
          </w:rPr>
          <w:t>https://www.revistadelibros.com/resenas/capitalismo-socialismo-y-democracia-de-schumpeter</w:t>
        </w:r>
      </w:hyperlink>
    </w:p>
    <w:p w14:paraId="6D6F0D27" w14:textId="77777777" w:rsidR="009129FE" w:rsidRDefault="009129FE">
      <w:pPr>
        <w:pStyle w:val="NormalWeb"/>
        <w:rPr>
          <w:rFonts w:ascii="Arial" w:hAnsi="Arial" w:cs="Arial"/>
          <w:color w:val="757575"/>
          <w:sz w:val="23"/>
          <w:szCs w:val="23"/>
          <w:shd w:val="clear" w:color="auto" w:fill="FFFFFF"/>
        </w:rPr>
      </w:pPr>
    </w:p>
    <w:p w14:paraId="585894D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lastRenderedPageBreak/>
        <w:t>En resumen: Stiglitz es muy crítico con el funcionamiento de la economía capitalista actual, y no cree que haya nada de socialismo en ella, pero olvida con ello que Schumpeter anunciaba el triunfo gradual del socialismo precisamente por efecto del exceso de monopolización de la economía: lo convierte en un profeta del capitalismo y, en consecuencia, le hace todos estos reproches. Muchas de las críticas de Stiglitz a la economía norteamericana actual están justificadas, pero creo que no advierte, al menos en este prólogo, que, incluso en Estados Unidos, la economía es un híbrido de capitalismo y socialismo, aunque este híbrido puede ser subvertido por los intereses privados para poner al «Estado benefactor» al servicio de los intereses de las grandes empresas. Así, denuncia, con razón, «algo que he definido como “asistencialismo corporativo”: se emplea el poder del Estado para proteger a los ricos y poderosos en lugar de a los más desfavorecidos y a la sociedad en general» (p. 13). Pero añade, sin razón: «Se trata de un fracaso de las limitaciones del tipo de democracia competitiva que Schumpeter pregonaba». Si hubiera releído el libro con más atención, hubiera visto que Schumpeter era muy consciente de los peligros de esta democracia competitiva. Es injusto achacarle los problemas del capitalismo híbrido actual cuando él dedicó precisamente este libro a anunciar la defunción del capitalismo por sus fallos inherentes. En cuanto a la democracia competitiva, la frase de Churchill en el Parlamento sigue siendo tan válida como cuando la pronunció. La democracia es muy mala, pero las alternativas son peores. Schumpeter era muy consciente de ello. (Cfr. (</w:t>
      </w:r>
      <w:proofErr w:type="spellStart"/>
      <w:r>
        <w:rPr>
          <w:rFonts w:ascii="Calibri" w:hAnsi="Calibri" w:cs="Arial"/>
          <w:color w:val="757575"/>
          <w:shd w:val="clear" w:color="auto" w:fill="FFFFFF"/>
        </w:rPr>
        <w:t>over</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Tortella</w:t>
      </w:r>
      <w:proofErr w:type="spellEnd"/>
      <w:r>
        <w:rPr>
          <w:rFonts w:ascii="Calibri" w:hAnsi="Calibri" w:cs="Arial"/>
          <w:color w:val="757575"/>
          <w:shd w:val="clear" w:color="auto" w:fill="FFFFFF"/>
        </w:rPr>
        <w:t xml:space="preserve"> Gabriel, 2020)</w:t>
      </w:r>
    </w:p>
    <w:p w14:paraId="5951F54F" w14:textId="77777777" w:rsidR="009129FE" w:rsidRDefault="003562F8">
      <w:pPr>
        <w:pStyle w:val="NormalWeb"/>
        <w:rPr>
          <w:rFonts w:ascii="Arial" w:hAnsi="Arial" w:cs="Arial"/>
          <w:color w:val="757575"/>
          <w:sz w:val="23"/>
          <w:szCs w:val="23"/>
          <w:shd w:val="clear" w:color="auto" w:fill="FFFFFF"/>
        </w:rPr>
      </w:pPr>
      <w:hyperlink r:id="rId94" w:history="1">
        <w:r w:rsidR="00C5440B">
          <w:rPr>
            <w:rStyle w:val="Hipervnculo"/>
            <w:rFonts w:ascii="Arial" w:hAnsi="Arial" w:cs="Arial"/>
            <w:sz w:val="23"/>
            <w:szCs w:val="23"/>
            <w:shd w:val="clear" w:color="auto" w:fill="FFFFFF"/>
          </w:rPr>
          <w:t>https://www.revistadelibros.com/resenas/capitalismo-socialismo-y-democracia-de-schumpeter</w:t>
        </w:r>
      </w:hyperlink>
    </w:p>
    <w:p w14:paraId="383CBA4E"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CAPITALISMO: SISTEMA DINÁMICO, EN PERMANENTE EVOLUCIÓN Y PERIÓDICAMENTE REVOLUCIONADO POR OLEADAS DE INNOVACIÓN.</w:t>
      </w:r>
    </w:p>
    <w:p w14:paraId="0CC41DAD"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93056" behindDoc="0" locked="0" layoutInCell="1" allowOverlap="1" wp14:anchorId="5B913A8F" wp14:editId="6D80628D">
                <wp:simplePos x="0" y="0"/>
                <wp:positionH relativeFrom="column">
                  <wp:posOffset>2517140</wp:posOffset>
                </wp:positionH>
                <wp:positionV relativeFrom="paragraph">
                  <wp:posOffset>2540</wp:posOffset>
                </wp:positionV>
                <wp:extent cx="323850" cy="276225"/>
                <wp:effectExtent l="0" t="0" r="76200" b="47625"/>
                <wp:wrapNone/>
                <wp:docPr id="103" name="Conector recto de flecha 103"/>
                <wp:cNvGraphicFramePr/>
                <a:graphic xmlns:a="http://schemas.openxmlformats.org/drawingml/2006/main">
                  <a:graphicData uri="http://schemas.microsoft.com/office/word/2010/wordprocessingShape">
                    <wps:wsp>
                      <wps:cNvCnPr/>
                      <wps:spPr>
                        <a:xfrm>
                          <a:off x="0" y="0"/>
                          <a:ext cx="32385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C1081" id="Conector recto de flecha 103" o:spid="_x0000_s1026" type="#_x0000_t32" style="position:absolute;margin-left:198.2pt;margin-top:.2pt;width:25.5pt;height:21.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" strokecolor="#4579b8 [3044]">
                <v:stroke endarrow="block"/>
              </v:shape>
            </w:pict>
          </mc:Fallback>
        </mc:AlternateContent>
      </w:r>
    </w:p>
    <w:p w14:paraId="5AB3396F"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95104" behindDoc="0" locked="0" layoutInCell="1" allowOverlap="1" wp14:anchorId="7151BCEC" wp14:editId="67C993C1">
                <wp:simplePos x="0" y="0"/>
                <wp:positionH relativeFrom="column">
                  <wp:posOffset>326389</wp:posOffset>
                </wp:positionH>
                <wp:positionV relativeFrom="paragraph">
                  <wp:posOffset>218441</wp:posOffset>
                </wp:positionV>
                <wp:extent cx="2638425" cy="361950"/>
                <wp:effectExtent l="38100" t="0" r="28575" b="76200"/>
                <wp:wrapNone/>
                <wp:docPr id="105" name="Conector recto de flecha 105"/>
                <wp:cNvGraphicFramePr/>
                <a:graphic xmlns:a="http://schemas.openxmlformats.org/drawingml/2006/main">
                  <a:graphicData uri="http://schemas.microsoft.com/office/word/2010/wordprocessingShape">
                    <wps:wsp>
                      <wps:cNvCnPr/>
                      <wps:spPr>
                        <a:xfrm flipH="1">
                          <a:off x="0" y="0"/>
                          <a:ext cx="2638425" cy="3619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7C95824" id="Conector recto de flecha 105" o:spid="_x0000_s1026" type="#_x0000_t32" style="position:absolute;margin-left:25.7pt;margin-top:17.2pt;width:207.75pt;height:28.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" strokecolor="#4a7ebb">
                <v:stroke endarrow="block"/>
              </v:shape>
            </w:pict>
          </mc:Fallback>
        </mc:AlternateContent>
      </w:r>
      <w:r>
        <w:rPr>
          <w:rFonts w:ascii="Arial" w:hAnsi="Arial" w:cs="Arial"/>
          <w:color w:val="757575"/>
          <w:sz w:val="23"/>
          <w:szCs w:val="23"/>
          <w:shd w:val="clear" w:color="auto" w:fill="FFFFFF"/>
        </w:rPr>
        <w:t>                                                                INNOVACIÓN</w:t>
      </w:r>
    </w:p>
    <w:p w14:paraId="28AF2B05" w14:textId="77777777" w:rsidR="009129FE" w:rsidRDefault="009129FE">
      <w:pPr>
        <w:pStyle w:val="NormalWeb"/>
        <w:rPr>
          <w:rFonts w:ascii="Arial" w:hAnsi="Arial" w:cs="Arial"/>
          <w:color w:val="757575"/>
          <w:sz w:val="23"/>
          <w:szCs w:val="23"/>
          <w:shd w:val="clear" w:color="auto" w:fill="FFFFFF"/>
        </w:rPr>
      </w:pPr>
    </w:p>
    <w:p w14:paraId="63123488"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697152" behindDoc="0" locked="0" layoutInCell="1" allowOverlap="1" wp14:anchorId="3B365437" wp14:editId="2E499A8C">
                <wp:simplePos x="0" y="0"/>
                <wp:positionH relativeFrom="column">
                  <wp:posOffset>812165</wp:posOffset>
                </wp:positionH>
                <wp:positionV relativeFrom="paragraph">
                  <wp:posOffset>149225</wp:posOffset>
                </wp:positionV>
                <wp:extent cx="609600" cy="495300"/>
                <wp:effectExtent l="0" t="0" r="76200" b="57150"/>
                <wp:wrapNone/>
                <wp:docPr id="106" name="Conector recto de flecha 106"/>
                <wp:cNvGraphicFramePr/>
                <a:graphic xmlns:a="http://schemas.openxmlformats.org/drawingml/2006/main">
                  <a:graphicData uri="http://schemas.microsoft.com/office/word/2010/wordprocessingShape">
                    <wps:wsp>
                      <wps:cNvCnPr/>
                      <wps:spPr>
                        <a:xfrm>
                          <a:off x="0" y="0"/>
                          <a:ext cx="609600" cy="4953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E6F3362" id="Conector recto de flecha 106" o:spid="_x0000_s1026" type="#_x0000_t32" style="position:absolute;margin-left:63.95pt;margin-top:11.75pt;width:48pt;height:3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" strokecolor="#4a7ebb">
                <v:stroke endarrow="block"/>
              </v:shape>
            </w:pict>
          </mc:Fallback>
        </mc:AlternateContent>
      </w:r>
      <w:r>
        <w:rPr>
          <w:rFonts w:ascii="Arial" w:hAnsi="Arial" w:cs="Arial"/>
          <w:color w:val="757575"/>
          <w:sz w:val="23"/>
          <w:szCs w:val="23"/>
          <w:shd w:val="clear" w:color="auto" w:fill="FFFFFF"/>
        </w:rPr>
        <w:t>FALLAS DE DINAMIZACIÓN:                                                      </w:t>
      </w:r>
    </w:p>
    <w:p w14:paraId="4C763DD1"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w:t>
      </w:r>
    </w:p>
    <w:p w14:paraId="6F2E50CB"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INTRODUCIDAS POR LAS EMPRESAS CAPITALISTAS</w:t>
      </w:r>
    </w:p>
    <w:p w14:paraId="5EDE5BBA"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                                                                  (DESTRUCCIÓN CREADORA)</w:t>
      </w:r>
    </w:p>
    <w:p w14:paraId="1371E2A3"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w:lastRenderedPageBreak/>
        <mc:AlternateContent>
          <mc:Choice Requires="wps">
            <w:drawing>
              <wp:anchor distT="0" distB="0" distL="114300" distR="114300" simplePos="0" relativeHeight="251701248" behindDoc="0" locked="0" layoutInCell="1" allowOverlap="1" wp14:anchorId="58BABB29" wp14:editId="0EAAE69E">
                <wp:simplePos x="0" y="0"/>
                <wp:positionH relativeFrom="column">
                  <wp:posOffset>3736340</wp:posOffset>
                </wp:positionH>
                <wp:positionV relativeFrom="paragraph">
                  <wp:posOffset>43815</wp:posOffset>
                </wp:positionV>
                <wp:extent cx="381000" cy="45719"/>
                <wp:effectExtent l="0" t="38100" r="38100" b="88265"/>
                <wp:wrapNone/>
                <wp:docPr id="108" name="Conector recto de flecha 108"/>
                <wp:cNvGraphicFramePr/>
                <a:graphic xmlns:a="http://schemas.openxmlformats.org/drawingml/2006/main">
                  <a:graphicData uri="http://schemas.microsoft.com/office/word/2010/wordprocessingShape">
                    <wps:wsp>
                      <wps:cNvCnPr/>
                      <wps:spPr>
                        <a:xfrm>
                          <a:off x="0" y="0"/>
                          <a:ext cx="381000" cy="45719"/>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FDB322" id="Conector recto de flecha 108" o:spid="_x0000_s1026" type="#_x0000_t32" style="position:absolute;margin-left:294.2pt;margin-top:3.45pt;width:30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" strokecolor="#4a7ebb">
                <v:stroke endarrow="block"/>
              </v:shape>
            </w:pict>
          </mc:Fallback>
        </mc:AlternateContent>
      </w:r>
      <w:r>
        <w:rPr>
          <w:rFonts w:ascii="Arial" w:hAnsi="Arial" w:cs="Arial"/>
          <w:noProof/>
          <w:color w:val="757575"/>
          <w:sz w:val="23"/>
          <w:szCs w:val="23"/>
        </w:rPr>
        <mc:AlternateContent>
          <mc:Choice Requires="wps">
            <w:drawing>
              <wp:anchor distT="0" distB="0" distL="114300" distR="114300" simplePos="0" relativeHeight="251699200" behindDoc="0" locked="0" layoutInCell="1" allowOverlap="1" wp14:anchorId="4D5E0341" wp14:editId="2AAFB5DF">
                <wp:simplePos x="0" y="0"/>
                <wp:positionH relativeFrom="column">
                  <wp:posOffset>812165</wp:posOffset>
                </wp:positionH>
                <wp:positionV relativeFrom="paragraph">
                  <wp:posOffset>43180</wp:posOffset>
                </wp:positionV>
                <wp:extent cx="571500" cy="45719"/>
                <wp:effectExtent l="0" t="57150" r="19050" b="50165"/>
                <wp:wrapNone/>
                <wp:docPr id="107" name="Conector recto de flecha 107"/>
                <wp:cNvGraphicFramePr/>
                <a:graphic xmlns:a="http://schemas.openxmlformats.org/drawingml/2006/main">
                  <a:graphicData uri="http://schemas.microsoft.com/office/word/2010/wordprocessingShape">
                    <wps:wsp>
                      <wps:cNvCnPr/>
                      <wps:spPr>
                        <a:xfrm flipV="1">
                          <a:off x="0" y="0"/>
                          <a:ext cx="571500" cy="45719"/>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A217E0" id="Conector recto de flecha 107" o:spid="_x0000_s1026" type="#_x0000_t32" style="position:absolute;margin-left:63.95pt;margin-top:3.4pt;width:45pt;height:3.6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" strokecolor="#4a7ebb">
                <v:stroke endarrow="block"/>
              </v:shape>
            </w:pict>
          </mc:Fallback>
        </mc:AlternateContent>
      </w:r>
      <w:r>
        <w:rPr>
          <w:rFonts w:ascii="Arial" w:hAnsi="Arial" w:cs="Arial"/>
          <w:color w:val="757575"/>
          <w:sz w:val="23"/>
          <w:szCs w:val="23"/>
          <w:shd w:val="clear" w:color="auto" w:fill="FFFFFF"/>
        </w:rPr>
        <w:t>RAZONES:</w:t>
      </w:r>
      <w:r>
        <w:rPr>
          <w:rFonts w:ascii="Arial" w:hAnsi="Arial" w:cs="Arial"/>
          <w:noProof/>
          <w:color w:val="757575"/>
          <w:sz w:val="23"/>
          <w:szCs w:val="23"/>
        </w:rPr>
        <w:t xml:space="preserve"> </w:t>
      </w:r>
      <w:r>
        <w:rPr>
          <w:rFonts w:ascii="Arial" w:hAnsi="Arial" w:cs="Arial"/>
          <w:color w:val="757575"/>
          <w:sz w:val="23"/>
          <w:szCs w:val="23"/>
          <w:shd w:val="clear" w:color="auto" w:fill="FFFFFF"/>
        </w:rPr>
        <w:t>                CULTURALES Y ECONÓMICAS:             HÁBITOS MENTALES PROPIOS DE LAS SOCIEDADES CAPITALISTAS, EMPRESAS CAPITALISTAS, Y PROGRESO TÉCNICO EN LAS MISMAS COSAS (FUERZA PROPULSORA Y RESULTADOS).</w:t>
      </w:r>
    </w:p>
    <w:p w14:paraId="1310488E" w14:textId="77777777" w:rsidR="009129FE" w:rsidRDefault="009129FE">
      <w:pPr>
        <w:pStyle w:val="NormalWeb"/>
        <w:rPr>
          <w:rFonts w:ascii="Arial" w:hAnsi="Arial" w:cs="Arial"/>
          <w:color w:val="757575"/>
          <w:sz w:val="23"/>
          <w:szCs w:val="23"/>
          <w:shd w:val="clear" w:color="auto" w:fill="FFFFFF"/>
        </w:rPr>
      </w:pPr>
    </w:p>
    <w:p w14:paraId="72BC320B"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rPr>
        <mc:AlternateContent>
          <mc:Choice Requires="wps">
            <w:drawing>
              <wp:anchor distT="0" distB="0" distL="114300" distR="114300" simplePos="0" relativeHeight="251705344" behindDoc="0" locked="0" layoutInCell="1" allowOverlap="1" wp14:anchorId="31E0FD03" wp14:editId="1F571D21">
                <wp:simplePos x="0" y="0"/>
                <wp:positionH relativeFrom="column">
                  <wp:posOffset>326389</wp:posOffset>
                </wp:positionH>
                <wp:positionV relativeFrom="paragraph">
                  <wp:posOffset>334646</wp:posOffset>
                </wp:positionV>
                <wp:extent cx="45719" cy="457200"/>
                <wp:effectExtent l="38100" t="0" r="50165" b="57150"/>
                <wp:wrapNone/>
                <wp:docPr id="110" name="Conector recto de flecha 110"/>
                <wp:cNvGraphicFramePr/>
                <a:graphic xmlns:a="http://schemas.openxmlformats.org/drawingml/2006/main">
                  <a:graphicData uri="http://schemas.microsoft.com/office/word/2010/wordprocessingShape">
                    <wps:wsp>
                      <wps:cNvCnPr/>
                      <wps:spPr>
                        <a:xfrm flipH="1">
                          <a:off x="0" y="0"/>
                          <a:ext cx="45719" cy="4572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8C3932" id="Conector recto de flecha 110" o:spid="_x0000_s1026" type="#_x0000_t32" style="position:absolute;margin-left:25.7pt;margin-top:26.35pt;width:3.6pt;height:36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" strokecolor="#4a7ebb">
                <v:stroke endarrow="block"/>
              </v:shape>
            </w:pict>
          </mc:Fallback>
        </mc:AlternateContent>
      </w:r>
      <w:r>
        <w:rPr>
          <w:rFonts w:ascii="Arial" w:hAnsi="Arial" w:cs="Arial"/>
          <w:noProof/>
          <w:color w:val="757575"/>
          <w:sz w:val="23"/>
          <w:szCs w:val="23"/>
        </w:rPr>
        <mc:AlternateContent>
          <mc:Choice Requires="wps">
            <w:drawing>
              <wp:anchor distT="0" distB="0" distL="114300" distR="114300" simplePos="0" relativeHeight="251703296" behindDoc="0" locked="0" layoutInCell="1" allowOverlap="1" wp14:anchorId="6C0547F0" wp14:editId="21A5B0EF">
                <wp:simplePos x="0" y="0"/>
                <wp:positionH relativeFrom="column">
                  <wp:posOffset>3736340</wp:posOffset>
                </wp:positionH>
                <wp:positionV relativeFrom="paragraph">
                  <wp:posOffset>77470</wp:posOffset>
                </wp:positionV>
                <wp:extent cx="495300" cy="45719"/>
                <wp:effectExtent l="0" t="38100" r="38100" b="88265"/>
                <wp:wrapNone/>
                <wp:docPr id="109" name="Conector recto de flecha 109"/>
                <wp:cNvGraphicFramePr/>
                <a:graphic xmlns:a="http://schemas.openxmlformats.org/drawingml/2006/main">
                  <a:graphicData uri="http://schemas.microsoft.com/office/word/2010/wordprocessingShape">
                    <wps:wsp>
                      <wps:cNvCnPr/>
                      <wps:spPr>
                        <a:xfrm>
                          <a:off x="0" y="0"/>
                          <a:ext cx="495300" cy="45719"/>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E83D9D8" id="Conector recto de flecha 109" o:spid="_x0000_s1026" type="#_x0000_t32" style="position:absolute;margin-left:294.2pt;margin-top:6.1pt;width:39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" strokecolor="#4a7ebb">
                <v:stroke endarrow="block"/>
              </v:shape>
            </w:pict>
          </mc:Fallback>
        </mc:AlternateContent>
      </w:r>
      <w:r>
        <w:rPr>
          <w:rFonts w:ascii="Arial" w:hAnsi="Arial" w:cs="Arial"/>
          <w:color w:val="757575"/>
          <w:sz w:val="23"/>
          <w:szCs w:val="23"/>
          <w:shd w:val="clear" w:color="auto" w:fill="FFFFFF"/>
        </w:rPr>
        <w:t>IMPORTANCIA DE GANANCIAS DE LAS EMPRESAS                  INVENCIÓN E INNOVACIÓN</w:t>
      </w:r>
    </w:p>
    <w:p w14:paraId="38D8D49F" w14:textId="77777777" w:rsidR="009129FE" w:rsidRDefault="009129FE">
      <w:pPr>
        <w:pStyle w:val="NormalWeb"/>
        <w:rPr>
          <w:rFonts w:ascii="Arial" w:hAnsi="Arial" w:cs="Arial"/>
          <w:color w:val="757575"/>
          <w:sz w:val="23"/>
          <w:szCs w:val="23"/>
          <w:shd w:val="clear" w:color="auto" w:fill="FFFFFF"/>
        </w:rPr>
      </w:pPr>
    </w:p>
    <w:p w14:paraId="71619EB7"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shd w:val="clear" w:color="auto" w:fill="FFFFFF"/>
        </w:rPr>
        <w:t>DESPERMIALIZACIÓN Y REUTILIZACIÓN DEL PROCESO</w:t>
      </w:r>
    </w:p>
    <w:p w14:paraId="4912D335" w14:textId="77777777" w:rsidR="009129FE" w:rsidRDefault="009129FE">
      <w:pPr>
        <w:pStyle w:val="NormalWeb"/>
        <w:rPr>
          <w:rFonts w:ascii="Arial" w:hAnsi="Arial" w:cs="Arial"/>
          <w:color w:val="757575"/>
          <w:sz w:val="23"/>
          <w:szCs w:val="23"/>
          <w:shd w:val="clear" w:color="auto" w:fill="FFFFFF"/>
        </w:rPr>
      </w:pPr>
    </w:p>
    <w:p w14:paraId="723D747D" w14:textId="77777777" w:rsidR="009129FE" w:rsidRDefault="009129FE">
      <w:pPr>
        <w:pStyle w:val="NormalWeb"/>
        <w:rPr>
          <w:rFonts w:ascii="Arial" w:hAnsi="Arial" w:cs="Arial"/>
          <w:color w:val="757575"/>
          <w:sz w:val="23"/>
          <w:szCs w:val="23"/>
          <w:shd w:val="clear" w:color="auto" w:fill="FFFFFF"/>
        </w:rPr>
      </w:pPr>
    </w:p>
    <w:p w14:paraId="3AAAD041"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shd w:val="clear" w:color="auto" w:fill="FFFFFF"/>
        </w:rPr>
        <w:drawing>
          <wp:inline distT="0" distB="0" distL="0" distR="0" wp14:anchorId="6C818648" wp14:editId="4009609B">
            <wp:extent cx="6093460" cy="4067175"/>
            <wp:effectExtent l="0" t="0" r="2540" b="9525"/>
            <wp:docPr id="1" name="Imagen 1" descr="Resultado de imagen de imágenes libres del mercado ERV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imágenes libres del mercado ERVE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093460" cy="4067175"/>
                    </a:xfrm>
                    <a:prstGeom prst="rect">
                      <a:avLst/>
                    </a:prstGeom>
                    <a:noFill/>
                    <a:ln>
                      <a:noFill/>
                    </a:ln>
                  </pic:spPr>
                </pic:pic>
              </a:graphicData>
            </a:graphic>
          </wp:inline>
        </w:drawing>
      </w:r>
    </w:p>
    <w:p w14:paraId="4604165E" w14:textId="77777777" w:rsidR="009129FE" w:rsidRDefault="009129FE">
      <w:pPr>
        <w:pStyle w:val="NormalWeb"/>
        <w:rPr>
          <w:rFonts w:ascii="Arial" w:hAnsi="Arial" w:cs="Arial"/>
          <w:color w:val="757575"/>
          <w:sz w:val="23"/>
          <w:szCs w:val="23"/>
          <w:shd w:val="clear" w:color="auto" w:fill="FFFFFF"/>
        </w:rPr>
      </w:pPr>
    </w:p>
    <w:p w14:paraId="25DAFC4D" w14:textId="77777777" w:rsidR="009129FE" w:rsidRDefault="009129FE">
      <w:pPr>
        <w:pStyle w:val="NormalWeb"/>
        <w:rPr>
          <w:rFonts w:ascii="Arial" w:hAnsi="Arial" w:cs="Arial"/>
          <w:color w:val="757575"/>
          <w:sz w:val="23"/>
          <w:szCs w:val="23"/>
          <w:shd w:val="clear" w:color="auto" w:fill="FFFFFF"/>
        </w:rPr>
      </w:pPr>
    </w:p>
    <w:p w14:paraId="5D0DDBE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lastRenderedPageBreak/>
        <w:t xml:space="preserve">Este modelo de desarrollo llamado también de paradigma de Desarrollo Territorial es aplicado en la región de </w:t>
      </w:r>
      <w:proofErr w:type="spellStart"/>
      <w:r>
        <w:rPr>
          <w:rFonts w:ascii="Calibri" w:hAnsi="Calibri" w:cs="Arial"/>
          <w:color w:val="757575"/>
          <w:shd w:val="clear" w:color="auto" w:fill="FFFFFF"/>
        </w:rPr>
        <w:t>Badem</w:t>
      </w:r>
      <w:proofErr w:type="spellEnd"/>
      <w:r>
        <w:rPr>
          <w:rFonts w:ascii="Calibri" w:hAnsi="Calibri" w:cs="Arial"/>
          <w:color w:val="757575"/>
          <w:shd w:val="clear" w:color="auto" w:fill="FFFFFF"/>
        </w:rPr>
        <w:t xml:space="preserve"> y la Comunidad Valenciana, con distritos industriales, (IMPIVA) o SERVAS que utilizan polígonos industriales donde cada uno acoge a diferentes PYMES, como de producción de fibra óptica y de placas solares, mezclando tecnología, formación, información, etc. Con una innovación en espacios y costos bajos sustentadas con gastos fijos.</w:t>
      </w:r>
    </w:p>
    <w:p w14:paraId="77B932A2"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Esto ha dado lugar a nuevos modelos de desarrollo en Europa, que desde su origen concibió la Comisión Europea, como son los Centros Europeos de Empresas e Innovación CEEIS (Business and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xml:space="preserve"> Centres </w:t>
      </w:r>
      <w:proofErr w:type="spellStart"/>
      <w:r>
        <w:rPr>
          <w:rFonts w:ascii="Calibri" w:hAnsi="Calibri" w:cs="Arial"/>
          <w:color w:val="757575"/>
          <w:shd w:val="clear" w:color="auto" w:fill="FFFFFF"/>
        </w:rPr>
        <w:t>Bics</w:t>
      </w:r>
      <w:proofErr w:type="spellEnd"/>
      <w:r>
        <w:rPr>
          <w:rFonts w:ascii="Calibri" w:hAnsi="Calibri" w:cs="Arial"/>
          <w:color w:val="757575"/>
          <w:shd w:val="clear" w:color="auto" w:fill="FFFFFF"/>
        </w:rPr>
        <w:t>) que apoyan la fundación de nuevas empresas o líneas diversificadoras de empresas ya existentes dando importancia aquellas iniciativas con carácter innovador y que su renta se reparte en la mayor parte del territorio europeo dando lugar a una economía difusa.</w:t>
      </w:r>
    </w:p>
    <w:p w14:paraId="16D86046"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color w:val="757575"/>
          <w:shd w:val="clear" w:color="auto" w:fill="FFFFFF"/>
        </w:rPr>
        <w:t> Los CEEIS y las BICS son entidades que se integran en la red </w:t>
      </w:r>
      <w:proofErr w:type="spellStart"/>
      <w:r>
        <w:rPr>
          <w:rFonts w:ascii="Calibri" w:hAnsi="Calibri" w:cs="Arial"/>
          <w:color w:val="757575"/>
          <w:shd w:val="clear" w:color="auto" w:fill="FFFFFF"/>
        </w:rPr>
        <w:t>European</w:t>
      </w:r>
      <w:proofErr w:type="spellEnd"/>
      <w:r>
        <w:rPr>
          <w:rFonts w:ascii="Calibri" w:hAnsi="Calibri" w:cs="Arial"/>
          <w:color w:val="757575"/>
          <w:shd w:val="clear" w:color="auto" w:fill="FFFFFF"/>
        </w:rPr>
        <w:t xml:space="preserve"> Business and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xml:space="preserve"> Centers Network </w:t>
      </w:r>
      <w:hyperlink r:id="rId96" w:history="1">
        <w:r>
          <w:rPr>
            <w:rStyle w:val="Hipervnculo"/>
            <w:rFonts w:ascii="Calibri" w:hAnsi="Calibri" w:cs="Arial"/>
            <w:shd w:val="clear" w:color="auto" w:fill="FFFFFF"/>
          </w:rPr>
          <w:t>(EBN)</w:t>
        </w:r>
      </w:hyperlink>
      <w:r>
        <w:rPr>
          <w:rFonts w:ascii="Calibri" w:hAnsi="Calibri" w:cs="Arial"/>
          <w:color w:val="757575"/>
          <w:shd w:val="clear" w:color="auto" w:fill="FFFFFF"/>
        </w:rPr>
        <w:t xml:space="preserve"> y a nivel nacional en la Asociación Nacional de </w:t>
      </w:r>
      <w:proofErr w:type="spellStart"/>
      <w:r>
        <w:rPr>
          <w:rFonts w:ascii="Calibri" w:hAnsi="Calibri" w:cs="Arial"/>
          <w:color w:val="757575"/>
          <w:shd w:val="clear" w:color="auto" w:fill="FFFFFF"/>
        </w:rPr>
        <w:t>CEEIs</w:t>
      </w:r>
      <w:proofErr w:type="spellEnd"/>
      <w:r>
        <w:rPr>
          <w:rFonts w:ascii="Calibri" w:hAnsi="Calibri" w:cs="Arial"/>
          <w:color w:val="757575"/>
          <w:shd w:val="clear" w:color="auto" w:fill="FFFFFF"/>
        </w:rPr>
        <w:t>/</w:t>
      </w:r>
      <w:proofErr w:type="spellStart"/>
      <w:r>
        <w:rPr>
          <w:rFonts w:ascii="Calibri" w:hAnsi="Calibri" w:cs="Arial"/>
          <w:color w:val="757575"/>
          <w:shd w:val="clear" w:color="auto" w:fill="FFFFFF"/>
        </w:rPr>
        <w:t>BICs</w:t>
      </w:r>
      <w:proofErr w:type="spellEnd"/>
      <w:r>
        <w:rPr>
          <w:rFonts w:ascii="Calibri" w:hAnsi="Calibri" w:cs="Arial"/>
          <w:color w:val="757575"/>
          <w:shd w:val="clear" w:color="auto" w:fill="FFFFFF"/>
        </w:rPr>
        <w:t xml:space="preserve"> Españoles (ANCES) y están constituidas con la participación de organismos de las administraciones, así como de diversas entidades económicas, financieras, empresariales, sociales y universitarias, que permitieran in intercambio de información y experiencias entre los mismos y favoreciera la cooperación tecnológica comercial y financiera entre ellos y sus clientes para multiplicar la eficacia de los servicios de los CEEIS.</w:t>
      </w:r>
    </w:p>
    <w:p w14:paraId="05F214CE"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color w:val="757575"/>
          <w:shd w:val="clear" w:color="auto" w:fill="FFFFFF"/>
        </w:rPr>
        <w:t>Los sueldos son buenos, con mano de obra cualificada, dando lugar a una flexibilidad económica con un nivel de productividad muy competitivo para todos ya que identifican los recursos y les ponen un valor añadido a las necesidades y llevan a cabo una producción económica determinada como El Fondo Europeo de Desarrollo Regional (</w:t>
      </w:r>
      <w:r>
        <w:rPr>
          <w:rFonts w:ascii="Calibri" w:hAnsi="Calibri" w:cs="Arial"/>
          <w:b/>
          <w:bCs/>
          <w:color w:val="757575"/>
          <w:shd w:val="clear" w:color="auto" w:fill="FFFFFF"/>
        </w:rPr>
        <w:t>FEDER</w:t>
      </w:r>
      <w:r>
        <w:rPr>
          <w:rFonts w:ascii="Calibri" w:hAnsi="Calibri" w:cs="Arial"/>
          <w:color w:val="757575"/>
          <w:shd w:val="clear" w:color="auto" w:fill="FFFFFF"/>
        </w:rPr>
        <w:t>) que es uno de los principales instrumentos financieros de la política de cohesión europea. Su objetivo es contribuir a reducir las diferencias entre los niveles de desarrollo de las regiones europeas y el retraso de las regiones menos favorecidas.</w:t>
      </w:r>
    </w:p>
    <w:p w14:paraId="3314DF3B"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En la región de Andalucía se da este modelo basado en la agricultura que abastecen de cierta manera las necesidades sociales como políticas dentro de la región y que conforma el círculo de países como Italia, Alemania, España, Grecia de acuerdo al desarrollo integral del Plan Marshall, dentro de un territorio de unidad de análisis, de Distritos Industriales de Desarrollo, de regiones centradas a un plan de metodologías como estrategias políticas de determinación de desarrollo a medios rurales que son menos favorecidos para integrarlos bajo un enfoque territorial cuyas siglas son DRT, que básicamente funciona como un integrador de las zonas rurales, explotando todas sus </w:t>
      </w:r>
      <w:r>
        <w:rPr>
          <w:rFonts w:ascii="Calibri" w:hAnsi="Calibri" w:cs="Arial"/>
          <w:color w:val="757575"/>
          <w:shd w:val="clear" w:color="auto" w:fill="FFFFFF"/>
        </w:rPr>
        <w:lastRenderedPageBreak/>
        <w:t>riquezas como son el turismo, playas, agricultura, etc., industrias, mediante activos territoriales que los utilizan, integrándolos como engranaje en el proceso de desarrollo a nivel europeo, así tenemos el ejemplo de varias empresas dentro del País Vasco y de Cataluña.</w:t>
      </w:r>
    </w:p>
    <w:p w14:paraId="42C49D58"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Un ejemplo de esto lo podemos ver cuándo La Comisión Europea ha dado este viernes su visto bueno a la adquisición de la compañía francesa DRT por la sociedad de inversión </w:t>
      </w:r>
      <w:proofErr w:type="spellStart"/>
      <w:r>
        <w:rPr>
          <w:rFonts w:ascii="Calibri" w:hAnsi="Calibri" w:cs="Arial"/>
          <w:color w:val="757575"/>
          <w:shd w:val="clear" w:color="auto" w:fill="FFFFFF"/>
        </w:rPr>
        <w:t>Ardian</w:t>
      </w:r>
      <w:proofErr w:type="spellEnd"/>
      <w:r>
        <w:rPr>
          <w:rFonts w:ascii="Calibri" w:hAnsi="Calibri" w:cs="Arial"/>
          <w:color w:val="757575"/>
          <w:shd w:val="clear" w:color="auto" w:fill="FFFFFF"/>
        </w:rPr>
        <w:t xml:space="preserve"> tras concluir que la operación no supone un problema de competencia debido a su impacto limitado en la estructura del mercado, cuya tendencia a nivel mundial es buscar estrategias, captar y generar empleo bajo un modelo ejemplarizado de crecimiento productivo.</w:t>
      </w:r>
    </w:p>
    <w:p w14:paraId="0BD51AAE"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color w:val="757575"/>
          <w:shd w:val="clear" w:color="auto" w:fill="FFFFFF"/>
        </w:rPr>
        <w:t>La definición del modelo DTR fue impulsada por Leach para la Unión Europea en 1991, bajo un enfoque local de unidad territorial pequeñas, con una estrategia de abajo arriba, promocionando la participación, con un enfoque multisectorial integrado, bajo alianzas horizontales en grupos de acción local, estableciendo la red benefactora de trabajo de acuerdo a las formas y no formas, bajo una innovación de solvencia nueva y diferentes en recursos endógenos, bajo una misma identidad como compromiso, conformada de elementos intangibles de este proyecto a escala local, como un gran valor económico social y antropológico, desde la historia de las raíces, para un conocimiento profundo que redunde en la productividad de la economía de todas las sociedades, especialmente la de la Unión Europea.</w:t>
      </w:r>
    </w:p>
    <w:p w14:paraId="096D334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b/>
          <w:bCs/>
          <w:color w:val="757575"/>
          <w:shd w:val="clear" w:color="auto" w:fill="FFFFFF"/>
        </w:rPr>
        <w:t>Funcionalidad del DTR</w:t>
      </w:r>
    </w:p>
    <w:p w14:paraId="3D5592E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Una visión funcional del DTR, conceptuaría al mismo como:</w:t>
      </w:r>
    </w:p>
    <w:p w14:paraId="16F236F0"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un conjunto de actividades predominantemente turísticas (Factor Productivo)</w:t>
      </w:r>
    </w:p>
    <w:p w14:paraId="65324870"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localizadas en un área territorial determinada (Factor Territorial)</w:t>
      </w:r>
    </w:p>
    <w:p w14:paraId="5511D3D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llevadas a cabo por un grupo de empresas (Factor Empresarial) normalmente PYMES</w:t>
      </w:r>
    </w:p>
    <w:p w14:paraId="27F7DEA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vinculadas entre sí por toda una serie de interrelaciones e interacciones (Factor Relacional) que pueden ir desde las productivas, comerciales, utilización conjunta de mano de obra especializada, promoción o comercialización conjuntas, etc., hasta la formación de capital humano, infraestructuras, servicios, economías externas, por citar algunas.</w:t>
      </w:r>
    </w:p>
    <w:p w14:paraId="6B26864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lastRenderedPageBreak/>
        <w:t xml:space="preserve">- vinculaciones y </w:t>
      </w:r>
      <w:proofErr w:type="spellStart"/>
      <w:r>
        <w:rPr>
          <w:rFonts w:ascii="Calibri" w:hAnsi="Calibri" w:cs="Arial"/>
          <w:color w:val="757575"/>
          <w:shd w:val="clear" w:color="auto" w:fill="FFFFFF"/>
        </w:rPr>
        <w:t>linkages</w:t>
      </w:r>
      <w:proofErr w:type="spellEnd"/>
      <w:r>
        <w:rPr>
          <w:rFonts w:ascii="Calibri" w:hAnsi="Calibri" w:cs="Arial"/>
          <w:color w:val="757575"/>
          <w:shd w:val="clear" w:color="auto" w:fill="FFFFFF"/>
        </w:rPr>
        <w:t xml:space="preserve"> generados a partir de necesidades comunes, de una filosofía común, y de una visión compartida de los problemas de competitividad turística, productividad y supervivencia empresarial (Factor Inmaterial o Intangible).</w:t>
      </w:r>
    </w:p>
    <w:p w14:paraId="3FFB816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 Factor Institucional, es decir el conjunto de reglas directrices y normas que posibilitan la gestión del mismo, su conducción y gobierno. Es básico definir para cada caso el </w:t>
      </w:r>
      <w:proofErr w:type="spellStart"/>
      <w:r>
        <w:rPr>
          <w:rFonts w:ascii="Calibri" w:hAnsi="Calibri" w:cs="Arial"/>
          <w:color w:val="757575"/>
          <w:shd w:val="clear" w:color="auto" w:fill="FFFFFF"/>
        </w:rPr>
        <w:t>vertebramiento</w:t>
      </w:r>
      <w:proofErr w:type="spellEnd"/>
      <w:r>
        <w:rPr>
          <w:rFonts w:ascii="Calibri" w:hAnsi="Calibri" w:cs="Arial"/>
          <w:color w:val="757575"/>
          <w:shd w:val="clear" w:color="auto" w:fill="FFFFFF"/>
        </w:rPr>
        <w:t xml:space="preserve"> del DTR, sus órganos de gobierno y representación, sus canales de comunicación, generación de acuerdos y capital social y sus modalidades de superación de desacuerdos y conflictos.</w:t>
      </w:r>
    </w:p>
    <w:p w14:paraId="2E9F49AB" w14:textId="77777777" w:rsidR="009129FE" w:rsidRDefault="00C5440B">
      <w:pPr>
        <w:pStyle w:val="NormalWeb"/>
        <w:spacing w:line="276" w:lineRule="auto"/>
        <w:jc w:val="both"/>
        <w:rPr>
          <w:rFonts w:ascii="Calibri" w:hAnsi="Calibri" w:cs="Arial"/>
          <w:b/>
          <w:color w:val="757575"/>
          <w:shd w:val="clear" w:color="auto" w:fill="FFFFFF"/>
        </w:rPr>
      </w:pPr>
      <w:r>
        <w:rPr>
          <w:rFonts w:ascii="Calibri" w:hAnsi="Calibri" w:cs="Arial"/>
          <w:b/>
          <w:color w:val="757575"/>
          <w:shd w:val="clear" w:color="auto" w:fill="FFFFFF"/>
        </w:rPr>
        <w:t>  7.-</w:t>
      </w:r>
      <w:r>
        <w:rPr>
          <w:rFonts w:ascii="Calibri" w:hAnsi="Calibri" w:cs="Arial"/>
          <w:b/>
          <w:color w:val="757575"/>
          <w:u w:val="single"/>
          <w:shd w:val="clear" w:color="auto" w:fill="FFFFFF"/>
        </w:rPr>
        <w:t>LA INNOVACIÓN A PARTIR DE SHUMPETER</w:t>
      </w:r>
    </w:p>
    <w:p w14:paraId="2FDA0063" w14:textId="77777777" w:rsidR="009129FE" w:rsidRDefault="00C5440B">
      <w:pPr>
        <w:pStyle w:val="NormalWeb"/>
        <w:rPr>
          <w:rFonts w:ascii="Arial" w:hAnsi="Arial" w:cs="Arial"/>
          <w:color w:val="757575"/>
          <w:sz w:val="23"/>
          <w:szCs w:val="23"/>
          <w:shd w:val="clear" w:color="auto" w:fill="FFFFFF"/>
        </w:rPr>
      </w:pPr>
      <w:r>
        <w:rPr>
          <w:rFonts w:ascii="Arial" w:hAnsi="Arial" w:cs="Arial"/>
          <w:color w:val="757575"/>
          <w:sz w:val="23"/>
          <w:szCs w:val="23"/>
          <w:u w:val="single"/>
          <w:shd w:val="clear" w:color="auto" w:fill="FFFFFF"/>
        </w:rPr>
        <w:br/>
      </w:r>
    </w:p>
    <w:p w14:paraId="594D9295" w14:textId="77777777" w:rsidR="009129FE" w:rsidRDefault="00C5440B">
      <w:pPr>
        <w:pStyle w:val="NormalWeb"/>
        <w:rPr>
          <w:rFonts w:ascii="Arial" w:hAnsi="Arial" w:cs="Arial"/>
          <w:color w:val="757575"/>
          <w:sz w:val="23"/>
          <w:szCs w:val="23"/>
          <w:shd w:val="clear" w:color="auto" w:fill="FFFFFF"/>
        </w:rPr>
      </w:pPr>
      <w:r>
        <w:rPr>
          <w:rFonts w:ascii="Arial" w:hAnsi="Arial" w:cs="Arial"/>
          <w:noProof/>
          <w:color w:val="757575"/>
          <w:sz w:val="23"/>
          <w:szCs w:val="23"/>
          <w:shd w:val="clear" w:color="auto" w:fill="FFFFFF"/>
        </w:rPr>
        <w:drawing>
          <wp:inline distT="0" distB="0" distL="0" distR="0" wp14:anchorId="42CBFC3D" wp14:editId="26989983">
            <wp:extent cx="5909310" cy="3145790"/>
            <wp:effectExtent l="228600" t="228600" r="224790" b="226060"/>
            <wp:docPr id="14" name="Imagen 14" descr="Resultado de imagen de FOTOS LIBRES DE INNOVACIÓN DE SHUMPENTER">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FOTOS LIBRES DE INNOVACIÓN DE SHUMPENTER">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09310" cy="3145790"/>
                    </a:xfrm>
                    <a:prstGeom prst="rect">
                      <a:avLst/>
                    </a:prstGeom>
                    <a:ln w="228600" cap="sq" cmpd="thickThin">
                      <a:solidFill>
                        <a:schemeClr val="accent4">
                          <a:lumMod val="60000"/>
                          <a:lumOff val="40000"/>
                        </a:schemeClr>
                      </a:solidFill>
                      <a:prstDash val="solid"/>
                      <a:miter lim="800000"/>
                    </a:ln>
                    <a:effectLst>
                      <a:innerShdw blurRad="76200">
                        <a:srgbClr val="000000"/>
                      </a:innerShdw>
                    </a:effectLst>
                  </pic:spPr>
                </pic:pic>
              </a:graphicData>
            </a:graphic>
          </wp:inline>
        </w:drawing>
      </w:r>
    </w:p>
    <w:p w14:paraId="0FFD35F3"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SHUMPETER I</w:t>
      </w:r>
    </w:p>
    <w:p w14:paraId="000B5A43"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Son muy importantes sus investigaciones sobre el ciclo económico y la importancia del empresario sobre el papel en la innovación que determinan el aumento y la disminución de la prosperidad. Popularizó los marcos de destrucciones creativas para describir el proceso de la capacidad de las transformaciones que acompaña la innovación en las </w:t>
      </w:r>
      <w:r>
        <w:rPr>
          <w:rFonts w:ascii="Calibri" w:hAnsi="Calibri" w:cs="Arial"/>
          <w:color w:val="757575"/>
          <w:shd w:val="clear" w:color="auto" w:fill="FFFFFF"/>
        </w:rPr>
        <w:lastRenderedPageBreak/>
        <w:t>empresas. Predijo la desintegración sociopolítica del capitalismo que se destruiría debido a su propio éxito.</w:t>
      </w:r>
    </w:p>
    <w:p w14:paraId="4E926B8B" w14:textId="77777777" w:rsidR="009129FE" w:rsidRDefault="009129FE">
      <w:pPr>
        <w:pStyle w:val="NormalWeb"/>
        <w:spacing w:line="276" w:lineRule="auto"/>
        <w:jc w:val="both"/>
        <w:rPr>
          <w:rFonts w:ascii="Calibri" w:hAnsi="Calibri" w:cs="Arial"/>
          <w:color w:val="757575"/>
          <w:shd w:val="clear" w:color="auto" w:fill="FFFFFF"/>
        </w:rPr>
      </w:pPr>
    </w:p>
    <w:p w14:paraId="62349DF8"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SHUMPETER II</w:t>
      </w:r>
    </w:p>
    <w:p w14:paraId="179D1ED8"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Grandes empresas capitalistas</w:t>
      </w:r>
    </w:p>
    <w:p w14:paraId="01B4FF9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1.-INNOVACIÓN-INVENCIÓN- DESARROLLO TÉCNICO</w:t>
      </w:r>
    </w:p>
    <w:p w14:paraId="17BE0366"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Los inventos pueden ser continuos, pero las innovaciones utilizan solo alguna parte de ellas. Las innovaciones no derivan necesariamente del desarrollo tecnológico.</w:t>
      </w:r>
    </w:p>
    <w:p w14:paraId="6F9514BB" w14:textId="77777777" w:rsidR="009129FE" w:rsidRDefault="00C5440B">
      <w:pPr>
        <w:pStyle w:val="NormalWeb"/>
        <w:spacing w:line="276" w:lineRule="auto"/>
        <w:jc w:val="both"/>
        <w:rPr>
          <w:rFonts w:ascii="Calibri" w:hAnsi="Calibri" w:cs="Arial"/>
          <w:color w:val="757575"/>
          <w:shd w:val="clear" w:color="auto" w:fill="FFFFFF"/>
        </w:rPr>
      </w:pPr>
      <w:proofErr w:type="spellStart"/>
      <w:r>
        <w:rPr>
          <w:rFonts w:ascii="Calibri" w:hAnsi="Calibri" w:cs="Arial"/>
          <w:color w:val="757575"/>
          <w:shd w:val="clear" w:color="auto" w:fill="FFFFFF"/>
        </w:rPr>
        <w:t>Rosemberg</w:t>
      </w:r>
      <w:proofErr w:type="spellEnd"/>
      <w:r>
        <w:rPr>
          <w:rFonts w:ascii="Calibri" w:hAnsi="Calibri" w:cs="Arial"/>
          <w:color w:val="757575"/>
          <w:shd w:val="clear" w:color="auto" w:fill="FFFFFF"/>
        </w:rPr>
        <w:t>: Esa visión puede ser deriva de la consideración exclusiva de innovación radical y no incremental. También de una dualidad en la definición de la función del producto:  1.-Que puede ser subjetivo lo que se encuentra al alcance del empresario, 2.- Otra que incluye el nivel tecnológico del momento.</w:t>
      </w:r>
    </w:p>
    <w:p w14:paraId="45492F03"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Innovaciones elementales-incrementales</w:t>
      </w:r>
    </w:p>
    <w:p w14:paraId="239D6148"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2.- ONDAS LARGAS. - Nikolái </w:t>
      </w:r>
      <w:proofErr w:type="spellStart"/>
      <w:r>
        <w:rPr>
          <w:rFonts w:ascii="Calibri" w:hAnsi="Calibri" w:cs="Arial"/>
          <w:color w:val="757575"/>
          <w:shd w:val="clear" w:color="auto" w:fill="FFFFFF"/>
        </w:rPr>
        <w:t>Kondrátiev</w:t>
      </w:r>
      <w:proofErr w:type="spellEnd"/>
      <w:r>
        <w:rPr>
          <w:rFonts w:ascii="Calibri" w:hAnsi="Calibri" w:cs="Arial"/>
          <w:color w:val="757575"/>
          <w:shd w:val="clear" w:color="auto" w:fill="FFFFFF"/>
        </w:rPr>
        <w:t>. - Fue un economista ruso. Su fama se debe a ser quien formuló la teoría del ciclo económico largo, cuya duración fluctúa entre 48 y 60 años. Nació en una familia campesina, en la provincia de Kostromá, al noroeste de Moscú. </w:t>
      </w:r>
    </w:p>
    <w:p w14:paraId="67A9BCC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Las ondas de </w:t>
      </w:r>
      <w:proofErr w:type="spellStart"/>
      <w:r>
        <w:rPr>
          <w:rFonts w:ascii="Calibri" w:hAnsi="Calibri" w:cs="Arial"/>
          <w:color w:val="757575"/>
          <w:shd w:val="clear" w:color="auto" w:fill="FFFFFF"/>
        </w:rPr>
        <w:t>Kondrátiev</w:t>
      </w:r>
      <w:proofErr w:type="spellEnd"/>
      <w:r>
        <w:rPr>
          <w:rFonts w:ascii="Calibri" w:hAnsi="Calibri" w:cs="Arial"/>
          <w:color w:val="757575"/>
          <w:shd w:val="clear" w:color="auto" w:fill="FFFFFF"/>
        </w:rPr>
        <w:t>, también llamadas ciclos largos de la actividad económica, son descritas como </w:t>
      </w:r>
      <w:hyperlink r:id="rId99" w:tooltip="Fluctuaciones cíclicas" w:history="1">
        <w:r>
          <w:rPr>
            <w:rStyle w:val="Hipervnculo"/>
            <w:rFonts w:ascii="Calibri" w:hAnsi="Calibri" w:cs="Arial"/>
            <w:shd w:val="clear" w:color="auto" w:fill="FFFFFF"/>
          </w:rPr>
          <w:t>fluctuaciones cíclicas</w:t>
        </w:r>
      </w:hyperlink>
      <w:r>
        <w:rPr>
          <w:rFonts w:ascii="Calibri" w:hAnsi="Calibri" w:cs="Arial"/>
          <w:color w:val="757575"/>
          <w:shd w:val="clear" w:color="auto" w:fill="FFFFFF"/>
        </w:rPr>
        <w:t> de largo plazo, con forma </w:t>
      </w:r>
      <w:hyperlink r:id="rId100" w:tooltip="Sinusoide" w:history="1">
        <w:r>
          <w:rPr>
            <w:rStyle w:val="Hipervnculo"/>
            <w:rFonts w:ascii="Calibri" w:hAnsi="Calibri" w:cs="Arial"/>
            <w:shd w:val="clear" w:color="auto" w:fill="FFFFFF"/>
          </w:rPr>
          <w:t>sinusoidal</w:t>
        </w:r>
      </w:hyperlink>
      <w:r>
        <w:rPr>
          <w:rFonts w:ascii="Calibri" w:hAnsi="Calibri" w:cs="Arial"/>
          <w:color w:val="757575"/>
          <w:shd w:val="clear" w:color="auto" w:fill="FFFFFF"/>
        </w:rPr>
        <w:t>, de la moderna </w:t>
      </w:r>
      <w:hyperlink r:id="rId101" w:tooltip="Economía mundial" w:history="1">
        <w:r>
          <w:rPr>
            <w:rStyle w:val="Hipervnculo"/>
            <w:rFonts w:ascii="Calibri" w:hAnsi="Calibri" w:cs="Arial"/>
            <w:shd w:val="clear" w:color="auto" w:fill="FFFFFF"/>
          </w:rPr>
          <w:t>economía mundial</w:t>
        </w:r>
      </w:hyperlink>
      <w:r>
        <w:rPr>
          <w:rFonts w:ascii="Calibri" w:hAnsi="Calibri" w:cs="Arial"/>
          <w:color w:val="757575"/>
          <w:shd w:val="clear" w:color="auto" w:fill="FFFFFF"/>
        </w:rPr>
        <w:t> </w:t>
      </w:r>
      <w:hyperlink r:id="rId102" w:tooltip="Capitalismo" w:history="1">
        <w:r>
          <w:rPr>
            <w:rStyle w:val="Hipervnculo"/>
            <w:rFonts w:ascii="Calibri" w:hAnsi="Calibri" w:cs="Arial"/>
            <w:shd w:val="clear" w:color="auto" w:fill="FFFFFF"/>
          </w:rPr>
          <w:t>capitalista</w:t>
        </w:r>
      </w:hyperlink>
      <w:r>
        <w:rPr>
          <w:rFonts w:ascii="Calibri" w:hAnsi="Calibri" w:cs="Arial"/>
          <w:color w:val="757575"/>
          <w:shd w:val="clear" w:color="auto" w:fill="FFFFFF"/>
        </w:rPr>
        <w:t>. Debe su nombre al economista soviético </w:t>
      </w:r>
      <w:hyperlink r:id="rId103" w:tooltip="Nikolái Kondrátiev" w:history="1">
        <w:r>
          <w:rPr>
            <w:rStyle w:val="Hipervnculo"/>
            <w:rFonts w:ascii="Calibri" w:hAnsi="Calibri" w:cs="Arial"/>
            <w:shd w:val="clear" w:color="auto" w:fill="FFFFFF"/>
          </w:rPr>
          <w:t xml:space="preserve">Nikolái </w:t>
        </w:r>
        <w:proofErr w:type="spellStart"/>
        <w:r>
          <w:rPr>
            <w:rStyle w:val="Hipervnculo"/>
            <w:rFonts w:ascii="Calibri" w:hAnsi="Calibri" w:cs="Arial"/>
            <w:shd w:val="clear" w:color="auto" w:fill="FFFFFF"/>
          </w:rPr>
          <w:t>Kondrátiev</w:t>
        </w:r>
        <w:proofErr w:type="spellEnd"/>
      </w:hyperlink>
      <w:r>
        <w:rPr>
          <w:rFonts w:ascii="Calibri" w:hAnsi="Calibri" w:cs="Arial"/>
          <w:color w:val="757575"/>
          <w:shd w:val="clear" w:color="auto" w:fill="FFFFFF"/>
        </w:rPr>
        <w:t>. La duración de cada onda o ciclo largo varía entre 47 y 60 años, durante los cuales se alternan un período de alto crecimiento, en el cual las coyunturas de prosperidad son más marcadas y duraderas y un período de crecimiento relativamente lento, en el cual las crisis son más fuertes y las depresiones más prolongadas. A diferencia del </w:t>
      </w:r>
      <w:hyperlink r:id="rId104" w:tooltip="Ciclo económico" w:history="1">
        <w:r>
          <w:rPr>
            <w:rStyle w:val="Hipervnculo"/>
            <w:rFonts w:ascii="Calibri" w:hAnsi="Calibri" w:cs="Arial"/>
            <w:shd w:val="clear" w:color="auto" w:fill="FFFFFF"/>
          </w:rPr>
          <w:t>ciclo económico</w:t>
        </w:r>
      </w:hyperlink>
      <w:r>
        <w:rPr>
          <w:rFonts w:ascii="Calibri" w:hAnsi="Calibri" w:cs="Arial"/>
          <w:color w:val="757575"/>
          <w:shd w:val="clear" w:color="auto" w:fill="FFFFFF"/>
        </w:rPr>
        <w:t> corriente de 7 a 10 años de duración, la mayoría de los economistas consideran que la evidencia no es suficiente para probar la existencia del ciclo largo, pero economistas destacados han apoyado esta </w:t>
      </w:r>
      <w:hyperlink r:id="rId105" w:tooltip="Hipótesis (método científico)" w:history="1">
        <w:r>
          <w:rPr>
            <w:rStyle w:val="Hipervnculo"/>
            <w:rFonts w:ascii="Calibri" w:hAnsi="Calibri" w:cs="Arial"/>
            <w:shd w:val="clear" w:color="auto" w:fill="FFFFFF"/>
          </w:rPr>
          <w:t>hipótesis</w:t>
        </w:r>
      </w:hyperlink>
      <w:r>
        <w:rPr>
          <w:rFonts w:ascii="Calibri" w:hAnsi="Calibri" w:cs="Arial"/>
          <w:color w:val="757575"/>
          <w:shd w:val="clear" w:color="auto" w:fill="FFFFFF"/>
        </w:rPr>
        <w:t> a partir de </w:t>
      </w:r>
      <w:hyperlink r:id="rId106" w:tooltip="Joseph Schumpeter" w:history="1">
        <w:r>
          <w:rPr>
            <w:rStyle w:val="Hipervnculo"/>
            <w:rFonts w:ascii="Calibri" w:hAnsi="Calibri" w:cs="Arial"/>
            <w:shd w:val="clear" w:color="auto" w:fill="FFFFFF"/>
          </w:rPr>
          <w:t>Joseph Schumpeter</w:t>
        </w:r>
      </w:hyperlink>
      <w:r>
        <w:rPr>
          <w:rFonts w:ascii="Calibri" w:hAnsi="Calibri" w:cs="Arial"/>
          <w:color w:val="757575"/>
          <w:shd w:val="clear" w:color="auto" w:fill="FFFFFF"/>
        </w:rPr>
        <w:t>.</w:t>
      </w:r>
    </w:p>
    <w:p w14:paraId="75BD06C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Las causas principales de estas fluctúan, es la introducción de la innovación, que tiene lugar por oleadas. También existen innumerables curvas y pequeños cambios tecnológicos y consideró que se trata de períodos largos durante los cuales la economía </w:t>
      </w:r>
      <w:r>
        <w:rPr>
          <w:rFonts w:ascii="Calibri" w:hAnsi="Calibri" w:cs="Arial"/>
          <w:color w:val="757575"/>
          <w:shd w:val="clear" w:color="auto" w:fill="FFFFFF"/>
        </w:rPr>
        <w:lastRenderedPageBreak/>
        <w:t>capitalista se adueña de nuevos países, zonas o ramas de la producción, seguidas de períodos en las cuales se agota el efecto de las nuevas conquistas.</w:t>
      </w:r>
    </w:p>
    <w:p w14:paraId="6FB9AEE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Para </w:t>
      </w:r>
      <w:proofErr w:type="spellStart"/>
      <w:r>
        <w:rPr>
          <w:rFonts w:ascii="Calibri" w:hAnsi="Calibri" w:cs="Arial"/>
          <w:color w:val="757575"/>
          <w:shd w:val="clear" w:color="auto" w:fill="FFFFFF"/>
        </w:rPr>
        <w:t>Kondrátiev</w:t>
      </w:r>
      <w:proofErr w:type="spellEnd"/>
      <w:r>
        <w:rPr>
          <w:rFonts w:ascii="Calibri" w:hAnsi="Calibri" w:cs="Arial"/>
          <w:color w:val="757575"/>
          <w:shd w:val="clear" w:color="auto" w:fill="FFFFFF"/>
        </w:rPr>
        <w:t xml:space="preserve"> la existencia de estos ciclos está ligada a las grandes inversiones que requieren bienes de capital que pueden ser usados por largo tiempo, mantuvo una polémica sobre si el fenómeno descubierto debía denominarse "ciclo" como él consideraba; u "onda" como lo designaron </w:t>
      </w:r>
      <w:proofErr w:type="spellStart"/>
      <w:r>
        <w:rPr>
          <w:rFonts w:ascii="Calibri" w:hAnsi="Calibri" w:cs="Arial"/>
          <w:color w:val="757575"/>
          <w:shd w:val="clear" w:color="auto" w:fill="FFFFFF"/>
        </w:rPr>
        <w:t>Parvus</w:t>
      </w:r>
      <w:proofErr w:type="spellEnd"/>
      <w:r>
        <w:rPr>
          <w:rFonts w:ascii="Calibri" w:hAnsi="Calibri" w:cs="Arial"/>
          <w:color w:val="757575"/>
          <w:shd w:val="clear" w:color="auto" w:fill="FFFFFF"/>
        </w:rPr>
        <w:t xml:space="preserve"> y Van </w:t>
      </w:r>
      <w:proofErr w:type="spellStart"/>
      <w:r>
        <w:rPr>
          <w:rFonts w:ascii="Calibri" w:hAnsi="Calibri" w:cs="Arial"/>
          <w:color w:val="757575"/>
          <w:shd w:val="clear" w:color="auto" w:fill="FFFFFF"/>
        </w:rPr>
        <w:t>Gelderen</w:t>
      </w:r>
      <w:proofErr w:type="spellEnd"/>
      <w:r>
        <w:rPr>
          <w:rFonts w:ascii="Calibri" w:hAnsi="Calibri" w:cs="Arial"/>
          <w:color w:val="757575"/>
          <w:shd w:val="clear" w:color="auto" w:fill="FFFFFF"/>
        </w:rPr>
        <w:t>. </w:t>
      </w:r>
      <w:hyperlink r:id="rId107" w:tooltip="León Trotsky" w:history="1">
        <w:r>
          <w:rPr>
            <w:rStyle w:val="Hipervnculo"/>
            <w:rFonts w:ascii="Calibri" w:hAnsi="Calibri" w:cs="Arial"/>
            <w:shd w:val="clear" w:color="auto" w:fill="FFFFFF"/>
          </w:rPr>
          <w:t>León Trotsky</w:t>
        </w:r>
      </w:hyperlink>
      <w:r>
        <w:rPr>
          <w:rFonts w:ascii="Calibri" w:hAnsi="Calibri" w:cs="Arial"/>
          <w:color w:val="757575"/>
          <w:shd w:val="clear" w:color="auto" w:fill="FFFFFF"/>
        </w:rPr>
        <w:t> fue partidario de referirse a él como «ondas largas», que no tendrían el mismo rígido ritmo de ley de los ciclos corrientes, porque según él, "no están determinadas por la interrelación interna de las fuerzas capitalistas, sino por las condiciones externas a través de las cuales fluye el desarrollo capitalista", como la expansión del capital a nuevos países, las guerras y las revoluciones.</w:t>
      </w:r>
    </w:p>
    <w:p w14:paraId="417786CB" w14:textId="77777777" w:rsidR="009129FE" w:rsidRDefault="00C5440B">
      <w:pPr>
        <w:pStyle w:val="NormalWeb"/>
        <w:spacing w:line="276" w:lineRule="auto"/>
        <w:jc w:val="both"/>
        <w:rPr>
          <w:rFonts w:ascii="Calibri" w:hAnsi="Calibri" w:cs="Arial"/>
          <w:color w:val="757575"/>
          <w:shd w:val="clear" w:color="auto" w:fill="FFFFFF"/>
        </w:rPr>
      </w:pPr>
      <w:proofErr w:type="spellStart"/>
      <w:r>
        <w:rPr>
          <w:rFonts w:ascii="Calibri" w:hAnsi="Calibri" w:cs="Arial"/>
          <w:color w:val="757575"/>
          <w:shd w:val="clear" w:color="auto" w:fill="FFFFFF"/>
        </w:rPr>
        <w:t>Kondrátiev</w:t>
      </w:r>
      <w:proofErr w:type="spellEnd"/>
      <w:r>
        <w:rPr>
          <w:rFonts w:ascii="Calibri" w:hAnsi="Calibri" w:cs="Arial"/>
          <w:color w:val="757575"/>
          <w:shd w:val="clear" w:color="auto" w:fill="FFFFFF"/>
        </w:rPr>
        <w:t xml:space="preserve"> consideraba que los ciclos largos presentan tanta regularidad como los corrientes. Una polémica más amplia libró con diversos economistas que negaban las fluctuaciones largas y consideraban que simplemente se trataba de sucesiones aleatorias de auges y crisis más fuertes o más débiles.</w:t>
      </w:r>
    </w:p>
    <w:p w14:paraId="217B007A"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3.-COMPETENCIA BASADA EN INNOVACIÓN. –</w:t>
      </w:r>
    </w:p>
    <w:p w14:paraId="06CDFCE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competencia perfecta se permite en la innovación. Las apariciones de monopolios favorecen a la proliferación de innovación. La posición del monopolio es un incentivo para dar un valor innovador.</w:t>
      </w:r>
    </w:p>
    <w:p w14:paraId="276CB0D8"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Fren: Puede haber fases del ciclo en que las innovaciones se hagan en las Pymes, en un ciclo </w:t>
      </w:r>
      <w:proofErr w:type="spellStart"/>
      <w:r>
        <w:rPr>
          <w:rFonts w:ascii="Calibri" w:hAnsi="Calibri" w:cs="Arial"/>
          <w:color w:val="757575"/>
          <w:shd w:val="clear" w:color="auto" w:fill="FFFFFF"/>
        </w:rPr>
        <w:t>ciclo</w:t>
      </w:r>
      <w:proofErr w:type="spellEnd"/>
      <w:r>
        <w:rPr>
          <w:rFonts w:ascii="Calibri" w:hAnsi="Calibri" w:cs="Arial"/>
          <w:color w:val="757575"/>
          <w:shd w:val="clear" w:color="auto" w:fill="FFFFFF"/>
        </w:rPr>
        <w:t xml:space="preserve"> de innovación, productos de mes con un coste social.</w:t>
      </w:r>
    </w:p>
    <w:p w14:paraId="0FC91069" w14:textId="77777777" w:rsidR="009129FE" w:rsidRDefault="00C5440B">
      <w:pPr>
        <w:pStyle w:val="NormalWeb"/>
        <w:spacing w:line="276" w:lineRule="auto"/>
        <w:jc w:val="both"/>
        <w:rPr>
          <w:rFonts w:ascii="Calibri" w:hAnsi="Calibri" w:cs="Arial"/>
          <w:color w:val="757575"/>
          <w:shd w:val="clear" w:color="auto" w:fill="FFFFFF"/>
        </w:rPr>
      </w:pPr>
      <w:proofErr w:type="spellStart"/>
      <w:r>
        <w:rPr>
          <w:rFonts w:ascii="Calibri" w:hAnsi="Calibri" w:cs="Arial"/>
          <w:color w:val="757575"/>
          <w:shd w:val="clear" w:color="auto" w:fill="FFFFFF"/>
        </w:rPr>
        <w:t>Piore</w:t>
      </w:r>
      <w:proofErr w:type="spellEnd"/>
      <w:r>
        <w:rPr>
          <w:rFonts w:ascii="Calibri" w:hAnsi="Calibri" w:cs="Arial"/>
          <w:color w:val="757575"/>
          <w:shd w:val="clear" w:color="auto" w:fill="FFFFFF"/>
        </w:rPr>
        <w:t xml:space="preserve">: Michael Joseph </w:t>
      </w:r>
      <w:proofErr w:type="spellStart"/>
      <w:r>
        <w:rPr>
          <w:rFonts w:ascii="Calibri" w:hAnsi="Calibri" w:cs="Arial"/>
          <w:color w:val="757575"/>
          <w:shd w:val="clear" w:color="auto" w:fill="FFFFFF"/>
        </w:rPr>
        <w:t>Piore</w:t>
      </w:r>
      <w:proofErr w:type="spellEnd"/>
      <w:r>
        <w:rPr>
          <w:rFonts w:ascii="Calibri" w:hAnsi="Calibri" w:cs="Arial"/>
          <w:color w:val="757575"/>
          <w:shd w:val="clear" w:color="auto" w:fill="FFFFFF"/>
        </w:rPr>
        <w:t xml:space="preserve"> es un economista estadounidense y profesor de economía y ciencias políticas en el Instituto de Tecnología de Massachusetts. Sus centros de investigación se centran en la economía laboral, la inmigración, y la innovación. Fue galardonado con una Beca MacArthur en 1984.</w:t>
      </w:r>
    </w:p>
    <w:p w14:paraId="2F8739A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 Los procesos de innovación pueden surgir de sistemas difusos donde se den determinadas condiciones que la favorecen. Nuevos productos más métodos de producción. Michael </w:t>
      </w:r>
      <w:proofErr w:type="spellStart"/>
      <w:r>
        <w:rPr>
          <w:rFonts w:ascii="Calibri" w:hAnsi="Calibri" w:cs="Arial"/>
          <w:color w:val="757575"/>
          <w:shd w:val="clear" w:color="auto" w:fill="FFFFFF"/>
        </w:rPr>
        <w:t>Piore</w:t>
      </w:r>
      <w:proofErr w:type="spellEnd"/>
      <w:r>
        <w:rPr>
          <w:rFonts w:ascii="Calibri" w:hAnsi="Calibri" w:cs="Arial"/>
          <w:color w:val="757575"/>
          <w:shd w:val="clear" w:color="auto" w:fill="FFFFFF"/>
        </w:rPr>
        <w:t xml:space="preserve"> criticó las soluciones al </w:t>
      </w:r>
      <w:hyperlink r:id="rId108" w:tooltip="Desempleo" w:history="1">
        <w:r>
          <w:rPr>
            <w:rStyle w:val="Hipervnculo"/>
            <w:rFonts w:ascii="Calibri" w:hAnsi="Calibri" w:cs="Arial"/>
            <w:shd w:val="clear" w:color="auto" w:fill="FFFFFF"/>
          </w:rPr>
          <w:t>desempleo</w:t>
        </w:r>
      </w:hyperlink>
      <w:r>
        <w:rPr>
          <w:rFonts w:ascii="Calibri" w:hAnsi="Calibri" w:cs="Arial"/>
          <w:color w:val="757575"/>
          <w:shd w:val="clear" w:color="auto" w:fill="FFFFFF"/>
        </w:rPr>
        <w:t> propuestas por los premiados. Para él, las soluciones no pasan por reformas del mercado de trabajo, sino por estímulos a la demanda creados con más gasto público. Discrepó profundamente de las teorías de </w:t>
      </w:r>
      <w:proofErr w:type="spellStart"/>
      <w:r w:rsidR="003562F8">
        <w:fldChar w:fldCharType="begin"/>
      </w:r>
      <w:r w:rsidR="003562F8">
        <w:instrText xml:space="preserve"> HYPERLINK "https://es.wikipedia.org/wiki/Peter_A._Diamond" \o "Peter A. Diamond" </w:instrText>
      </w:r>
      <w:r w:rsidR="003562F8">
        <w:fldChar w:fldCharType="separate"/>
      </w:r>
      <w:r>
        <w:rPr>
          <w:rStyle w:val="Hipervnculo"/>
          <w:rFonts w:ascii="Calibri" w:hAnsi="Calibri" w:cs="Arial"/>
          <w:shd w:val="clear" w:color="auto" w:fill="FFFFFF"/>
        </w:rPr>
        <w:t>Diamond</w:t>
      </w:r>
      <w:proofErr w:type="spellEnd"/>
      <w:r w:rsidR="003562F8">
        <w:rPr>
          <w:rStyle w:val="Hipervnculo"/>
          <w:rFonts w:ascii="Calibri" w:hAnsi="Calibri" w:cs="Arial"/>
          <w:shd w:val="clear" w:color="auto" w:fill="FFFFFF"/>
        </w:rPr>
        <w:fldChar w:fldCharType="end"/>
      </w:r>
      <w:r>
        <w:rPr>
          <w:rFonts w:ascii="Calibri" w:hAnsi="Calibri" w:cs="Arial"/>
          <w:color w:val="757575"/>
          <w:shd w:val="clear" w:color="auto" w:fill="FFFFFF"/>
        </w:rPr>
        <w:t>, Mortensen y </w:t>
      </w:r>
      <w:proofErr w:type="spellStart"/>
      <w:r w:rsidR="003562F8">
        <w:fldChar w:fldCharType="begin"/>
      </w:r>
      <w:r w:rsidR="003562F8">
        <w:instrText xml:space="preserve"> HYPERLINK "https://es.wikipedia.org/wiki/Christopher_A._Pissarides" \o</w:instrText>
      </w:r>
      <w:r w:rsidR="003562F8">
        <w:instrText xml:space="preserve"> "Christopher A. Pissarides" </w:instrText>
      </w:r>
      <w:r w:rsidR="003562F8">
        <w:fldChar w:fldCharType="separate"/>
      </w:r>
      <w:r>
        <w:rPr>
          <w:rStyle w:val="Hipervnculo"/>
          <w:rFonts w:ascii="Calibri" w:hAnsi="Calibri" w:cs="Arial"/>
          <w:shd w:val="clear" w:color="auto" w:fill="FFFFFF"/>
        </w:rPr>
        <w:t>Pissarides</w:t>
      </w:r>
      <w:proofErr w:type="spellEnd"/>
      <w:r w:rsidR="003562F8">
        <w:rPr>
          <w:rStyle w:val="Hipervnculo"/>
          <w:rFonts w:ascii="Calibri" w:hAnsi="Calibri" w:cs="Arial"/>
          <w:shd w:val="clear" w:color="auto" w:fill="FFFFFF"/>
        </w:rPr>
        <w:fldChar w:fldCharType="end"/>
      </w:r>
      <w:r>
        <w:rPr>
          <w:rFonts w:ascii="Calibri" w:hAnsi="Calibri" w:cs="Arial"/>
          <w:color w:val="757575"/>
          <w:shd w:val="clear" w:color="auto" w:fill="FFFFFF"/>
        </w:rPr>
        <w:t>, tanto en el diagnóstico del problema -no es el </w:t>
      </w:r>
      <w:hyperlink r:id="rId109" w:tooltip="Mercado de trabajo" w:history="1">
        <w:r>
          <w:rPr>
            <w:rStyle w:val="Hipervnculo"/>
            <w:rFonts w:ascii="Calibri" w:hAnsi="Calibri" w:cs="Arial"/>
            <w:shd w:val="clear" w:color="auto" w:fill="FFFFFF"/>
          </w:rPr>
          <w:t>mercado de trabajo</w:t>
        </w:r>
      </w:hyperlink>
      <w:r>
        <w:rPr>
          <w:rFonts w:ascii="Calibri" w:hAnsi="Calibri" w:cs="Arial"/>
          <w:color w:val="757575"/>
          <w:shd w:val="clear" w:color="auto" w:fill="FFFFFF"/>
        </w:rPr>
        <w:t> el problema- como en las soluciones que se proponen -mejoras en las búsquedas de </w:t>
      </w:r>
      <w:hyperlink r:id="rId110" w:tooltip="Empleo" w:history="1">
        <w:r>
          <w:rPr>
            <w:rStyle w:val="Hipervnculo"/>
            <w:rFonts w:ascii="Calibri" w:hAnsi="Calibri" w:cs="Arial"/>
            <w:shd w:val="clear" w:color="auto" w:fill="FFFFFF"/>
          </w:rPr>
          <w:t>empleo</w:t>
        </w:r>
      </w:hyperlink>
      <w:r>
        <w:rPr>
          <w:rFonts w:ascii="Calibri" w:hAnsi="Calibri" w:cs="Arial"/>
          <w:color w:val="757575"/>
          <w:shd w:val="clear" w:color="auto" w:fill="FFFFFF"/>
        </w:rPr>
        <w:t>, rebajas en los </w:t>
      </w:r>
      <w:hyperlink r:id="rId111" w:tooltip="Despidos" w:history="1">
        <w:r>
          <w:rPr>
            <w:rStyle w:val="Hipervnculo"/>
            <w:rFonts w:ascii="Calibri" w:hAnsi="Calibri" w:cs="Arial"/>
            <w:shd w:val="clear" w:color="auto" w:fill="FFFFFF"/>
          </w:rPr>
          <w:t>despidos</w:t>
        </w:r>
      </w:hyperlink>
      <w:r>
        <w:rPr>
          <w:rFonts w:ascii="Calibri" w:hAnsi="Calibri" w:cs="Arial"/>
          <w:color w:val="757575"/>
          <w:shd w:val="clear" w:color="auto" w:fill="FFFFFF"/>
        </w:rPr>
        <w:t>, adecuación de los </w:t>
      </w:r>
      <w:hyperlink r:id="rId112" w:tooltip="Seguros de desempleo" w:history="1">
        <w:r>
          <w:rPr>
            <w:rStyle w:val="Hipervnculo"/>
            <w:rFonts w:ascii="Calibri" w:hAnsi="Calibri" w:cs="Arial"/>
            <w:shd w:val="clear" w:color="auto" w:fill="FFFFFF"/>
          </w:rPr>
          <w:t xml:space="preserve">seguros de </w:t>
        </w:r>
        <w:r>
          <w:rPr>
            <w:rStyle w:val="Hipervnculo"/>
            <w:rFonts w:ascii="Calibri" w:hAnsi="Calibri" w:cs="Arial"/>
            <w:shd w:val="clear" w:color="auto" w:fill="FFFFFF"/>
          </w:rPr>
          <w:lastRenderedPageBreak/>
          <w:t>desempleo</w:t>
        </w:r>
      </w:hyperlink>
      <w:r>
        <w:rPr>
          <w:rFonts w:ascii="Calibri" w:hAnsi="Calibri" w:cs="Arial"/>
          <w:color w:val="757575"/>
          <w:shd w:val="clear" w:color="auto" w:fill="FFFFFF"/>
        </w:rPr>
        <w:t xml:space="preserve">. Para </w:t>
      </w:r>
      <w:proofErr w:type="spellStart"/>
      <w:r>
        <w:rPr>
          <w:rFonts w:ascii="Calibri" w:hAnsi="Calibri" w:cs="Arial"/>
          <w:color w:val="757575"/>
          <w:shd w:val="clear" w:color="auto" w:fill="FFFFFF"/>
        </w:rPr>
        <w:t>Piore</w:t>
      </w:r>
      <w:proofErr w:type="spellEnd"/>
      <w:r>
        <w:rPr>
          <w:rFonts w:ascii="Calibri" w:hAnsi="Calibri" w:cs="Arial"/>
          <w:color w:val="757575"/>
          <w:shd w:val="clear" w:color="auto" w:fill="FFFFFF"/>
        </w:rPr>
        <w:t xml:space="preserve"> los premiados crearon modelos teóricos interesantes, donde la información es la base de la teoría -el desempleado no sabe buscar el trabajo que existe- pero, según él, el mercado de trabajo no funciona así, el trabajo se divide en segmentos y territorios de difícil comunicación. Cuando la caída del empleo es generalizada, solo cabe formación en nuevas áreas y un fomento real de la </w:t>
      </w:r>
      <w:hyperlink r:id="rId113" w:history="1">
        <w:r>
          <w:rPr>
            <w:rStyle w:val="Hipervnculo"/>
            <w:rFonts w:ascii="Calibri" w:hAnsi="Calibri" w:cs="Arial"/>
            <w:shd w:val="clear" w:color="auto" w:fill="FFFFFF"/>
          </w:rPr>
          <w:t>economía</w:t>
        </w:r>
      </w:hyperlink>
    </w:p>
    <w:p w14:paraId="71BA92C7" w14:textId="77777777" w:rsidR="009129FE" w:rsidRDefault="009129FE">
      <w:pPr>
        <w:pStyle w:val="NormalWeb"/>
        <w:spacing w:line="276" w:lineRule="auto"/>
        <w:jc w:val="both"/>
        <w:rPr>
          <w:rFonts w:ascii="Calibri" w:hAnsi="Calibri" w:cs="Arial"/>
          <w:color w:val="757575"/>
          <w:shd w:val="clear" w:color="auto" w:fill="FFFFFF"/>
        </w:rPr>
      </w:pPr>
    </w:p>
    <w:p w14:paraId="1D9DCC7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4.- IMPORTANCIA DE LA INNOVACIÓN (Y DE LA I+D). –</w:t>
      </w:r>
    </w:p>
    <w:p w14:paraId="49B9A18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TIPOS DE INNOVACIÓN. - Según la definición convencional son procesos productivos, radicales, incrementales que pueden ser tecnológicos como no tecnológicos, que tienen más complementos y críticas acerca de la innovación social y el desarrollo.</w:t>
      </w:r>
    </w:p>
    <w:p w14:paraId="7177CADB"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Una innovación de producto se corresponde con la introducción de un bien o de un servicio nuevo, o significativamente mejorado, en cuanto a sus características o en cuanto al uso al que se destine.</w:t>
      </w:r>
    </w:p>
    <w:p w14:paraId="1BAE209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Esta definición incluye la mejora significativa de las características técnicas, de los componentes y de los materiales que forman parte de un producto, así como la facilidad de uso u otras características funcionales.</w:t>
      </w:r>
    </w:p>
    <w:p w14:paraId="0224B2B3"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Una innovación de proceso es la introducción de un nuevo, o significativamente mejorado, proceso de producción o de distribución. Ello implica cambios significativos en las técnicas, los materiales o los programas informáticos para llevar a cabo el proceso de fabricación.</w:t>
      </w:r>
    </w:p>
    <w:p w14:paraId="54E823D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Una innovación radical consiste en la aplicación de un nuevo método de comercialización que implique cambios significativos del diseño o el envasado de un producto, su posicionamiento, su promoción o su tarificación.</w:t>
      </w:r>
    </w:p>
    <w:p w14:paraId="68B3CC6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Finalmente, una innovación de organización o incrementales es la introducción de un nuevo método organizativo en las prácticas, la organización del lugar de trabajo o las relaciones exteriores de la empresa. Las innovaciones de organización pueden tener por objeto mejorar los resultados de una empresa reduciendo los costes administrativos o de transacción, mejorando el nivel de satisfacción en el trabajo (y, por consiguiente, facilitando el incremento de productividad), haciendo posible el acceso a bienes no comercializados (como el conocimiento externo) o reduciendo los costes de los suministros.</w:t>
      </w:r>
    </w:p>
    <w:p w14:paraId="54B50EA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lastRenderedPageBreak/>
        <w:t>5.-FACTORES PRODUCTIVOS-DESARROLLO ECONÓMICO. -</w:t>
      </w:r>
    </w:p>
    <w:p w14:paraId="40FF7C26"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Se basan en la recopilación de recursos para propulsar el desarrollo y dar soluciones a los problemas. Los factores de producción son los insumos que se utilizan para producir otros bienes o servicios. Así, pueden dividirse en cuatro: tierra, trabajo, capital y </w:t>
      </w:r>
      <w:hyperlink r:id="rId114" w:history="1">
        <w:r>
          <w:rPr>
            <w:rStyle w:val="Hipervnculo"/>
            <w:rFonts w:ascii="Calibri" w:hAnsi="Calibri" w:cs="Arial"/>
            <w:shd w:val="clear" w:color="auto" w:fill="FFFFFF"/>
          </w:rPr>
          <w:t>tecnología</w:t>
        </w:r>
      </w:hyperlink>
      <w:r>
        <w:rPr>
          <w:rFonts w:ascii="Calibri" w:hAnsi="Calibri" w:cs="Arial"/>
          <w:color w:val="757575"/>
          <w:shd w:val="clear" w:color="auto" w:fill="FFFFFF"/>
        </w:rPr>
        <w:t>. En economía, los factores de la producción son los recursos empleados para producir bienes y servicios que satisfagan las necesidades humanas. ​ Todos los bienes, que se brindan en una sociedad, se consiguen por medio de la utilización de los factores productivos.</w:t>
      </w:r>
    </w:p>
    <w:p w14:paraId="244A9E1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innovación social se refiere a dar resoluciones innovadoras de necesidad social mediante las nuevas relaciones, vínculos colaboraciones con componentes asociativos.</w:t>
      </w:r>
    </w:p>
    <w:p w14:paraId="5D9F9B7D"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Los factores de producción son todos aquellos recursos que, por sí solos o creados por el hombre, se emplean en los procesos de elaboración de bienes y en la prestación de servicios, que constituyen la primera fase de la actividad económica, la Producción (Oferta), antes de la distribución de la Renta y del Gasto (Demanda: Consumo y Ahorro). Tradicionalmente se distinguió entre tres factores (o clases de factores) de producción:</w:t>
      </w:r>
    </w:p>
    <w:p w14:paraId="4F1D0105"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4745F8E7" wp14:editId="626A863D">
                <wp:extent cx="122555" cy="122555"/>
                <wp:effectExtent l="0" t="0" r="0" b="0"/>
                <wp:docPr id="13" name="Rectángulo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78305" id="Rectángulo 13"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BRAj8P4AQAA0g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Factor tierra: Dentro de estos se encuentra, obviamente, la superficie terrestre, la cual nos ofrece el agua, los árboles y los minerales.</w:t>
      </w:r>
    </w:p>
    <w:p w14:paraId="26BD0B43"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2BACC793" wp14:editId="1E711E15">
                <wp:extent cx="122555" cy="122555"/>
                <wp:effectExtent l="0" t="0" r="0" b="0"/>
                <wp:docPr id="12" name="Rectángulo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4268D" id="Rectángulo 12"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JJtyzL4AQAA0g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Factor humano o trabajo: Toda actividad humana que interviene en el proceso de producción. En economía dicho factor es representado con una "T".</w:t>
      </w:r>
    </w:p>
    <w:p w14:paraId="3D65D924"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749BD0A3" wp14:editId="189FE239">
                <wp:extent cx="122555" cy="122555"/>
                <wp:effectExtent l="0" t="0" r="0" b="0"/>
                <wp:docPr id="11" name="Rectángulo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F6E35" id="Rectángulo 11"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Fkddvr4AQAA0g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Factor capital: Se representa con una "K" y podemos dividirlo en tres grupos:</w:t>
      </w:r>
    </w:p>
    <w:p w14:paraId="0747FEB7"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48B6527D" wp14:editId="15875E94">
                <wp:extent cx="122555" cy="122555"/>
                <wp:effectExtent l="0" t="0" r="0" b="0"/>
                <wp:docPr id="9" name="Rectángulo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BA4A2" id="Rectángulo 9"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FbQmKD4AQAA0A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Capital físico o real: Este a su vez se divide en Fijo (consiste en los instrumentos de cualquier clase empleados en la producción, como lo son los edificios y maquinaria. Su durabilidad se prolonga sobre varios ciclos de producción) Circulante (consiste en bienes que están en proceso de ser consumibles, básicamente materias primas y aquellas que existen en almacén).</w:t>
      </w:r>
    </w:p>
    <w:p w14:paraId="700374A4"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05440D17" wp14:editId="1EB6DD1C">
                <wp:extent cx="122555" cy="122555"/>
                <wp:effectExtent l="0" t="0" r="0" b="0"/>
                <wp:docPr id="8" name="Rectángulo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46591" id="Rectángulo 8"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JYLRYT4AQAA0A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Capital humano: Todo el personal, sean empleados o ejecutivos.</w:t>
      </w:r>
    </w:p>
    <w:p w14:paraId="4F9EA054"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684D4606" wp14:editId="77843FA0">
                <wp:extent cx="122555" cy="122555"/>
                <wp:effectExtent l="0" t="0" r="0" b="0"/>
                <wp:docPr id="7" name="Rectángulo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06638" id="Rectángulo 7"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JfQy4f4AQAA0A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Capital financiero: formado por el dinero.</w:t>
      </w:r>
    </w:p>
    <w:p w14:paraId="13798DF6"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2789C919" wp14:editId="6BF4942E">
                <wp:extent cx="122555" cy="122555"/>
                <wp:effectExtent l="0" t="0" r="0" b="0"/>
                <wp:docPr id="6" name="Rectángulo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68F9F" id="Rectángulo 6"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FcLFqP4AQAA0A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Posteriormente, algunos autores han sugerido que la evolución de la producción requiere de otros factores o magnitudes que expliquen la forma, evolución y estructura de la producción, entre ellos están:</w:t>
      </w:r>
    </w:p>
    <w:p w14:paraId="3947C8DF"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w:lastRenderedPageBreak/>
        <mc:AlternateContent>
          <mc:Choice Requires="wps">
            <w:drawing>
              <wp:inline distT="0" distB="0" distL="0" distR="0" wp14:anchorId="20E58939" wp14:editId="20CE0163">
                <wp:extent cx="122555" cy="122555"/>
                <wp:effectExtent l="0" t="0" r="0" b="0"/>
                <wp:docPr id="5" name="Rectángulo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02765" id="Rectángulo 5"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BdncM74AQAA0A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El </w:t>
      </w:r>
      <w:hyperlink r:id="rId115" w:tooltip="Capital humano" w:history="1">
        <w:r>
          <w:rPr>
            <w:rStyle w:val="Hipervnculo"/>
            <w:rFonts w:ascii="Calibri" w:hAnsi="Calibri" w:cs="Arial"/>
            <w:shd w:val="clear" w:color="auto" w:fill="FFFFFF"/>
          </w:rPr>
          <w:t>capital humano</w:t>
        </w:r>
      </w:hyperlink>
      <w:r>
        <w:rPr>
          <w:rFonts w:ascii="Calibri" w:hAnsi="Calibri" w:cs="Arial"/>
          <w:color w:val="757575"/>
          <w:shd w:val="clear" w:color="auto" w:fill="FFFFFF"/>
        </w:rPr>
        <w:t> entendido como una medida de la calidad del trabajo, y que estaría correlacionado con la formación académica y la experiencia de los trabajadores. Así el factor trabajo tradicional, no distinguía adecuadamente el factor trabajo, y la teoría del capital humano ha tratado de introducir este otro nuevo factor inmaterial.</w:t>
      </w:r>
    </w:p>
    <w:p w14:paraId="11F1D6D3" w14:textId="77777777" w:rsidR="009129FE" w:rsidRDefault="00C5440B">
      <w:pPr>
        <w:pStyle w:val="NormalWeb"/>
        <w:spacing w:after="0" w:line="276" w:lineRule="auto"/>
        <w:jc w:val="both"/>
        <w:rPr>
          <w:rFonts w:ascii="Calibri" w:hAnsi="Calibri" w:cs="Arial"/>
          <w:color w:val="757575"/>
          <w:shd w:val="clear" w:color="auto" w:fill="FFFFFF"/>
        </w:rPr>
      </w:pPr>
      <w:r>
        <w:rPr>
          <w:rFonts w:ascii="Calibri" w:hAnsi="Calibri" w:cs="Arial"/>
          <w:noProof/>
          <w:color w:val="757575"/>
          <w:shd w:val="clear" w:color="auto" w:fill="FFFFFF"/>
        </w:rPr>
        <mc:AlternateContent>
          <mc:Choice Requires="wps">
            <w:drawing>
              <wp:inline distT="0" distB="0" distL="0" distR="0" wp14:anchorId="1A17F6DA" wp14:editId="2465D267">
                <wp:extent cx="122555" cy="122555"/>
                <wp:effectExtent l="0" t="0" r="0" b="0"/>
                <wp:docPr id="4" name="Rectángulo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5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A2AEF" id="Rectángulo 4" o:spid="_x0000_s1026" alt="*" style="width:9.65pt;height: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" filled="f" stroked="f">
                <o:lock v:ext="edit" aspectratio="t"/>
                <w10:anchorlock/>
              </v:rect>
            </w:pict>
          </mc:Fallback>
        </mc:AlternateContent>
      </w:r>
      <w:r>
        <w:rPr>
          <w:rFonts w:ascii="Calibri" w:hAnsi="Calibri" w:cs="Arial"/>
          <w:color w:val="757575"/>
          <w:shd w:val="clear" w:color="auto" w:fill="FFFFFF"/>
        </w:rPr>
        <w:t>      El factor empresarial/emprendedor, otros autores añaden también un factor empresarial, relacionado con el fenómeno de la </w:t>
      </w:r>
      <w:hyperlink r:id="rId116" w:tooltip="Iniciativa empresarial (aún no redactado)" w:history="1">
        <w:r>
          <w:rPr>
            <w:rStyle w:val="Hipervnculo"/>
            <w:rFonts w:ascii="Calibri" w:hAnsi="Calibri" w:cs="Arial"/>
            <w:shd w:val="clear" w:color="auto" w:fill="FFFFFF"/>
          </w:rPr>
          <w:t>iniciativa empresarial</w:t>
        </w:r>
      </w:hyperlink>
      <w:r>
        <w:rPr>
          <w:rFonts w:ascii="Calibri" w:hAnsi="Calibri" w:cs="Arial"/>
          <w:color w:val="757575"/>
          <w:shd w:val="clear" w:color="auto" w:fill="FFFFFF"/>
        </w:rPr>
        <w:t> y que desempeñaría un papel de coordinación de los factores productivos tradicionales, afectando por tanto a la producción total.</w:t>
      </w:r>
    </w:p>
    <w:p w14:paraId="05CB1EE5"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Por ejemplo, un banco como empresa, poseería tanto factor trabajo como en la teoría tradicional, así como un factor empresarial de coordinación. Dentro del factor tradicional, se contabilizaría la aportación del factor humano, que serán, por ejemplo, aquellos empleados de las sucursales, cuyo efecto como factor productivo estaría afectado por el capital humano. Y finalmente el banco también poseería factor capital, tanto físico (edificios, ordenadores, etc.) como financiero (el dinero que posee). El resultado total a efectos de producción de los factores anteriores se vería modificado por estar los factores mencionados coordinados por el factor asociado a la iniciativa empresarial.</w:t>
      </w:r>
    </w:p>
    <w:p w14:paraId="5C6CDA2E"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El desarrollo económico se puede definir como la capacidad de los ingresos de los países o regiones para crear riqueza a fin de mantener la prosperidad o bienestar económico y social de sus habitantes. Podría pensarse al desarrollo económico como el resultado de los saltos cualitativos dentro de un </w:t>
      </w:r>
      <w:hyperlink r:id="rId117" w:tooltip="Sistema económico" w:history="1">
        <w:r>
          <w:rPr>
            <w:rStyle w:val="Hipervnculo"/>
            <w:rFonts w:ascii="Calibri" w:hAnsi="Calibri" w:cs="Arial"/>
            <w:shd w:val="clear" w:color="auto" w:fill="FFFFFF"/>
          </w:rPr>
          <w:t>sistema económico</w:t>
        </w:r>
      </w:hyperlink>
      <w:r>
        <w:rPr>
          <w:rFonts w:ascii="Calibri" w:hAnsi="Calibri" w:cs="Arial"/>
          <w:color w:val="757575"/>
          <w:shd w:val="clear" w:color="auto" w:fill="FFFFFF"/>
        </w:rPr>
        <w:t> facilitado por tasas de </w:t>
      </w:r>
      <w:hyperlink r:id="rId118" w:tooltip="Crecimiento económico" w:history="1">
        <w:r>
          <w:rPr>
            <w:rStyle w:val="Hipervnculo"/>
            <w:rFonts w:ascii="Calibri" w:hAnsi="Calibri" w:cs="Arial"/>
            <w:shd w:val="clear" w:color="auto" w:fill="FFFFFF"/>
          </w:rPr>
          <w:t>crecimiento</w:t>
        </w:r>
      </w:hyperlink>
      <w:r>
        <w:rPr>
          <w:rFonts w:ascii="Calibri" w:hAnsi="Calibri" w:cs="Arial"/>
          <w:color w:val="757575"/>
          <w:shd w:val="clear" w:color="auto" w:fill="FFFFFF"/>
        </w:rPr>
        <w:t> que se han mantenido altas en el tiempo y que han permitido mantener procesos de </w:t>
      </w:r>
      <w:hyperlink r:id="rId119" w:tooltip="Acumulación del capital" w:history="1">
        <w:r>
          <w:rPr>
            <w:rStyle w:val="Hipervnculo"/>
            <w:rFonts w:ascii="Calibri" w:hAnsi="Calibri" w:cs="Arial"/>
            <w:shd w:val="clear" w:color="auto" w:fill="FFFFFF"/>
          </w:rPr>
          <w:t>acumulación del capital</w:t>
        </w:r>
      </w:hyperlink>
      <w:r>
        <w:rPr>
          <w:rFonts w:ascii="Calibri" w:hAnsi="Calibri" w:cs="Arial"/>
          <w:color w:val="757575"/>
          <w:shd w:val="clear" w:color="auto" w:fill="FFFFFF"/>
        </w:rPr>
        <w:t>. Evidentemente que los saltos cualitativos no se dan exclusivamente si se dan acumulaciones cuantitativas de una única variable, pues los saltos pueden ser incluso de carácter externo y no solo depender de las condiciones internas de un país.</w:t>
      </w:r>
    </w:p>
    <w:p w14:paraId="56FB103E"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El campo de estudio del desarrollo económico se denomina </w:t>
      </w:r>
      <w:hyperlink r:id="rId120" w:tooltip="Economía del desarrollo" w:history="1">
        <w:r>
          <w:rPr>
            <w:rStyle w:val="Hipervnculo"/>
            <w:rFonts w:ascii="Calibri" w:hAnsi="Calibri" w:cs="Arial"/>
            <w:shd w:val="clear" w:color="auto" w:fill="FFFFFF"/>
          </w:rPr>
          <w:t>economía del desarrollo</w:t>
        </w:r>
      </w:hyperlink>
      <w:r>
        <w:rPr>
          <w:rFonts w:ascii="Calibri" w:hAnsi="Calibri" w:cs="Arial"/>
          <w:color w:val="757575"/>
          <w:shd w:val="clear" w:color="auto" w:fill="FFFFFF"/>
        </w:rPr>
        <w:t>. La </w:t>
      </w:r>
      <w:hyperlink r:id="rId121" w:tooltip="Política" w:history="1">
        <w:r>
          <w:rPr>
            <w:rStyle w:val="Hipervnculo"/>
            <w:rFonts w:ascii="Calibri" w:hAnsi="Calibri" w:cs="Arial"/>
            <w:shd w:val="clear" w:color="auto" w:fill="FFFFFF"/>
          </w:rPr>
          <w:t>política</w:t>
        </w:r>
      </w:hyperlink>
      <w:r>
        <w:rPr>
          <w:rFonts w:ascii="Calibri" w:hAnsi="Calibri" w:cs="Arial"/>
          <w:color w:val="757575"/>
          <w:shd w:val="clear" w:color="auto" w:fill="FFFFFF"/>
        </w:rPr>
        <w:t> pública generalmente apunta al crecimiento económico continuo y sostenido, y la extensión de la economía nacional de modo que «los países en vías de desarrollo» se hagan «países desarrollados». El proceso de desarrollo económico supone ajustes legales e institucionales que son hechos para dar incentivos para fomentar innovaciones e inversiones con el propósito de crear un eficiente sistema de producción y un sistema de distribución para los bienes y los servicios. Para entender por qué ahora solo 1/5 del </w:t>
      </w:r>
      <w:hyperlink r:id="rId122" w:tooltip="Mundo" w:history="1">
        <w:r>
          <w:rPr>
            <w:rStyle w:val="Hipervnculo"/>
            <w:rFonts w:ascii="Calibri" w:hAnsi="Calibri" w:cs="Arial"/>
            <w:shd w:val="clear" w:color="auto" w:fill="FFFFFF"/>
          </w:rPr>
          <w:t>mundo</w:t>
        </w:r>
      </w:hyperlink>
      <w:r>
        <w:rPr>
          <w:rFonts w:ascii="Calibri" w:hAnsi="Calibri" w:cs="Arial"/>
          <w:color w:val="757575"/>
          <w:shd w:val="clear" w:color="auto" w:fill="FFFFFF"/>
        </w:rPr>
        <w:t> se considera «desarrollado» (principalmente </w:t>
      </w:r>
      <w:hyperlink r:id="rId123" w:tooltip="Japón" w:history="1">
        <w:r>
          <w:rPr>
            <w:rStyle w:val="Hipervnculo"/>
            <w:rFonts w:ascii="Calibri" w:hAnsi="Calibri" w:cs="Arial"/>
            <w:shd w:val="clear" w:color="auto" w:fill="FFFFFF"/>
          </w:rPr>
          <w:t>Japón</w:t>
        </w:r>
      </w:hyperlink>
      <w:r>
        <w:rPr>
          <w:rFonts w:ascii="Calibri" w:hAnsi="Calibri" w:cs="Arial"/>
          <w:color w:val="757575"/>
          <w:shd w:val="clear" w:color="auto" w:fill="FFFFFF"/>
        </w:rPr>
        <w:t>, </w:t>
      </w:r>
      <w:hyperlink r:id="rId124" w:tooltip="Europa Occidental" w:history="1">
        <w:r>
          <w:rPr>
            <w:rStyle w:val="Hipervnculo"/>
            <w:rFonts w:ascii="Calibri" w:hAnsi="Calibri" w:cs="Arial"/>
            <w:shd w:val="clear" w:color="auto" w:fill="FFFFFF"/>
          </w:rPr>
          <w:t>Europa Occidental</w:t>
        </w:r>
      </w:hyperlink>
      <w:r>
        <w:rPr>
          <w:rFonts w:ascii="Calibri" w:hAnsi="Calibri" w:cs="Arial"/>
          <w:color w:val="757575"/>
          <w:shd w:val="clear" w:color="auto" w:fill="FFFFFF"/>
        </w:rPr>
        <w:t>, </w:t>
      </w:r>
      <w:hyperlink r:id="rId125" w:tooltip="Estados Unidos" w:history="1">
        <w:r>
          <w:rPr>
            <w:rStyle w:val="Hipervnculo"/>
            <w:rFonts w:ascii="Calibri" w:hAnsi="Calibri" w:cs="Arial"/>
            <w:shd w:val="clear" w:color="auto" w:fill="FFFFFF"/>
          </w:rPr>
          <w:t>Estados Unidos</w:t>
        </w:r>
      </w:hyperlink>
      <w:r>
        <w:rPr>
          <w:rFonts w:ascii="Calibri" w:hAnsi="Calibri" w:cs="Arial"/>
          <w:color w:val="757575"/>
          <w:shd w:val="clear" w:color="auto" w:fill="FFFFFF"/>
        </w:rPr>
        <w:t>, </w:t>
      </w:r>
      <w:hyperlink r:id="rId126" w:tooltip="Canadá" w:history="1">
        <w:r>
          <w:rPr>
            <w:rStyle w:val="Hipervnculo"/>
            <w:rFonts w:ascii="Calibri" w:hAnsi="Calibri" w:cs="Arial"/>
            <w:shd w:val="clear" w:color="auto" w:fill="FFFFFF"/>
          </w:rPr>
          <w:t>Canadá</w:t>
        </w:r>
      </w:hyperlink>
      <w:r>
        <w:rPr>
          <w:rFonts w:ascii="Calibri" w:hAnsi="Calibri" w:cs="Arial"/>
          <w:color w:val="757575"/>
          <w:shd w:val="clear" w:color="auto" w:fill="FFFFFF"/>
        </w:rPr>
        <w:t>, </w:t>
      </w:r>
      <w:hyperlink r:id="rId127" w:tooltip="Australia" w:history="1">
        <w:r>
          <w:rPr>
            <w:rStyle w:val="Hipervnculo"/>
            <w:rFonts w:ascii="Calibri" w:hAnsi="Calibri" w:cs="Arial"/>
            <w:shd w:val="clear" w:color="auto" w:fill="FFFFFF"/>
          </w:rPr>
          <w:t>Australia</w:t>
        </w:r>
      </w:hyperlink>
      <w:r>
        <w:rPr>
          <w:rFonts w:ascii="Calibri" w:hAnsi="Calibri" w:cs="Arial"/>
          <w:color w:val="757575"/>
          <w:shd w:val="clear" w:color="auto" w:fill="FFFFFF"/>
        </w:rPr>
        <w:t>, </w:t>
      </w:r>
      <w:hyperlink r:id="rId128" w:tooltip="Nueva Zelanda" w:history="1">
        <w:r>
          <w:rPr>
            <w:rStyle w:val="Hipervnculo"/>
            <w:rFonts w:ascii="Calibri" w:hAnsi="Calibri" w:cs="Arial"/>
            <w:shd w:val="clear" w:color="auto" w:fill="FFFFFF"/>
          </w:rPr>
          <w:t>Nueva Zelanda</w:t>
        </w:r>
      </w:hyperlink>
      <w:r>
        <w:rPr>
          <w:rFonts w:ascii="Calibri" w:hAnsi="Calibri" w:cs="Arial"/>
          <w:color w:val="757575"/>
          <w:shd w:val="clear" w:color="auto" w:fill="FFFFFF"/>
        </w:rPr>
        <w:t xml:space="preserve">, y pocos más), se debe tener en cuenta que el mundo, desde el punto de vista de un país desarrollado, es un </w:t>
      </w:r>
      <w:r>
        <w:rPr>
          <w:rFonts w:ascii="Calibri" w:hAnsi="Calibri" w:cs="Arial"/>
          <w:color w:val="757575"/>
          <w:shd w:val="clear" w:color="auto" w:fill="FFFFFF"/>
        </w:rPr>
        <w:lastRenderedPageBreak/>
        <w:t>mundo de </w:t>
      </w:r>
      <w:hyperlink r:id="rId129" w:tooltip="Pobreza" w:history="1">
        <w:r>
          <w:rPr>
            <w:rStyle w:val="Hipervnculo"/>
            <w:rFonts w:ascii="Calibri" w:hAnsi="Calibri" w:cs="Arial"/>
            <w:shd w:val="clear" w:color="auto" w:fill="FFFFFF"/>
          </w:rPr>
          <w:t>pobreza</w:t>
        </w:r>
      </w:hyperlink>
      <w:r>
        <w:rPr>
          <w:rFonts w:ascii="Calibri" w:hAnsi="Calibri" w:cs="Arial"/>
          <w:color w:val="757575"/>
          <w:shd w:val="clear" w:color="auto" w:fill="FFFFFF"/>
        </w:rPr>
        <w:t> y </w:t>
      </w:r>
      <w:hyperlink r:id="rId130" w:tooltip="Escasez" w:history="1">
        <w:r>
          <w:rPr>
            <w:rStyle w:val="Hipervnculo"/>
            <w:rFonts w:ascii="Calibri" w:hAnsi="Calibri" w:cs="Arial"/>
            <w:shd w:val="clear" w:color="auto" w:fill="FFFFFF"/>
          </w:rPr>
          <w:t>escasez</w:t>
        </w:r>
      </w:hyperlink>
      <w:r>
        <w:rPr>
          <w:rFonts w:ascii="Calibri" w:hAnsi="Calibri" w:cs="Arial"/>
          <w:color w:val="757575"/>
          <w:shd w:val="clear" w:color="auto" w:fill="FFFFFF"/>
        </w:rPr>
        <w:t> y por lo tanto es fundamental el reconocimiento de que no es que los otros 4/5 del mundo están retrasados, es más bien que el primer mundo ha tenido el «milagro» del desarrollo </w:t>
      </w:r>
      <w:hyperlink r:id="rId131" w:tooltip="Industrial" w:history="1">
        <w:r>
          <w:rPr>
            <w:rStyle w:val="Hipervnculo"/>
            <w:rFonts w:ascii="Calibri" w:hAnsi="Calibri" w:cs="Arial"/>
            <w:shd w:val="clear" w:color="auto" w:fill="FFFFFF"/>
          </w:rPr>
          <w:t>industrial</w:t>
        </w:r>
      </w:hyperlink>
      <w:r>
        <w:rPr>
          <w:rFonts w:ascii="Calibri" w:hAnsi="Calibri" w:cs="Arial"/>
          <w:color w:val="757575"/>
          <w:shd w:val="clear" w:color="auto" w:fill="FFFFFF"/>
        </w:rPr>
        <w:t>-</w:t>
      </w:r>
      <w:hyperlink r:id="rId132" w:tooltip="Capitalista" w:history="1">
        <w:r>
          <w:rPr>
            <w:rStyle w:val="Hipervnculo"/>
            <w:rFonts w:ascii="Calibri" w:hAnsi="Calibri" w:cs="Arial"/>
            <w:shd w:val="clear" w:color="auto" w:fill="FFFFFF"/>
          </w:rPr>
          <w:t>capitalista</w:t>
        </w:r>
      </w:hyperlink>
      <w:r>
        <w:rPr>
          <w:rFonts w:ascii="Calibri" w:hAnsi="Calibri" w:cs="Arial"/>
          <w:color w:val="757575"/>
          <w:shd w:val="clear" w:color="auto" w:fill="FFFFFF"/>
        </w:rPr>
        <w:t> que se originó en </w:t>
      </w:r>
      <w:hyperlink r:id="rId133" w:tooltip="Gran Bretaña" w:history="1">
        <w:r>
          <w:rPr>
            <w:rStyle w:val="Hipervnculo"/>
            <w:rFonts w:ascii="Calibri" w:hAnsi="Calibri" w:cs="Arial"/>
            <w:shd w:val="clear" w:color="auto" w:fill="FFFFFF"/>
          </w:rPr>
          <w:t>Gran Bretaña</w:t>
        </w:r>
      </w:hyperlink>
      <w:r>
        <w:rPr>
          <w:rFonts w:ascii="Calibri" w:hAnsi="Calibri" w:cs="Arial"/>
          <w:color w:val="757575"/>
          <w:shd w:val="clear" w:color="auto" w:fill="FFFFFF"/>
        </w:rPr>
        <w:t> hacia el fin del s. XVIII y el comienzo del s. XIX y después se difundió a otros países del </w:t>
      </w:r>
      <w:hyperlink r:id="rId134" w:tooltip="Primer mundo" w:history="1">
        <w:r>
          <w:rPr>
            <w:rStyle w:val="Hipervnculo"/>
            <w:rFonts w:ascii="Calibri" w:hAnsi="Calibri" w:cs="Arial"/>
            <w:shd w:val="clear" w:color="auto" w:fill="FFFFFF"/>
          </w:rPr>
          <w:t>primer mundo</w:t>
        </w:r>
      </w:hyperlink>
      <w:r>
        <w:rPr>
          <w:rFonts w:ascii="Calibri" w:hAnsi="Calibri" w:cs="Arial"/>
          <w:color w:val="757575"/>
          <w:shd w:val="clear" w:color="auto" w:fill="FFFFFF"/>
        </w:rPr>
        <w:t>.</w:t>
      </w:r>
    </w:p>
    <w:p w14:paraId="78AB0C30"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El crecimiento económico implica un incremento de los ingresos de la población, como referente de un nivel de consumo y de bienestar. La forma en que se mide el crecimiento es el </w:t>
      </w:r>
      <w:hyperlink r:id="rId135" w:tooltip="Producto interno bruto" w:history="1">
        <w:r>
          <w:rPr>
            <w:rStyle w:val="Hipervnculo"/>
            <w:rFonts w:ascii="Calibri" w:hAnsi="Calibri" w:cs="Arial"/>
            <w:shd w:val="clear" w:color="auto" w:fill="FFFFFF"/>
          </w:rPr>
          <w:t>Producto Interno Bruto</w:t>
        </w:r>
      </w:hyperlink>
      <w:r>
        <w:rPr>
          <w:rFonts w:ascii="Calibri" w:hAnsi="Calibri" w:cs="Arial"/>
          <w:color w:val="757575"/>
          <w:shd w:val="clear" w:color="auto" w:fill="FFFFFF"/>
        </w:rPr>
        <w:t> (PIB), sin embargo como señaló </w:t>
      </w:r>
      <w:hyperlink r:id="rId136" w:tooltip="Amartya Sen" w:history="1">
        <w:r>
          <w:rPr>
            <w:rStyle w:val="Hipervnculo"/>
            <w:rFonts w:ascii="Calibri" w:hAnsi="Calibri" w:cs="Arial"/>
            <w:shd w:val="clear" w:color="auto" w:fill="FFFFFF"/>
          </w:rPr>
          <w:t>Amartya Sen</w:t>
        </w:r>
      </w:hyperlink>
      <w:r>
        <w:rPr>
          <w:rFonts w:ascii="Calibri" w:hAnsi="Calibri" w:cs="Arial"/>
          <w:color w:val="757575"/>
          <w:shd w:val="clear" w:color="auto" w:fill="FFFFFF"/>
        </w:rPr>
        <w:t>, "el crecimiento económico es un aspecto del proceso de desarrollo económico". Por este motivo se han diseñado y aplicado indicadores alternativos como el </w:t>
      </w:r>
      <w:hyperlink r:id="rId137" w:tooltip="Índice de desarrollo humano" w:history="1">
        <w:r>
          <w:rPr>
            <w:rStyle w:val="Hipervnculo"/>
            <w:rFonts w:ascii="Calibri" w:hAnsi="Calibri" w:cs="Arial"/>
            <w:shd w:val="clear" w:color="auto" w:fill="FFFFFF"/>
          </w:rPr>
          <w:t>Índice de Desarrollo Humano</w:t>
        </w:r>
      </w:hyperlink>
      <w:r>
        <w:rPr>
          <w:rFonts w:ascii="Calibri" w:hAnsi="Calibri" w:cs="Arial"/>
          <w:color w:val="757575"/>
          <w:shd w:val="clear" w:color="auto" w:fill="FFFFFF"/>
        </w:rPr>
        <w:t> y el </w:t>
      </w:r>
      <w:hyperlink r:id="rId138" w:history="1">
        <w:r>
          <w:rPr>
            <w:rStyle w:val="Hipervnculo"/>
            <w:rFonts w:ascii="Calibri" w:hAnsi="Calibri" w:cs="Arial"/>
            <w:shd w:val="clear" w:color="auto" w:fill="FFFFFF"/>
          </w:rPr>
          <w:t>Índice de Progreso Social</w:t>
        </w:r>
      </w:hyperlink>
      <w:r>
        <w:rPr>
          <w:rFonts w:ascii="Calibri" w:hAnsi="Calibri" w:cs="Arial"/>
          <w:color w:val="757575"/>
          <w:shd w:val="clear" w:color="auto" w:fill="FFFFFF"/>
        </w:rPr>
        <w:t>.</w:t>
      </w:r>
    </w:p>
    <w:p w14:paraId="54FF7C55"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La economía clásica desarrolló la clasificación tripartita de los "factores de producción": tierra, capital y trabajo. Posteriormente se agregó un cuarto factor: el empresarial, entendido como el talento y esfuerzo necesario para organizar los otros tres.</w:t>
      </w:r>
    </w:p>
    <w:p w14:paraId="68519C1F"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Aunque los factores de producción son fundamentales en el desarrollo económico, muchos teóricos suponen que los gustos, la tecnología y las instituciones sociales (por ejemplo, las diferentes formas de organización social, económica y política, el sistema legal, e incluso la religión) están dados y son fijos. Pero, en realidad los cambios tecnológicos e institucionales son la fuente de transformación más dinámica de toda la economía. Constituyen los factores más profundos del desarrollo económico en el largo plazo.</w:t>
      </w:r>
    </w:p>
    <w:p w14:paraId="1DDF49E6"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La relación entre población, recursos y tecnología dentro de la economía está condicionada por las instituciones sociales, entre las cuales se cuentan los valores y modos de pensar. Este conjunto de variables a veces se denomina también «contexto sociocultural» de la actividad económica. Normalmente, las instituciones que tienen mayor relevancia en las economías regionales y nacionales son la estructura social, el régimen político, las inclinaciones ideológicas de los grupos o clases dominantes y de las masas, entre otras.</w:t>
      </w:r>
    </w:p>
    <w:p w14:paraId="1A22C0F8"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Una función social de las instituciones consiste en proporcionar elementos de continuidad y estabilidad, sin los cuales las sociedades se desintegrarían. No obstante, puede ocurrir que las instituciones sean un obstáculo para el desarrollo económico (como el caso de las vacas sagradas de la India) o inhibiendo la innovación y difusión de la tecnología. Hay momentos en que se producen innovaciones en las instituciones. </w:t>
      </w:r>
      <w:r>
        <w:rPr>
          <w:rFonts w:ascii="Calibri" w:hAnsi="Calibri" w:cs="Arial"/>
          <w:color w:val="757575"/>
          <w:shd w:val="clear" w:color="auto" w:fill="FFFFFF"/>
        </w:rPr>
        <w:lastRenderedPageBreak/>
        <w:t>Ejemplos históricos de estas innovaciones institucionales son los mercados organizados, la acuñación de moneda, las patentes, las diversas formas de empresas, etc.</w:t>
      </w:r>
    </w:p>
    <w:p w14:paraId="4251975A"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Sería muy difícil enumerar todas las instituciones sociales que han tenido influencia en los hechos económicos y estructuras económicas pasadas. Sin embargo, cualquier intento de comprender la naturaleza y las causas del desarrollo económico que no haga referencia a ellas está abocado al fracaso. ​</w:t>
      </w:r>
    </w:p>
    <w:p w14:paraId="4F282672" w14:textId="77777777" w:rsidR="009129FE" w:rsidRDefault="00C5440B">
      <w:pPr>
        <w:pStyle w:val="NormalWeb"/>
        <w:spacing w:before="0" w:after="0" w:line="276" w:lineRule="auto"/>
        <w:jc w:val="both"/>
        <w:rPr>
          <w:rFonts w:ascii="Calibri" w:hAnsi="Calibri" w:cs="Arial"/>
          <w:color w:val="757575"/>
          <w:shd w:val="clear" w:color="auto" w:fill="FFFFFF"/>
        </w:rPr>
      </w:pPr>
      <w:r>
        <w:rPr>
          <w:rFonts w:ascii="Calibri" w:hAnsi="Calibri" w:cs="Arial"/>
          <w:color w:val="757575"/>
          <w:shd w:val="clear" w:color="auto" w:fill="FFFFFF"/>
        </w:rPr>
        <w:t>6.-ORIGEN DE LA INNOVACIÓN. -</w:t>
      </w:r>
    </w:p>
    <w:p w14:paraId="5257B99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innovación en la empresa se compone de variables del conocimiento, calidad, cliente, como comunicación ya que se producen en muchas regiones diferentes como versátiles articulando valores de recursos como estrategias políticas en un entorno de medios naturales con un soporte industrial con una cultura productiva. El soporte industrial posee una política que se basa en la infraestructura, financiación, formación, información y tecnología con una clara identidad acerca de los proyectos que se van a conformar.</w:t>
      </w:r>
    </w:p>
    <w:p w14:paraId="0A775EA0"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Dentro de las empresas el departamento de recursos humanos y la tecnología están encaminadas a la buena dirección del cliente, con la calidad del producto, como de una excelente comunicación, donde se gestiona el conocimiento, la formación con la cultura empresarial.</w:t>
      </w:r>
    </w:p>
    <w:p w14:paraId="2075DD4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br/>
        <w:t>KLEIN</w:t>
      </w:r>
    </w:p>
    <w:p w14:paraId="64B65BE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br/>
        <w:t>Desarrollo local- territorial</w:t>
      </w:r>
    </w:p>
    <w:p w14:paraId="42F1BEA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Diagnóstico- método-desarrollo</w:t>
      </w:r>
    </w:p>
    <w:p w14:paraId="4F2D17C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Unidad-produce amalgama</w:t>
      </w:r>
    </w:p>
    <w:p w14:paraId="0FF58C0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Una ciudad-un mensaje</w:t>
      </w:r>
    </w:p>
    <w:p w14:paraId="5A09A981"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Varias ciudades-conjunto de mensajes</w:t>
      </w:r>
    </w:p>
    <w:p w14:paraId="3FB8A636"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Comunidad autónoma o prioritaria</w:t>
      </w:r>
    </w:p>
    <w:p w14:paraId="29CD321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dimensión cuantitativa depende de donde se aplica la innovación localmente que es la proyección de abstracción territorial que es el principio de la administración de la ciudad bajo una nueva dimensión administrativa.</w:t>
      </w:r>
    </w:p>
    <w:p w14:paraId="40089432"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lastRenderedPageBreak/>
        <w:br/>
        <w:t xml:space="preserve">ANTONIO GRAMSCI 1891-1937 </w:t>
      </w:r>
      <w:proofErr w:type="spellStart"/>
      <w:r>
        <w:rPr>
          <w:rFonts w:ascii="Calibri" w:hAnsi="Calibri" w:cs="Arial"/>
          <w:color w:val="757575"/>
          <w:shd w:val="clear" w:color="auto" w:fill="FFFFFF"/>
        </w:rPr>
        <w:t>Fué</w:t>
      </w:r>
      <w:proofErr w:type="spellEnd"/>
      <w:r>
        <w:rPr>
          <w:rFonts w:ascii="Calibri" w:hAnsi="Calibri" w:cs="Arial"/>
          <w:color w:val="757575"/>
          <w:shd w:val="clear" w:color="auto" w:fill="FFFFFF"/>
        </w:rPr>
        <w:t xml:space="preserve"> un filósofo, teórico marxista, político, sociólogo y periodista italiano que escribió sobre teoría política, sociología, antropología y lingüística y fue uno de los fundadores del Partido Comunista Italiano encarcelado bajo el régimen fascista del Benito Mussolini.</w:t>
      </w:r>
    </w:p>
    <w:p w14:paraId="242A2033"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br/>
      </w:r>
      <w:r>
        <w:rPr>
          <w:rFonts w:ascii="Calibri" w:hAnsi="Calibri" w:cs="Arial"/>
          <w:noProof/>
          <w:color w:val="757575"/>
          <w:shd w:val="clear" w:color="auto" w:fill="FFFFFF"/>
        </w:rPr>
        <w:drawing>
          <wp:inline distT="0" distB="0" distL="0" distR="0" wp14:anchorId="71457EA6" wp14:editId="1218A037">
            <wp:extent cx="1426464" cy="2021437"/>
            <wp:effectExtent l="228600" t="228600" r="231140" b="226695"/>
            <wp:docPr id="3" name="Imagen 3" descr="Grams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msci.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428195" cy="2023890"/>
                    </a:xfrm>
                    <a:prstGeom prst="rect">
                      <a:avLst/>
                    </a:prstGeom>
                    <a:ln w="228600" cap="sq" cmpd="thickThin">
                      <a:solidFill>
                        <a:srgbClr val="FFC000"/>
                      </a:solidFill>
                      <a:prstDash val="solid"/>
                      <a:miter lim="800000"/>
                    </a:ln>
                    <a:effectLst>
                      <a:innerShdw blurRad="76200">
                        <a:srgbClr val="000000"/>
                      </a:innerShdw>
                    </a:effectLst>
                  </pic:spPr>
                </pic:pic>
              </a:graphicData>
            </a:graphic>
          </wp:inline>
        </w:drawing>
      </w:r>
    </w:p>
    <w:p w14:paraId="7F221CCA"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DISCURSOS HEGEMÓNICO                    Y              CONTRA   HEGEMÓNICOS</w:t>
      </w:r>
    </w:p>
    <w:p w14:paraId="5AB7708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w:t>
      </w:r>
    </w:p>
    <w:p w14:paraId="4A651B0D"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PODER MEDIÁTICO                                                                     DOMINACIÓN</w:t>
      </w:r>
    </w:p>
    <w:p w14:paraId="23CB8F0D"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CONCENSO                                                                                    COHERSIÓN</w:t>
      </w:r>
    </w:p>
    <w:p w14:paraId="533BAA9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CLASE EMPRESARIAL                                                                 FUERZA FISICA</w:t>
      </w:r>
    </w:p>
    <w:p w14:paraId="330BED32"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CON EL RESTO DE LA                                                                   POLÍTICA          </w:t>
      </w:r>
    </w:p>
    <w:p w14:paraId="6B97738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SOCIEDAD UN SISTEMA                                                              EJÉRCITO</w:t>
      </w:r>
    </w:p>
    <w:p w14:paraId="2C38C0A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DE SIGNIFICADO PROPIOS                                                          GOBIERNO</w:t>
      </w:r>
    </w:p>
    <w:p w14:paraId="184313F2"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ACERCA DE MODELOS Y </w:t>
      </w:r>
    </w:p>
    <w:p w14:paraId="6060DF83"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COMO SE DEBE ESTAR </w:t>
      </w:r>
    </w:p>
    <w:p w14:paraId="7F6B920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EN EL MUNDO.</w:t>
      </w:r>
    </w:p>
    <w:p w14:paraId="5CCF31B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lastRenderedPageBreak/>
        <w:t>HEGEMONÍA CON UNA</w:t>
      </w:r>
    </w:p>
    <w:p w14:paraId="13B4669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EDUCACIÓN CULTURAL CON </w:t>
      </w:r>
    </w:p>
    <w:p w14:paraId="0AD0B8E0"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UNA CLASE DOMINANTE, RELIGIÓN,</w:t>
      </w:r>
    </w:p>
    <w:p w14:paraId="0451332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MEDIOS DE COMUNICACIÓN.</w:t>
      </w:r>
    </w:p>
    <w:p w14:paraId="3A25425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EDUCAR A LOS DOMINADOS PARA QUE </w:t>
      </w:r>
    </w:p>
    <w:p w14:paraId="426E697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CONECTEN CON SU FORMA DE VER EL</w:t>
      </w:r>
    </w:p>
    <w:p w14:paraId="20D0784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MUNDO DE MANERA DE LA CLASE </w:t>
      </w:r>
    </w:p>
    <w:p w14:paraId="78A346A2"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DOMINANTE.</w:t>
      </w:r>
    </w:p>
    <w:p w14:paraId="2AD9A4F2"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NEUTRALIZACIÓN DE LA CAPACIDAD</w:t>
      </w:r>
    </w:p>
    <w:p w14:paraId="7A99A78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REVOLUCIONARIA DE LAS </w:t>
      </w:r>
    </w:p>
    <w:p w14:paraId="73BE1C5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CLASES DOMINANTES</w:t>
      </w:r>
    </w:p>
    <w:p w14:paraId="5F53596D"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NO ES UN PROCESO ACABADO VA A </w:t>
      </w:r>
    </w:p>
    <w:p w14:paraId="1B9AA09D"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GENERAR LUCHAS MOVIMIENTOS </w:t>
      </w:r>
    </w:p>
    <w:p w14:paraId="16105DB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CONTRAHEGEMÓNICOS CON LAS </w:t>
      </w:r>
    </w:p>
    <w:p w14:paraId="0CE8BFB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HUELGAS DE LOS OBREROS CON</w:t>
      </w:r>
    </w:p>
    <w:p w14:paraId="580F1E07"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EL COMUNISMO LA LITERATURA</w:t>
      </w:r>
    </w:p>
    <w:p w14:paraId="56FFD0E0" w14:textId="77777777" w:rsidR="009129FE" w:rsidRDefault="00C5440B">
      <w:pPr>
        <w:pStyle w:val="NormalWeb"/>
        <w:jc w:val="both"/>
        <w:rPr>
          <w:rFonts w:ascii="Calibri" w:hAnsi="Calibri" w:cs="Arial"/>
          <w:b/>
          <w:shd w:val="clear" w:color="auto" w:fill="FFFFFF"/>
        </w:rPr>
      </w:pPr>
      <w:r>
        <w:rPr>
          <w:rFonts w:ascii="Calibri" w:hAnsi="Calibri" w:cs="Arial"/>
          <w:b/>
          <w:shd w:val="clear" w:color="auto" w:fill="FFFFFF"/>
        </w:rPr>
        <w:t>7.- INNOVACION SOCIAL. – GORDON</w:t>
      </w:r>
    </w:p>
    <w:p w14:paraId="2EFD1584" w14:textId="77777777" w:rsidR="009129FE" w:rsidRDefault="00C5440B">
      <w:pPr>
        <w:pStyle w:val="NormalWeb"/>
        <w:jc w:val="both"/>
        <w:rPr>
          <w:rFonts w:ascii="Calibri" w:hAnsi="Calibri" w:cs="Arial"/>
          <w:b/>
          <w:shd w:val="clear" w:color="auto" w:fill="FFFFFF"/>
        </w:rPr>
      </w:pPr>
      <w:r>
        <w:rPr>
          <w:noProof/>
        </w:rPr>
        <w:lastRenderedPageBreak/>
        <w:drawing>
          <wp:inline distT="0" distB="0" distL="0" distR="0" wp14:anchorId="55C725D6" wp14:editId="54036400">
            <wp:extent cx="2905125" cy="2257425"/>
            <wp:effectExtent l="228600" t="228600" r="238125" b="238125"/>
            <wp:docPr id="111" name="Imagen 111" descr="https://emprendedoresnews.com/wp-content/uploads/2013/06/Robert-Gordon-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mprendedoresnews.com/wp-content/uploads/2013/06/Robert-Gordon-150x150.jp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905125" cy="2257425"/>
                    </a:xfrm>
                    <a:prstGeom prst="rect">
                      <a:avLst/>
                    </a:prstGeom>
                    <a:ln w="228600" cap="sq" cmpd="thickThin">
                      <a:solidFill>
                        <a:schemeClr val="tx2">
                          <a:lumMod val="60000"/>
                          <a:lumOff val="40000"/>
                        </a:schemeClr>
                      </a:solidFill>
                      <a:prstDash val="solid"/>
                      <a:miter lim="800000"/>
                    </a:ln>
                    <a:effectLst>
                      <a:innerShdw blurRad="76200">
                        <a:srgbClr val="000000"/>
                      </a:innerShdw>
                    </a:effectLst>
                  </pic:spPr>
                </pic:pic>
              </a:graphicData>
            </a:graphic>
          </wp:inline>
        </w:drawing>
      </w:r>
    </w:p>
    <w:p w14:paraId="3E2F3142"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La innovación social significa la comprensión del concepto de territorio como espacio social y cultural hegemónico que posibilita una dinamización colectiva del desarrollo desde las potencialidades humanas y desde la reconversión desde un sentido humano bajo la construcción de la esperanza y vivencia a partir de un proceso progresista más allá de las prácticas convencionales de un paternalismo o asistencialismo gubernamental. Se realiza mediante la consolidación de búsquedas de criterios como principios para </w:t>
      </w:r>
      <w:proofErr w:type="spellStart"/>
      <w:r>
        <w:rPr>
          <w:rFonts w:ascii="Calibri" w:hAnsi="Calibri" w:cs="Arial"/>
          <w:color w:val="757575"/>
          <w:shd w:val="clear" w:color="auto" w:fill="FFFFFF"/>
        </w:rPr>
        <w:t>recomprender</w:t>
      </w:r>
      <w:proofErr w:type="spellEnd"/>
      <w:r>
        <w:rPr>
          <w:rFonts w:ascii="Calibri" w:hAnsi="Calibri" w:cs="Arial"/>
          <w:color w:val="757575"/>
          <w:shd w:val="clear" w:color="auto" w:fill="FFFFFF"/>
        </w:rPr>
        <w:t xml:space="preserve"> la innovación social que transciende los espacios individuales de talento creativo y de formación en el contexto de un desarrollo local de territorio con un enfoque global.</w:t>
      </w:r>
    </w:p>
    <w:p w14:paraId="338195A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Es detectar como articular los espacios privilegiados de territorio para construir de manera mancomunada un proyecto de fin como de bienestar general para darle una mejor estructura en los diferentes procesos como proyectos también programas que tienen que ver con un mejor desarrollo social que se caracteriza por la observación analizada de las potencialidades industriales como artesanales percibida a cerca de las prácticas y procedimientos que se caracteriza por la observación expresadas en toda actividad en busca del bienestar y el bien de la persona humana de manera común.</w:t>
      </w:r>
    </w:p>
    <w:p w14:paraId="0D5812D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Es encontrar caminos comprensivos, que nos permitan nuevos aportes que contribuyan a solucionar múltiples problemas sociales, como significativas potencialidades dentro de los sistemas sociales como culturales, en donde la innovación ha de estar presente para transformar como transformarnos de manera de un progreso comunitario.  Es una característica de organización social activa, para muchos procesos de desarrollo, como al concepto de territorio que supera las fronteras y dinamiza las potencialidades en términos de una construcción colectiva y empoderada por un desarrollo social innovador, </w:t>
      </w:r>
      <w:r>
        <w:rPr>
          <w:rFonts w:ascii="Calibri" w:hAnsi="Calibri" w:cs="Arial"/>
          <w:color w:val="757575"/>
          <w:shd w:val="clear" w:color="auto" w:fill="FFFFFF"/>
        </w:rPr>
        <w:lastRenderedPageBreak/>
        <w:t>pertinente como significativo en el contexto de un proyecto de vida de manera permanente y continuo.</w:t>
      </w:r>
    </w:p>
    <w:p w14:paraId="06D7D21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Los factores de innovación y tecnología están más implícitamente comprendidos dentro de todas estas acciones conformándose un amplio campo de iniciativas que permiten considerar variantes significativas entre sí. Surgen desde abajo desde los propios actores sociales mientras que pueden aparecer otras variantes como las estrategias de “</w:t>
      </w:r>
      <w:proofErr w:type="spellStart"/>
      <w:r>
        <w:rPr>
          <w:rFonts w:ascii="Calibri" w:hAnsi="Calibri" w:cs="Arial"/>
          <w:color w:val="757575"/>
          <w:shd w:val="clear" w:color="auto" w:fill="FFFFFF"/>
        </w:rPr>
        <w:t>botton</w:t>
      </w:r>
      <w:proofErr w:type="spellEnd"/>
      <w:r>
        <w:rPr>
          <w:rFonts w:ascii="Calibri" w:hAnsi="Calibri" w:cs="Arial"/>
          <w:color w:val="757575"/>
          <w:shd w:val="clear" w:color="auto" w:fill="FFFFFF"/>
        </w:rPr>
        <w:t xml:space="preserve"> up” y “top </w:t>
      </w:r>
      <w:proofErr w:type="spellStart"/>
      <w:r>
        <w:rPr>
          <w:rFonts w:ascii="Calibri" w:hAnsi="Calibri" w:cs="Arial"/>
          <w:color w:val="757575"/>
          <w:shd w:val="clear" w:color="auto" w:fill="FFFFFF"/>
        </w:rPr>
        <w:t>down</w:t>
      </w:r>
      <w:proofErr w:type="spellEnd"/>
      <w:r>
        <w:rPr>
          <w:rFonts w:ascii="Calibri" w:hAnsi="Calibri" w:cs="Arial"/>
          <w:color w:val="757575"/>
          <w:shd w:val="clear" w:color="auto" w:fill="FFFFFF"/>
        </w:rPr>
        <w:t>” por otro.</w:t>
      </w:r>
    </w:p>
    <w:p w14:paraId="20A4A716"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Se realizan con frecuencia desde organizaciones de sociedades civiles basados en programas de organismos de cooperación internacional como de universidades y también de organismos de investigación también de políticas gubernamentales que dentro de estas cuatro modalidades existen varias maneras de articulación entre sí.</w:t>
      </w:r>
    </w:p>
    <w:p w14:paraId="67AAB6D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En las sociedades civiles se articulan con organismos de cooperación internacional fundamentalmente en aquellos países en desarrollo caracterizados por la ausencia del Estado en la provisión de los servicios sociales básicos y la extrema informalidad en las actividades económicas.</w:t>
      </w:r>
    </w:p>
    <w:p w14:paraId="1B34D9E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Esto pasa en Argentina donde se ha observado una gran relación con los instrumentos de intervención orientados hacia instrumentos más focalizados en cuanto a los beneficiarios y derrames potenciales en complementación con los instrumentos horizontales hasta el momento implementados a través de la Agencia Nacional de Promoción Científica y Tecnológica (ANPCYT). El Estado se constituye como un vector de desarrollo económico y social a partir de la generación de un empleo de calidad basado en la incorporación del valor y conocimiento de la producción.</w:t>
      </w:r>
    </w:p>
    <w:p w14:paraId="55993D0D"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Se vislumbra la posibilidad de desarrollar una perspectiva heterodoxa de innovación social, que pueda nutrirse de las diferentes perspectivas teóricas planteadas, a partir de un abordaje específico desde las políticas públicas.</w:t>
      </w:r>
    </w:p>
    <w:p w14:paraId="72C80166"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SHUMPETER I Son muy importantes sus investigaciones sobre el ciclo económico y la importancia del empresario sobre el papel en la innovación que determinan el aumento y la disminución de la prosperidad. Popularizó los marcos de destrucciones creativas para describir el proceso de la capacidad de las transformaciones que acompaña la innovación en las empresas. Predijo la desintegración sociopolítica del capitalismo que se destruiría debido a su propio éxito. Éste origina un proceso dinámico en el cual las nuevas tecnologías sustituyen a las viejas, dando lugar al proceso de destrucción creativa del capitalismo. El proceso continuo se ve jalonado por innovaciones radicales que originan </w:t>
      </w:r>
      <w:r>
        <w:rPr>
          <w:rFonts w:ascii="Calibri" w:hAnsi="Calibri" w:cs="Arial"/>
          <w:color w:val="757575"/>
          <w:shd w:val="clear" w:color="auto" w:fill="FFFFFF"/>
        </w:rPr>
        <w:lastRenderedPageBreak/>
        <w:t>los grandes cambios en la producción y que junto con las innovaciones progresivas o incrementales alimentan de manera permanente el proceso de cambio técnico.</w:t>
      </w:r>
    </w:p>
    <w:p w14:paraId="7DEA928C"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SHUMPETER II</w:t>
      </w:r>
    </w:p>
    <w:p w14:paraId="2B0505AA"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Grandes empresas capitalistas</w:t>
      </w:r>
    </w:p>
    <w:p w14:paraId="7AB70785"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A mediados del siglo XX la concepción acerca de las fuentes de la innovación que se hiciera paradigmática hacia la segunda mitad del siglo se basó en el denominado “modelo lineal” cuyo origen se asocia generalmente con el informe seminal al </w:t>
      </w:r>
      <w:proofErr w:type="gramStart"/>
      <w:r>
        <w:rPr>
          <w:rFonts w:ascii="Calibri" w:hAnsi="Calibri" w:cs="Arial"/>
          <w:color w:val="757575"/>
          <w:shd w:val="clear" w:color="auto" w:fill="FFFFFF"/>
        </w:rPr>
        <w:t>Presidente</w:t>
      </w:r>
      <w:proofErr w:type="gramEnd"/>
      <w:r>
        <w:rPr>
          <w:rFonts w:ascii="Calibri" w:hAnsi="Calibri" w:cs="Arial"/>
          <w:color w:val="757575"/>
          <w:shd w:val="clear" w:color="auto" w:fill="FFFFFF"/>
        </w:rPr>
        <w:t xml:space="preserve"> de los EEUU, F.D. Roosevelt: “</w:t>
      </w:r>
      <w:proofErr w:type="spellStart"/>
      <w:r>
        <w:rPr>
          <w:rFonts w:ascii="Calibri" w:hAnsi="Calibri" w:cs="Arial"/>
          <w:color w:val="757575"/>
          <w:shd w:val="clear" w:color="auto" w:fill="FFFFFF"/>
        </w:rPr>
        <w:t>Science</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the</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endless</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frontier</w:t>
      </w:r>
      <w:proofErr w:type="spellEnd"/>
      <w:r>
        <w:rPr>
          <w:rFonts w:ascii="Calibri" w:hAnsi="Calibri" w:cs="Arial"/>
          <w:color w:val="757575"/>
          <w:shd w:val="clear" w:color="auto" w:fill="FFFFFF"/>
        </w:rPr>
        <w:t xml:space="preserve">” (1945), elaborado por el Director de la Oficina de Investigación Científica y Desarrollo, Vannevar Bush. El modelo lineal sostiene básicamente que la investigación científica y tecnológica es la fuente de riqueza, bienestar y competitividad de un país. Esta concepción dominó el diseño de las políticas de ciencia y tecnología, como así también su medición a través del modelo de insumos-productos del Manual de </w:t>
      </w:r>
      <w:proofErr w:type="spellStart"/>
      <w:r>
        <w:rPr>
          <w:rFonts w:ascii="Calibri" w:hAnsi="Calibri" w:cs="Arial"/>
          <w:color w:val="757575"/>
          <w:shd w:val="clear" w:color="auto" w:fill="FFFFFF"/>
        </w:rPr>
        <w:t>Frascatti</w:t>
      </w:r>
      <w:proofErr w:type="spellEnd"/>
      <w:r>
        <w:rPr>
          <w:rFonts w:ascii="Calibri" w:hAnsi="Calibri" w:cs="Arial"/>
          <w:color w:val="757575"/>
          <w:shd w:val="clear" w:color="auto" w:fill="FFFFFF"/>
        </w:rPr>
        <w:t xml:space="preserve"> de la OCDE (2002) desde su publicación en 1963 hasta entrada la década de 1980.</w:t>
      </w:r>
    </w:p>
    <w:p w14:paraId="5AA8856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Eric </w:t>
      </w:r>
      <w:proofErr w:type="spellStart"/>
      <w:r>
        <w:rPr>
          <w:rFonts w:ascii="Calibri" w:hAnsi="Calibri" w:cs="Arial"/>
          <w:color w:val="757575"/>
          <w:shd w:val="clear" w:color="auto" w:fill="FFFFFF"/>
        </w:rPr>
        <w:t>Von</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Hippel</w:t>
      </w:r>
      <w:proofErr w:type="spellEnd"/>
      <w:r>
        <w:rPr>
          <w:rFonts w:ascii="Calibri" w:hAnsi="Calibri" w:cs="Arial"/>
          <w:color w:val="757575"/>
          <w:shd w:val="clear" w:color="auto" w:fill="FFFFFF"/>
        </w:rPr>
        <w:t xml:space="preserve"> demuestra en su libro “</w:t>
      </w:r>
      <w:proofErr w:type="spellStart"/>
      <w:r>
        <w:rPr>
          <w:rFonts w:ascii="Calibri" w:hAnsi="Calibri" w:cs="Arial"/>
          <w:color w:val="757575"/>
          <w:shd w:val="clear" w:color="auto" w:fill="FFFFFF"/>
        </w:rPr>
        <w:t>The</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Sources</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of</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(1988) que los productores de bienes y servicios no son la única fuente de innovación empresarial, sino que también lo son los usuarios, los distribuidores y los proveedores.  En el Manual de Oslo de la OCDE (2005) con el fin de instrumentar su medición en las actividades científicas y tecnológicas. Éste comprendió particularmente las innovaciones tecnológicas de productos y de procesos, centrando su mirada en la industria manufacturera. El enfoque se fue ampliando en las sucesivas versiones para incluir también aspectos no consideradores stricto sensu tecnológicos, como la innovación organizativa y en investigación de mercado.</w:t>
      </w:r>
    </w:p>
    <w:p w14:paraId="0E13C09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propuesta por la RICYT en su Manual de Bogotá (2001) para la medición de la innovación en América Latina y más aún, desde nuestro punto de vista, presenta serias limitaciones para atender la complejidad de la ‘innovación social’ en los sentidos que hoy día ésta comienza a adquirir.</w:t>
      </w:r>
    </w:p>
    <w:p w14:paraId="26CFABA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En cuanto a la complejidad que implica la medición de la innovación social, Javier Echeverría (2008) ha propuesto un enfoque más comprehensivo que incluye no sólo las distintas fuentes de innovación (</w:t>
      </w:r>
      <w:proofErr w:type="spellStart"/>
      <w:r>
        <w:rPr>
          <w:rFonts w:ascii="Calibri" w:hAnsi="Calibri" w:cs="Arial"/>
          <w:color w:val="757575"/>
          <w:shd w:val="clear" w:color="auto" w:fill="FFFFFF"/>
        </w:rPr>
        <w:t>von</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Hippel</w:t>
      </w:r>
      <w:proofErr w:type="spellEnd"/>
      <w:r>
        <w:rPr>
          <w:rFonts w:ascii="Calibri" w:hAnsi="Calibri" w:cs="Arial"/>
          <w:color w:val="757575"/>
          <w:shd w:val="clear" w:color="auto" w:fill="FFFFFF"/>
        </w:rPr>
        <w:t xml:space="preserve">), en sus diversos ámbitos (económico, empresarial, social, cultural, artístico) y diversas escalas (innovaciones pequeñas, medianas y grandes). Por su parte, Myers y </w:t>
      </w:r>
      <w:proofErr w:type="spellStart"/>
      <w:r>
        <w:rPr>
          <w:rFonts w:ascii="Calibri" w:hAnsi="Calibri" w:cs="Arial"/>
          <w:color w:val="757575"/>
          <w:shd w:val="clear" w:color="auto" w:fill="FFFFFF"/>
        </w:rPr>
        <w:t>Marquis</w:t>
      </w:r>
      <w:proofErr w:type="spellEnd"/>
      <w:r>
        <w:rPr>
          <w:rFonts w:ascii="Calibri" w:hAnsi="Calibri" w:cs="Arial"/>
          <w:color w:val="757575"/>
          <w:shd w:val="clear" w:color="auto" w:fill="FFFFFF"/>
        </w:rPr>
        <w:t xml:space="preserve"> (1969) plantean que la innovación no es solamente la concepción de una idea nueva, la invención de un nuevo dispositivo o </w:t>
      </w:r>
      <w:r>
        <w:rPr>
          <w:rFonts w:ascii="Calibri" w:hAnsi="Calibri" w:cs="Arial"/>
          <w:color w:val="757575"/>
          <w:shd w:val="clear" w:color="auto" w:fill="FFFFFF"/>
        </w:rPr>
        <w:lastRenderedPageBreak/>
        <w:t>el desarrollo de un nuevo mercado por separado. El proceso es todas esas cosas que actúan juntas de manera integrada.</w:t>
      </w:r>
    </w:p>
    <w:p w14:paraId="07F92739"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Agrupamos una serie de ideas como las innovaciones dirigidas por el usuario (</w:t>
      </w:r>
      <w:proofErr w:type="spellStart"/>
      <w:r>
        <w:rPr>
          <w:rFonts w:ascii="Calibri" w:hAnsi="Calibri" w:cs="Arial"/>
          <w:color w:val="757575"/>
          <w:shd w:val="clear" w:color="auto" w:fill="FFFFFF"/>
        </w:rPr>
        <w:t>User-driven</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las innovaciones generadas por el usuario (</w:t>
      </w:r>
      <w:proofErr w:type="spellStart"/>
      <w:r>
        <w:rPr>
          <w:rFonts w:ascii="Calibri" w:hAnsi="Calibri" w:cs="Arial"/>
          <w:color w:val="757575"/>
          <w:shd w:val="clear" w:color="auto" w:fill="FFFFFF"/>
        </w:rPr>
        <w:t>Usergenerated</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xml:space="preserve">), la innovación abierta (Open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el diseño basado en la comunidad (Crowdsourcing) y el desarrollo de software con código abierto (</w:t>
      </w:r>
      <w:proofErr w:type="spellStart"/>
      <w:r>
        <w:rPr>
          <w:rFonts w:ascii="Calibri" w:hAnsi="Calibri" w:cs="Arial"/>
          <w:color w:val="757575"/>
          <w:shd w:val="clear" w:color="auto" w:fill="FFFFFF"/>
        </w:rPr>
        <w:t>Opensource</w:t>
      </w:r>
      <w:proofErr w:type="spellEnd"/>
      <w:r>
        <w:rPr>
          <w:rFonts w:ascii="Calibri" w:hAnsi="Calibri" w:cs="Arial"/>
          <w:color w:val="757575"/>
          <w:shd w:val="clear" w:color="auto" w:fill="FFFFFF"/>
        </w:rPr>
        <w:t>). Estas nociones tienen orígenes disímiles, aunque varios han surgido de la estrategia empresarial de participar a la comunidad de usuarios y grupos de interés en la resolución de determinados problemas técnicos.</w:t>
      </w:r>
    </w:p>
    <w:p w14:paraId="7C626B5A"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Tal enfoque apunta a la participación de determinados actores (generalmente una comunidad interés o aficionados, aunque no necesariamente sean sus usuarios) en el diseño de un programa o un artefacto de manera que responda mejor a necesidades de sus usuarios, a diferencia de una mera atención al consumidor.</w:t>
      </w:r>
    </w:p>
    <w:p w14:paraId="66BD5DF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metodología y dinámica socio-participativa, a veces con formato de concursos y competencia entre equipos, es tematizada y resignificada desde estas perspectivas sociales sobre innovación. También se habla Innovaciones dirigidas por el usuario o de innovación abierta, generalmente, cuando los productos están concebidos sin una finalización última, sino preconcebidos precisamente para su cambio permanente.</w:t>
      </w:r>
    </w:p>
    <w:p w14:paraId="09CBD4A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La idea de la innovación social tiene así un amplio alcance, dado que puede aplicarse tanto a iniciativas gubernamentales, de organizaciones de la sociedad civil, así como también incluye iniciativas de emprendedores, dirigentes y empresarios que orientan acciones a atender problemáticas económico-sociales. En los países centrales la idea adquiere cierto sesgo filantrópico desde la academia y las ciencias, ya que muchas veces se trata de acciones dirigidas hacia países en condiciones de mayor pobreza.</w:t>
      </w:r>
    </w:p>
    <w:p w14:paraId="6BAAF74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Se asocia un ejemplo de la orientación filantrópico-académica de “Innovación social” es expresada por el PACS Center de Stanford en http://pacscenter.stanford.edu/ y por medio de su publicación Social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Review</w:t>
      </w:r>
      <w:proofErr w:type="spellEnd"/>
      <w:r>
        <w:rPr>
          <w:rFonts w:ascii="Calibri" w:hAnsi="Calibri" w:cs="Arial"/>
          <w:color w:val="757575"/>
          <w:shd w:val="clear" w:color="auto" w:fill="FFFFFF"/>
        </w:rPr>
        <w:t xml:space="preserve"> (SSIR; http://www.ssireview.org/) también con la difusión de la cultura de la responsabilidad social empresarial o corporativa y, en otros casos, como iniciativas orientadas al “cambio social” por parte de </w:t>
      </w:r>
      <w:proofErr w:type="spellStart"/>
      <w:r>
        <w:rPr>
          <w:rFonts w:ascii="Calibri" w:hAnsi="Calibri" w:cs="Arial"/>
          <w:color w:val="757575"/>
          <w:shd w:val="clear" w:color="auto" w:fill="FFFFFF"/>
        </w:rPr>
        <w:t>ONGs</w:t>
      </w:r>
      <w:proofErr w:type="spellEnd"/>
      <w:r>
        <w:rPr>
          <w:rFonts w:ascii="Calibri" w:hAnsi="Calibri" w:cs="Arial"/>
          <w:color w:val="757575"/>
          <w:shd w:val="clear" w:color="auto" w:fill="FFFFFF"/>
        </w:rPr>
        <w:t xml:space="preserve">. De acuerdo a la definición provista por el libro inglés “Open </w:t>
      </w:r>
      <w:proofErr w:type="spellStart"/>
      <w:r>
        <w:rPr>
          <w:rFonts w:ascii="Calibri" w:hAnsi="Calibri" w:cs="Arial"/>
          <w:color w:val="757575"/>
          <w:shd w:val="clear" w:color="auto" w:fill="FFFFFF"/>
        </w:rPr>
        <w:t>book</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of</w:t>
      </w:r>
      <w:proofErr w:type="spellEnd"/>
      <w:r>
        <w:rPr>
          <w:rFonts w:ascii="Calibri" w:hAnsi="Calibri" w:cs="Arial"/>
          <w:color w:val="757575"/>
          <w:shd w:val="clear" w:color="auto" w:fill="FFFFFF"/>
        </w:rPr>
        <w:t xml:space="preserve"> Social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(Murray, R., et al. 2010) existen dos temas que, ya sea que converjan o no, distinguen a la innovación social.</w:t>
      </w:r>
    </w:p>
    <w:p w14:paraId="18DCE6AA"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 xml:space="preserve">El primero está relacionado con la tecnología, en tanto la innovación social implica la diseminación de las redes, la creación de infraestructuras globales para la información y </w:t>
      </w:r>
      <w:r>
        <w:rPr>
          <w:rFonts w:ascii="Calibri" w:hAnsi="Calibri" w:cs="Arial"/>
          <w:color w:val="757575"/>
          <w:shd w:val="clear" w:color="auto" w:fill="FFFFFF"/>
        </w:rPr>
        <w:lastRenderedPageBreak/>
        <w:t>herramientas para redes sociales. El otro tema tiene que ver con la cultura y los valores: el énfasis puesto en la dimensión humana, colocar primero a las personas, fomentar el diálogo democrático, tomando como punto de partida a los individuos y sus relaciones antes que a los sistemas y las estructuras.</w:t>
      </w:r>
    </w:p>
    <w:p w14:paraId="6D89BE1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De acuerdo también a este libro, mientras que en el ámbito empresarial el agente clave de innovación es la empresa, en el campo social el impulso proviene la mayoría de las veces de una red más amplia, que involucra al sector público, a empresas sociales, a movimientos sociales y a emprendedores de áreas de negocios.</w:t>
      </w:r>
    </w:p>
    <w:p w14:paraId="584DF98E"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 segundo concepto que interesa relevar es el de innovación inclusiva o innovación para la inclusión social. Vinculada con la anterior, bajo esta formulación se hace hincapié en las acciones de innovación orientadas a revertir las condiciones de pobreza, producto de la falta de acceso a condiciones materiales de vida, pero también de desafiliación social; la innovación se orienta de esta manera al ejercicio de los derechos sociales que hacen a una ciudadanía plena.</w:t>
      </w:r>
    </w:p>
    <w:p w14:paraId="426B92D4"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En tercer lugar, agrupamos una serie de ideas como las innovaciones dirigidas por el usuario (</w:t>
      </w:r>
      <w:proofErr w:type="spellStart"/>
      <w:r>
        <w:rPr>
          <w:rFonts w:ascii="Calibri" w:hAnsi="Calibri" w:cs="Arial"/>
          <w:color w:val="757575"/>
          <w:shd w:val="clear" w:color="auto" w:fill="FFFFFF"/>
        </w:rPr>
        <w:t>User-driven</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las innovaciones generadas por el usuario (</w:t>
      </w:r>
      <w:proofErr w:type="spellStart"/>
      <w:r>
        <w:rPr>
          <w:rFonts w:ascii="Calibri" w:hAnsi="Calibri" w:cs="Arial"/>
          <w:color w:val="757575"/>
          <w:shd w:val="clear" w:color="auto" w:fill="FFFFFF"/>
        </w:rPr>
        <w:t>Usergenerated</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xml:space="preserve">), la innovación abierta (Open </w:t>
      </w:r>
      <w:proofErr w:type="spellStart"/>
      <w:r>
        <w:rPr>
          <w:rFonts w:ascii="Calibri" w:hAnsi="Calibri" w:cs="Arial"/>
          <w:color w:val="757575"/>
          <w:shd w:val="clear" w:color="auto" w:fill="FFFFFF"/>
        </w:rPr>
        <w:t>innovation</w:t>
      </w:r>
      <w:proofErr w:type="spellEnd"/>
      <w:r>
        <w:rPr>
          <w:rFonts w:ascii="Calibri" w:hAnsi="Calibri" w:cs="Arial"/>
          <w:color w:val="757575"/>
          <w:shd w:val="clear" w:color="auto" w:fill="FFFFFF"/>
        </w:rPr>
        <w:t>), el diseño basado en la comunidad (Crowdsourcing) y el desarrollo de software con código abierto (</w:t>
      </w:r>
      <w:proofErr w:type="spellStart"/>
      <w:r>
        <w:rPr>
          <w:rFonts w:ascii="Calibri" w:hAnsi="Calibri" w:cs="Arial"/>
          <w:color w:val="757575"/>
          <w:shd w:val="clear" w:color="auto" w:fill="FFFFFF"/>
        </w:rPr>
        <w:t>Opensource</w:t>
      </w:r>
      <w:proofErr w:type="spellEnd"/>
      <w:r>
        <w:rPr>
          <w:rFonts w:ascii="Calibri" w:hAnsi="Calibri" w:cs="Arial"/>
          <w:color w:val="757575"/>
          <w:shd w:val="clear" w:color="auto" w:fill="FFFFFF"/>
        </w:rPr>
        <w:t>). Estas nociones tienen orígenes disímiles, aunque varios han surgido de la estrategia empresarial de participar a la comunidad de usuarios y grupos de interés en la resolución de determinados problemas técnicos. Tal enfoque apunta a la participación de determinados actores (generalmente una comunidad interés o aficionados, aunque no necesariamente sean sus usuarios) en el diseño de un programa o un artefacto de manera que responda mejor a necesidades de sus usuarios, a diferencia de una mera atención al consumidor.</w:t>
      </w:r>
    </w:p>
    <w:p w14:paraId="33ECAB7A"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Un cuarto enfoque son las denominadas Innovaciones de base (</w:t>
      </w:r>
      <w:proofErr w:type="spellStart"/>
      <w:r>
        <w:rPr>
          <w:rFonts w:ascii="Calibri" w:hAnsi="Calibri" w:cs="Arial"/>
          <w:color w:val="757575"/>
          <w:shd w:val="clear" w:color="auto" w:fill="FFFFFF"/>
        </w:rPr>
        <w:t>Grassroot</w:t>
      </w:r>
      <w:proofErr w:type="spellEnd"/>
      <w:r>
        <w:rPr>
          <w:rFonts w:ascii="Calibri" w:hAnsi="Calibri" w:cs="Arial"/>
          <w:color w:val="757575"/>
          <w:shd w:val="clear" w:color="auto" w:fill="FFFFFF"/>
        </w:rPr>
        <w:t xml:space="preserve"> </w:t>
      </w:r>
      <w:proofErr w:type="spellStart"/>
      <w:r>
        <w:rPr>
          <w:rFonts w:ascii="Calibri" w:hAnsi="Calibri" w:cs="Arial"/>
          <w:color w:val="757575"/>
          <w:shd w:val="clear" w:color="auto" w:fill="FFFFFF"/>
        </w:rPr>
        <w:t>innovations</w:t>
      </w:r>
      <w:proofErr w:type="spellEnd"/>
      <w:r>
        <w:rPr>
          <w:rFonts w:ascii="Calibri" w:hAnsi="Calibri" w:cs="Arial"/>
          <w:color w:val="757575"/>
          <w:shd w:val="clear" w:color="auto" w:fill="FFFFFF"/>
        </w:rPr>
        <w:t>), éstas son aquellas innovaciones que suponen una creación que surge desde la base social y se apoya en las tradiciones, los saberes populares y los recursos disponibles en sus contextos de surgimiento. Las experiencias suelen centrarse en campos como la agricultura y la salud guardando un origen en acciones realizadas entre poblaciones rurales y semiurbanas en contextos de pobreza. La propuesta de “Innovaciones de base” surgió en la India impulsada por el Prof. Anil Gupta, y se orienta a rescatar los saberes tecnológicos de los sectores vulnerables de la sociedad, en muchos casos saberes tradicionales no sistematizados ni codificados por el saber científico occidental.</w:t>
      </w:r>
    </w:p>
    <w:p w14:paraId="197B46B5" w14:textId="77777777" w:rsidR="009129FE" w:rsidRDefault="009129FE">
      <w:pPr>
        <w:pStyle w:val="NormalWeb"/>
        <w:spacing w:line="276" w:lineRule="auto"/>
        <w:jc w:val="both"/>
        <w:rPr>
          <w:rFonts w:ascii="Calibri" w:hAnsi="Calibri" w:cs="Arial"/>
          <w:color w:val="757575"/>
          <w:shd w:val="clear" w:color="auto" w:fill="FFFFFF"/>
        </w:rPr>
      </w:pPr>
    </w:p>
    <w:p w14:paraId="295449FF"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Por su parte, la noción de Tecnologías Apropiadas, su perspectiva se orientó revalorar las tecnologías maduras, de baja complejidad y bajo costo, destinadas al consumo de grupos familiares o comunitarios, aun sin expectativas de comercialización, que se presuponían no alienantes y bajo una impronta política de democratización. Luego, en los ‘70, las ‘tecnologías apropiadas se orientaron más hacia la economía aplicada y a la ingeniería, privilegiando una noción de eficiencia de acuerdo al contexto de intervención. De esta manera, se incorporaron al enfoque nuevas herramientas para la planificación, diseño, implementación y evaluación de las tecnologías, y se logró otorgar mayor robustez al concepto, al tiempo que se amplió su alcance. Se incluyeron -además de tecnologías para países subdesarrollados y poblaciones en situación de pobreza- mercados masivos en países desarrollados con producciones a escala.</w:t>
      </w:r>
    </w:p>
    <w:p w14:paraId="21A796FA" w14:textId="77777777" w:rsidR="009129FE" w:rsidRDefault="009129FE">
      <w:pPr>
        <w:pStyle w:val="NormalWeb"/>
        <w:spacing w:line="276" w:lineRule="auto"/>
        <w:jc w:val="both"/>
        <w:rPr>
          <w:rFonts w:ascii="Calibri" w:hAnsi="Calibri" w:cs="Arial"/>
          <w:color w:val="757575"/>
          <w:shd w:val="clear" w:color="auto" w:fill="FFFFFF"/>
        </w:rPr>
      </w:pPr>
    </w:p>
    <w:p w14:paraId="3557B868"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Por su parte los trabajos provenientes de la Tecnología social toman como antecedente el enfoque de tecnologías apropiadas. Se define Tecnología Social como una forma de diseñar, desarrollar, implementar y gestionar tecnología orientada a resolver problemas sociales y ambientales, generando dinámicas sociales y económicas de inclusión social y de desarrollo sustentable. Este concepto es impulsado por Renato Dagnino y Hernán Thomas. Estos autores cuestionan el enfoque de tecnologías apropiadas, porque entienden que la propuesta parte de un supuesto instrumentalista-mecanicista que, en lugar de superar las diferencias sociales, puede llegar a cristalizarlas. Se orientan a trabajar con criterios de inclusión social -tanto para los productores como para los consumidores y usuarios- que esperan que posibiliten la construcción de sistemas socioeconómicos más justos y más participativos.</w:t>
      </w:r>
    </w:p>
    <w:p w14:paraId="014A417B" w14:textId="77777777" w:rsidR="009129FE" w:rsidRDefault="009129FE">
      <w:pPr>
        <w:pStyle w:val="NormalWeb"/>
        <w:spacing w:line="276" w:lineRule="auto"/>
        <w:jc w:val="both"/>
        <w:rPr>
          <w:rFonts w:ascii="Calibri" w:hAnsi="Calibri" w:cs="Arial"/>
          <w:color w:val="757575"/>
          <w:shd w:val="clear" w:color="auto" w:fill="FFFFFF"/>
        </w:rPr>
      </w:pPr>
    </w:p>
    <w:p w14:paraId="18BEBB0A" w14:textId="77777777" w:rsidR="009129FE" w:rsidRDefault="00C5440B">
      <w:pPr>
        <w:pStyle w:val="NormalWeb"/>
        <w:spacing w:line="276" w:lineRule="auto"/>
        <w:jc w:val="both"/>
        <w:rPr>
          <w:rFonts w:ascii="Calibri" w:hAnsi="Calibri" w:cs="Arial"/>
          <w:color w:val="757575"/>
          <w:shd w:val="clear" w:color="auto" w:fill="FFFFFF"/>
        </w:rPr>
      </w:pPr>
      <w:r>
        <w:rPr>
          <w:rFonts w:ascii="Calibri" w:hAnsi="Calibri" w:cs="Arial"/>
          <w:color w:val="757575"/>
          <w:shd w:val="clear" w:color="auto" w:fill="FFFFFF"/>
        </w:rPr>
        <w:t>Formas de intervención que pueden ser ● Organismos multilaterales y cooperación internacional ● Movimientos sociales y organizaciones comunitarias ● Universidades y Organismos del sistema científico ● Gobiernos.</w:t>
      </w:r>
    </w:p>
    <w:p w14:paraId="681A40AE" w14:textId="77777777" w:rsidR="009129FE" w:rsidRDefault="009129FE">
      <w:pPr>
        <w:pStyle w:val="NormalWeb"/>
        <w:spacing w:before="0" w:beforeAutospacing="0" w:after="0" w:afterAutospacing="0"/>
        <w:rPr>
          <w:rFonts w:ascii="Arial" w:hAnsi="Arial" w:cs="Arial"/>
          <w:color w:val="757575"/>
          <w:sz w:val="23"/>
          <w:szCs w:val="23"/>
          <w:shd w:val="clear" w:color="auto" w:fill="FFFFFF"/>
        </w:rPr>
      </w:pPr>
    </w:p>
    <w:p w14:paraId="52303494" w14:textId="77777777" w:rsidR="009129FE" w:rsidRDefault="00C5440B">
      <w:r>
        <w:t> ARCE 37-85</w:t>
      </w:r>
    </w:p>
    <w:p w14:paraId="1E5E005D" w14:textId="77777777" w:rsidR="009129FE" w:rsidRDefault="009129FE"/>
    <w:p w14:paraId="1740A729" w14:textId="77777777" w:rsidR="009129FE" w:rsidRDefault="00C5440B">
      <w:pPr>
        <w:jc w:val="both"/>
        <w:rPr>
          <w:rFonts w:ascii="Calibri" w:hAnsi="Calibri"/>
          <w:b/>
          <w:sz w:val="24"/>
          <w:szCs w:val="24"/>
        </w:rPr>
      </w:pPr>
      <w:r>
        <w:rPr>
          <w:rFonts w:ascii="Calibri" w:hAnsi="Calibri"/>
          <w:b/>
          <w:sz w:val="24"/>
          <w:szCs w:val="24"/>
        </w:rPr>
        <w:t>8.-CONOCIMIENTO, ESPACIO Y ACTORES EN LA INNOVACIÓN SOCIAL. ALBERTO ARCE</w:t>
      </w:r>
    </w:p>
    <w:p w14:paraId="26598C4A" w14:textId="77777777" w:rsidR="009129FE" w:rsidRDefault="009129FE"/>
    <w:p w14:paraId="5467B5CB" w14:textId="77777777" w:rsidR="009129FE" w:rsidRDefault="009129FE"/>
    <w:p w14:paraId="29B60E74" w14:textId="77777777" w:rsidR="009129FE" w:rsidRDefault="00C5440B">
      <w:r>
        <w:rPr>
          <w:noProof/>
        </w:rPr>
        <w:drawing>
          <wp:inline distT="0" distB="0" distL="0" distR="0" wp14:anchorId="21202500" wp14:editId="69383209">
            <wp:extent cx="1590675" cy="2019300"/>
            <wp:effectExtent l="228600" t="228600" r="238125" b="228600"/>
            <wp:docPr id="112" name="Imagen 112" descr="https://html2-f.scribdassets.com/n5j0nheww4c6jqh/images/1-74b685b8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2-f.scribdassets.com/n5j0nheww4c6jqh/images/1-74b685b8e7.jp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590675" cy="2019300"/>
                    </a:xfrm>
                    <a:prstGeom prst="rect">
                      <a:avLst/>
                    </a:prstGeom>
                    <a:ln w="228600" cap="sq" cmpd="thickThin">
                      <a:solidFill>
                        <a:srgbClr val="002060"/>
                      </a:solidFill>
                      <a:prstDash val="solid"/>
                      <a:miter lim="800000"/>
                    </a:ln>
                    <a:effectLst>
                      <a:innerShdw blurRad="76200">
                        <a:srgbClr val="000000"/>
                      </a:innerShdw>
                    </a:effectLst>
                  </pic:spPr>
                </pic:pic>
              </a:graphicData>
            </a:graphic>
          </wp:inline>
        </w:drawing>
      </w:r>
    </w:p>
    <w:p w14:paraId="48554C96" w14:textId="77777777" w:rsidR="009129FE" w:rsidRDefault="009129FE"/>
    <w:p w14:paraId="0B67E52C" w14:textId="77777777" w:rsidR="009129FE" w:rsidRDefault="00C5440B">
      <w:pPr>
        <w:spacing w:line="276" w:lineRule="auto"/>
        <w:jc w:val="both"/>
        <w:rPr>
          <w:rFonts w:ascii="Calibri" w:hAnsi="Calibri"/>
          <w:sz w:val="24"/>
          <w:szCs w:val="24"/>
        </w:rPr>
      </w:pPr>
      <w:r>
        <w:rPr>
          <w:rFonts w:ascii="Calibri" w:hAnsi="Calibri"/>
          <w:sz w:val="24"/>
          <w:szCs w:val="24"/>
        </w:rPr>
        <w:t>La movilización social como la democratización del conocimiento y la potenciación de los espacios colectivos hace construir movimientos cívicos con la fuerza suficiente para lograr cambios sociales importantes y visualizar la propiedad pública diferente a la propiedad privada, colectiva y estatal.</w:t>
      </w:r>
    </w:p>
    <w:p w14:paraId="2BCF71D2" w14:textId="77777777" w:rsidR="009129FE" w:rsidRDefault="00C5440B">
      <w:pPr>
        <w:spacing w:line="276" w:lineRule="auto"/>
        <w:jc w:val="both"/>
        <w:rPr>
          <w:rFonts w:ascii="Calibri" w:hAnsi="Calibri"/>
          <w:sz w:val="24"/>
          <w:szCs w:val="24"/>
        </w:rPr>
      </w:pPr>
      <w:r>
        <w:rPr>
          <w:rFonts w:ascii="Calibri" w:hAnsi="Calibri"/>
          <w:sz w:val="24"/>
          <w:szCs w:val="24"/>
        </w:rPr>
        <w:t>Desde una orientación política la investigación social aplicada se desarrolla dentro del campo de la gobernabilidad y la mundialización que se va generalizando progresivamente a partir de los años 50 en las que se comienza a dar relevancia a la movilización social con nuevas orientaciones políticas para el desarrollo participativo con una deliberación cívica y participativa como una alternativa al discurso desarrollista donde se rescata y valora nuevas formas de las realidades sociales y políticas del mundo desde la experiencia de los actores vulnerables y sus estrategias para resolver los conflictos de la vida cotidiana que les aquejan.</w:t>
      </w:r>
    </w:p>
    <w:p w14:paraId="504E5EE7" w14:textId="77777777" w:rsidR="009129FE" w:rsidRDefault="00C5440B">
      <w:pPr>
        <w:spacing w:line="276" w:lineRule="auto"/>
        <w:jc w:val="both"/>
        <w:rPr>
          <w:rFonts w:ascii="Calibri" w:hAnsi="Calibri"/>
          <w:sz w:val="24"/>
          <w:szCs w:val="24"/>
        </w:rPr>
      </w:pPr>
      <w:r>
        <w:rPr>
          <w:rFonts w:ascii="Calibri" w:hAnsi="Calibri"/>
          <w:sz w:val="24"/>
          <w:szCs w:val="24"/>
        </w:rPr>
        <w:t>En los años 70 esta relación evolucionó en forma del conocimiento, la tecnología y la gestión en el que se enfrentan con los problemas estructurales como la desigualdad social y la falta de participación política contribuyendo a implicarse bajo una ciencia más comprometida con la realidad que era contradictoria y desigual para proponer soluciones a los diferentes problemas políticos, culturales como sociales de cada comunidad.</w:t>
      </w:r>
    </w:p>
    <w:p w14:paraId="699BA70C" w14:textId="77777777" w:rsidR="009129FE" w:rsidRDefault="00C5440B">
      <w:pPr>
        <w:spacing w:line="276" w:lineRule="auto"/>
        <w:jc w:val="both"/>
        <w:rPr>
          <w:rFonts w:ascii="Calibri" w:hAnsi="Calibri"/>
          <w:sz w:val="24"/>
          <w:szCs w:val="24"/>
        </w:rPr>
      </w:pPr>
      <w:r>
        <w:rPr>
          <w:rFonts w:ascii="Calibri" w:hAnsi="Calibri"/>
          <w:sz w:val="24"/>
          <w:szCs w:val="24"/>
        </w:rPr>
        <w:t>En los años 80 los estudios se centraron en las cuestiones de género, los medios de vida y los derechos humanos como herramientas para el desarrollo rural que se ve influenciado con las acciones institucionales de intervención planificada y ve en las necesidades locales una movilización social que afecta a la estabilidad política de la sociedad en general.</w:t>
      </w:r>
    </w:p>
    <w:p w14:paraId="13645D1D" w14:textId="77777777" w:rsidR="009129FE" w:rsidRDefault="00C5440B">
      <w:pPr>
        <w:spacing w:line="276" w:lineRule="auto"/>
        <w:jc w:val="both"/>
        <w:rPr>
          <w:rFonts w:ascii="Calibri" w:hAnsi="Calibri"/>
          <w:sz w:val="24"/>
          <w:szCs w:val="24"/>
        </w:rPr>
      </w:pPr>
      <w:r>
        <w:rPr>
          <w:rFonts w:ascii="Calibri" w:hAnsi="Calibri"/>
          <w:sz w:val="24"/>
          <w:szCs w:val="24"/>
        </w:rPr>
        <w:lastRenderedPageBreak/>
        <w:t>En los años 90 empieza a replantearse las relaciones entre el Estado y la sociedad civil ya que se comenzó a entender que las acciones cotidianas de los actores estaban situadas en complejos procesos de intervención política y de conflicto redistribuyendo públicamente sus acciones a través de la vida cotidiana. Se reconoce la necesidad que las relaciones del estado y la sociedad civil son parte de un proceso en que las políticas públicas reproducen el poder burocrático y que son necesarios los procesos de intervención social.</w:t>
      </w:r>
    </w:p>
    <w:p w14:paraId="0C54EEA4" w14:textId="77777777" w:rsidR="009129FE" w:rsidRDefault="00C5440B">
      <w:pPr>
        <w:spacing w:line="276" w:lineRule="auto"/>
        <w:jc w:val="both"/>
        <w:rPr>
          <w:rFonts w:ascii="Calibri" w:hAnsi="Calibri"/>
          <w:sz w:val="24"/>
          <w:szCs w:val="24"/>
        </w:rPr>
      </w:pPr>
      <w:r>
        <w:rPr>
          <w:rFonts w:ascii="Calibri" w:hAnsi="Calibri"/>
          <w:sz w:val="24"/>
          <w:szCs w:val="24"/>
        </w:rPr>
        <w:t>Parte del objetivo era entregar evidencia etnográfica pero también imágenes de lo negativo de las prácticas de la administración y gobernanza de los proyectos para el desarrollo de la innovación social planteados por los grandes poderes que eran paquetes creados en la distancia de los organismos internacionales y que por lo tanto presentaban un claro desajuste e irrelevancia social.</w:t>
      </w:r>
    </w:p>
    <w:p w14:paraId="3153B989" w14:textId="77777777" w:rsidR="009129FE" w:rsidRDefault="00C5440B">
      <w:pPr>
        <w:spacing w:line="276" w:lineRule="auto"/>
        <w:jc w:val="both"/>
        <w:rPr>
          <w:rFonts w:ascii="Calibri" w:hAnsi="Calibri"/>
          <w:sz w:val="24"/>
          <w:szCs w:val="24"/>
        </w:rPr>
      </w:pPr>
      <w:r>
        <w:rPr>
          <w:rFonts w:ascii="Calibri" w:hAnsi="Calibri"/>
          <w:sz w:val="24"/>
          <w:szCs w:val="24"/>
        </w:rPr>
        <w:t>Los cambios sociales de la modernidad y la disparidad existencial de las clases se contraponen entre la intención de los modelos y de la realidad cotidiana cuyo resultado en una brecha de exclusión social que la innovación social se identifica para el objeto de estudio. Los actores sociales han de potenciar su capacidad y habilidad para organizar posibles soluciones a sus problemas desde el conocimiento, experiencia su organización social y paisaje bajo una potencialidad de acción social donde surge la creatividad.</w:t>
      </w:r>
    </w:p>
    <w:p w14:paraId="740179D5" w14:textId="77777777" w:rsidR="009129FE" w:rsidRDefault="00C5440B">
      <w:pPr>
        <w:spacing w:line="276" w:lineRule="auto"/>
        <w:jc w:val="both"/>
        <w:rPr>
          <w:rFonts w:ascii="Calibri" w:hAnsi="Calibri"/>
          <w:sz w:val="24"/>
          <w:szCs w:val="24"/>
        </w:rPr>
      </w:pPr>
      <w:r>
        <w:rPr>
          <w:rFonts w:ascii="Calibri" w:hAnsi="Calibri"/>
          <w:sz w:val="24"/>
          <w:szCs w:val="24"/>
        </w:rPr>
        <w:t>Los conflictos sociales contemporáneos crean interacciones de donde emergen nuevas formas sociales para dar soluciones a los problemas vitales de los actores para retomar el control de sus espacios a través de sus acciones comunes liberando la creatividad social.</w:t>
      </w:r>
    </w:p>
    <w:p w14:paraId="77ABE200" w14:textId="77777777" w:rsidR="009129FE" w:rsidRDefault="00C5440B">
      <w:pPr>
        <w:spacing w:line="276" w:lineRule="auto"/>
        <w:jc w:val="both"/>
        <w:rPr>
          <w:rFonts w:ascii="Calibri" w:hAnsi="Calibri"/>
          <w:sz w:val="24"/>
          <w:szCs w:val="24"/>
        </w:rPr>
      </w:pPr>
      <w:r>
        <w:rPr>
          <w:rFonts w:ascii="Calibri" w:hAnsi="Calibri"/>
          <w:sz w:val="24"/>
          <w:szCs w:val="24"/>
        </w:rPr>
        <w:t>Podemos tomar algunos ejemplos como: La creatividad política de la acción social y cívica y popular que aconteció en Bolivia en 1995</w:t>
      </w:r>
    </w:p>
    <w:p w14:paraId="180A237F" w14:textId="77777777" w:rsidR="009129FE" w:rsidRDefault="00C5440B">
      <w:pPr>
        <w:spacing w:line="276" w:lineRule="auto"/>
        <w:jc w:val="both"/>
        <w:rPr>
          <w:rFonts w:ascii="Calibri" w:hAnsi="Calibri"/>
          <w:sz w:val="24"/>
          <w:szCs w:val="24"/>
        </w:rPr>
      </w:pPr>
      <w:r>
        <w:rPr>
          <w:rFonts w:ascii="Calibri" w:hAnsi="Calibri"/>
          <w:sz w:val="24"/>
          <w:szCs w:val="24"/>
        </w:rPr>
        <w:t>La Agencia para el Desarrollo Internacional de los Estados Unidos intenta implementar un paquete de programas de desarrollo alternativo cuyo objetivo es detener o disminuir la producción de la hoja de coca en Bolivia. Los productores locales consideran que la sustitución de la coca por otros productos tropicales comerciales es una amenaza a su identidad como ciudadanos bolivianos. El desarrollo alternativo se entendía como una intervención, de tal forma que no era que los productores no quisieran el progreso social y económico, sino que se oponían a la imposición de una política de desarrollo cuya representación era completamente ambigua. Desde la visión geopolítica estadunidense, la cocaína debía ser atacada como parte de un problema mundial y la escala de los productores era estratégica para impedir su expansión. Para los cocaleros la elaboración de la cocaína y su distribución era el resultado de la actividad comercial de grupos económicos y políticos muy poderosos que nada tenían que ver con los campesinos y agricultores bolivianos.</w:t>
      </w:r>
    </w:p>
    <w:p w14:paraId="58007E9A" w14:textId="77777777" w:rsidR="009129FE" w:rsidRDefault="009129FE">
      <w:pPr>
        <w:spacing w:line="276" w:lineRule="auto"/>
        <w:jc w:val="both"/>
        <w:rPr>
          <w:rFonts w:ascii="Calibri" w:hAnsi="Calibri"/>
          <w:sz w:val="24"/>
          <w:szCs w:val="24"/>
        </w:rPr>
      </w:pPr>
    </w:p>
    <w:p w14:paraId="2605AE04" w14:textId="77777777" w:rsidR="009129FE" w:rsidRDefault="00C5440B">
      <w:pPr>
        <w:spacing w:line="276" w:lineRule="auto"/>
        <w:jc w:val="both"/>
        <w:rPr>
          <w:rFonts w:ascii="Calibri" w:hAnsi="Calibri"/>
          <w:sz w:val="24"/>
          <w:szCs w:val="24"/>
        </w:rPr>
      </w:pPr>
      <w:r>
        <w:rPr>
          <w:rFonts w:ascii="Calibri" w:hAnsi="Calibri"/>
          <w:sz w:val="24"/>
          <w:szCs w:val="24"/>
        </w:rPr>
        <w:t>La organización social de los cocaleros, al contrarrestar el discurso oficial, emancipa y actualiza una visión crítica de la política, la economía y la influencia de los grupos de poder. El movimiento cocalero, exitosamente, construyó conexiones parciales entre ellos y otros grupos sociales para convertirse en el representante de la sociedad civil en las negociaciones con los funcionarios estatales. El contra discurso, como proceso que libera imágenes alternativas del cambio social, que construye otros símbolos de identidad, rescató la fuerza de la ciudadanía, estableciendo de valores múltiples, en una gramática definida por el idioma natural de los actores envueltos en la manta de la acción social.</w:t>
      </w:r>
    </w:p>
    <w:p w14:paraId="42F1A1A6" w14:textId="77777777" w:rsidR="009129FE" w:rsidRDefault="009129FE">
      <w:pPr>
        <w:spacing w:line="276" w:lineRule="auto"/>
        <w:jc w:val="both"/>
        <w:rPr>
          <w:rFonts w:ascii="Calibri" w:hAnsi="Calibri"/>
          <w:sz w:val="24"/>
          <w:szCs w:val="24"/>
        </w:rPr>
      </w:pPr>
    </w:p>
    <w:p w14:paraId="4AD3411C" w14:textId="77777777" w:rsidR="009129FE" w:rsidRDefault="00C5440B">
      <w:pPr>
        <w:spacing w:line="276" w:lineRule="auto"/>
        <w:jc w:val="both"/>
        <w:rPr>
          <w:rFonts w:ascii="Calibri" w:hAnsi="Calibri"/>
          <w:sz w:val="24"/>
          <w:szCs w:val="24"/>
        </w:rPr>
      </w:pPr>
      <w:r>
        <w:rPr>
          <w:rFonts w:ascii="Calibri" w:hAnsi="Calibri"/>
          <w:sz w:val="24"/>
          <w:szCs w:val="24"/>
          <w:u w:val="single"/>
        </w:rPr>
        <w:t>Intervención técnica, lo social y el poder de la manipulación</w:t>
      </w:r>
      <w:r>
        <w:rPr>
          <w:rFonts w:ascii="Calibri" w:hAnsi="Calibri"/>
          <w:sz w:val="24"/>
          <w:szCs w:val="24"/>
        </w:rPr>
        <w:t>: Jinlog, China. Los funcionarios agrícola-forestales locales, a través de la combinación de un discurso para la organización sustentable de la explotación forestal y alianzas políticas con los grupos locales que sustentan el poder, organizan la implementación de un programa nacional de la protección de los bosques naturales en China. Esta forma de intervención, principalmente técnica, crea y reproduce patrones de exclusión social.</w:t>
      </w:r>
    </w:p>
    <w:p w14:paraId="2575A6EA" w14:textId="77777777" w:rsidR="009129FE" w:rsidRDefault="009129FE">
      <w:pPr>
        <w:spacing w:line="276" w:lineRule="auto"/>
        <w:jc w:val="both"/>
        <w:rPr>
          <w:rFonts w:ascii="Calibri" w:hAnsi="Calibri"/>
          <w:sz w:val="24"/>
          <w:szCs w:val="24"/>
        </w:rPr>
      </w:pPr>
    </w:p>
    <w:p w14:paraId="2D912D62" w14:textId="77777777" w:rsidR="009129FE" w:rsidRDefault="00C5440B">
      <w:pPr>
        <w:spacing w:line="276" w:lineRule="auto"/>
        <w:jc w:val="both"/>
        <w:rPr>
          <w:rFonts w:ascii="Calibri" w:hAnsi="Calibri"/>
          <w:sz w:val="24"/>
          <w:szCs w:val="24"/>
        </w:rPr>
      </w:pPr>
      <w:r>
        <w:rPr>
          <w:rFonts w:ascii="Calibri" w:hAnsi="Calibri"/>
          <w:sz w:val="24"/>
          <w:szCs w:val="24"/>
        </w:rPr>
        <w:t>El uso del enfoque metodológico orientado al actor, nos proporciona una óptica que nos sirve para identificar los aspectos sociales más críticos de la intervención forestal y la falta de capacidad para entender que la manipulación política de los grupos de poder local constantemente interfieren para canalizar los beneficios en su favor y excluir al resto de la población local. Como el caso de China nos muestra, el determinismo de los programas y proyectos técnicos es funcional a la reproducción existente de las relaciones de poder.</w:t>
      </w:r>
    </w:p>
    <w:p w14:paraId="3586E24B" w14:textId="77777777" w:rsidR="009129FE" w:rsidRDefault="009129FE">
      <w:pPr>
        <w:spacing w:line="276" w:lineRule="auto"/>
        <w:jc w:val="both"/>
        <w:rPr>
          <w:rFonts w:ascii="Calibri" w:hAnsi="Calibri"/>
          <w:sz w:val="24"/>
          <w:szCs w:val="24"/>
        </w:rPr>
      </w:pPr>
    </w:p>
    <w:p w14:paraId="12A41AFC" w14:textId="77777777" w:rsidR="009129FE" w:rsidRDefault="00C5440B">
      <w:pPr>
        <w:spacing w:line="276" w:lineRule="auto"/>
        <w:jc w:val="both"/>
        <w:rPr>
          <w:rFonts w:ascii="Calibri" w:hAnsi="Calibri"/>
          <w:sz w:val="24"/>
          <w:szCs w:val="24"/>
        </w:rPr>
      </w:pPr>
      <w:r>
        <w:rPr>
          <w:rFonts w:ascii="Calibri" w:hAnsi="Calibri"/>
          <w:sz w:val="24"/>
          <w:szCs w:val="24"/>
          <w:u w:val="single"/>
        </w:rPr>
        <w:t>La movilidad trasnacional y la innovación social</w:t>
      </w:r>
      <w:r>
        <w:rPr>
          <w:rFonts w:ascii="Calibri" w:hAnsi="Calibri"/>
          <w:sz w:val="24"/>
          <w:szCs w:val="24"/>
        </w:rPr>
        <w:t>: México. J. Fox encuentra que las innovaciones más significativas en la gobernanza rural estaban en las acciones sociales organizadas por los pueblos originarios para ganar su autonomía de las influencias de los partidos políticos tradicionales.</w:t>
      </w:r>
    </w:p>
    <w:p w14:paraId="3CABF0D1" w14:textId="77777777" w:rsidR="009129FE" w:rsidRDefault="009129FE">
      <w:pPr>
        <w:spacing w:line="276" w:lineRule="auto"/>
        <w:jc w:val="both"/>
        <w:rPr>
          <w:rFonts w:ascii="Calibri" w:hAnsi="Calibri"/>
          <w:sz w:val="24"/>
          <w:szCs w:val="24"/>
        </w:rPr>
      </w:pPr>
    </w:p>
    <w:p w14:paraId="2B424F67" w14:textId="77777777" w:rsidR="009129FE" w:rsidRDefault="00C5440B">
      <w:pPr>
        <w:spacing w:line="276" w:lineRule="auto"/>
        <w:jc w:val="both"/>
        <w:rPr>
          <w:rFonts w:ascii="Calibri" w:hAnsi="Calibri"/>
          <w:sz w:val="24"/>
          <w:szCs w:val="24"/>
        </w:rPr>
      </w:pPr>
      <w:r>
        <w:rPr>
          <w:rFonts w:ascii="Calibri" w:hAnsi="Calibri"/>
          <w:sz w:val="24"/>
          <w:szCs w:val="24"/>
        </w:rPr>
        <w:t xml:space="preserve">Estas situaciones y eventos son presentados por Fox como evidencias de la actividad cívica en espacios locales que abren dominios políticos de los procesos de innovación que emergen en forma paralela a los espacios institucionales, con una ciudadanía que pide rendiciones de cuentas transparentes a las autoridades y las instituciones de gobierno. </w:t>
      </w:r>
      <w:r>
        <w:rPr>
          <w:rFonts w:ascii="Calibri" w:hAnsi="Calibri"/>
          <w:sz w:val="24"/>
          <w:szCs w:val="24"/>
        </w:rPr>
        <w:lastRenderedPageBreak/>
        <w:t>Según el investigador, el origen de la actividad política de los espacios locales es, en parte, el resultado de la migración internacional. Fox muestra cómo los actores locales con experiencia migratoria, a su regreso a los espacios propios, desafían el viejo estilo de los partidos políticos mexicanos. En otras palabras, la experiencia política es acción social posible de ser reterritorializada en los espacios locales.</w:t>
      </w:r>
    </w:p>
    <w:p w14:paraId="29ECF537" w14:textId="77777777" w:rsidR="009129FE" w:rsidRDefault="009129FE">
      <w:pPr>
        <w:spacing w:line="276" w:lineRule="auto"/>
        <w:jc w:val="both"/>
        <w:rPr>
          <w:rFonts w:ascii="Calibri" w:hAnsi="Calibri"/>
          <w:sz w:val="24"/>
          <w:szCs w:val="24"/>
        </w:rPr>
      </w:pPr>
    </w:p>
    <w:p w14:paraId="02880DCF" w14:textId="77777777" w:rsidR="009129FE" w:rsidRDefault="00C5440B">
      <w:pPr>
        <w:spacing w:line="276" w:lineRule="auto"/>
        <w:jc w:val="both"/>
        <w:rPr>
          <w:rFonts w:ascii="Calibri" w:hAnsi="Calibri"/>
          <w:sz w:val="24"/>
          <w:szCs w:val="24"/>
        </w:rPr>
      </w:pPr>
      <w:r>
        <w:rPr>
          <w:rFonts w:ascii="Calibri" w:hAnsi="Calibri"/>
          <w:sz w:val="24"/>
          <w:szCs w:val="24"/>
          <w:u w:val="single"/>
        </w:rPr>
        <w:t>Los niños secuestrados, crecimiento económico acelerado y el problema social</w:t>
      </w:r>
      <w:r>
        <w:rPr>
          <w:rFonts w:ascii="Calibri" w:hAnsi="Calibri"/>
          <w:sz w:val="24"/>
          <w:szCs w:val="24"/>
        </w:rPr>
        <w:t>: China. 20 millones de niños quedan postergados por el movimiento poblacional que se está produciendo del campo a la ciudad. Sus derechos básicos de educación, seguridad y medios de vida se ven amenazados por la actual política de modernización acelerada que ha empeorado dramáticamente la calidad de vida de los niños y de la población de la tercera edad. El miedo al fracaso y la ilusión de ejercer la libertad en la China empresarial, contribuyeron a la organización y tolerancia del establecimiento de la esclavitud infantil.</w:t>
      </w:r>
    </w:p>
    <w:p w14:paraId="388674F9" w14:textId="77777777" w:rsidR="009129FE" w:rsidRDefault="009129FE">
      <w:pPr>
        <w:spacing w:line="276" w:lineRule="auto"/>
        <w:jc w:val="both"/>
        <w:rPr>
          <w:rFonts w:ascii="Calibri" w:hAnsi="Calibri"/>
          <w:sz w:val="24"/>
          <w:szCs w:val="24"/>
        </w:rPr>
      </w:pPr>
    </w:p>
    <w:p w14:paraId="194245D6" w14:textId="77777777" w:rsidR="009129FE" w:rsidRDefault="00C5440B">
      <w:pPr>
        <w:spacing w:line="276" w:lineRule="auto"/>
        <w:jc w:val="both"/>
        <w:rPr>
          <w:rFonts w:ascii="Calibri" w:hAnsi="Calibri"/>
          <w:sz w:val="24"/>
          <w:szCs w:val="24"/>
        </w:rPr>
      </w:pPr>
      <w:r>
        <w:rPr>
          <w:rFonts w:ascii="Calibri" w:hAnsi="Calibri"/>
          <w:sz w:val="24"/>
          <w:szCs w:val="24"/>
        </w:rPr>
        <w:t xml:space="preserve">Así se comenzó a discutir sobre los grados de incertidumbre de los procesos de transformación económica y social aceleradas. El movimiento ciudadano visualizó el problema que existía, lo calificó como inaceptable y presentó como alternativa la importancia de implementar los derechos humanos universales y la necesidad de que las políticas públicas entregaran igualdad de oportunidades a los actores, sobre todo a los más vulnerables. Este debate abordó los efectos negativos del </w:t>
      </w:r>
      <w:proofErr w:type="spellStart"/>
      <w:r>
        <w:rPr>
          <w:rFonts w:ascii="Calibri" w:hAnsi="Calibri"/>
          <w:sz w:val="24"/>
          <w:szCs w:val="24"/>
        </w:rPr>
        <w:t>neo-liberalismo</w:t>
      </w:r>
      <w:proofErr w:type="spellEnd"/>
      <w:r>
        <w:rPr>
          <w:rFonts w:ascii="Calibri" w:hAnsi="Calibri"/>
          <w:sz w:val="24"/>
          <w:szCs w:val="24"/>
        </w:rPr>
        <w:t xml:space="preserve"> y la mundialización, pero lo más significativo fue la movilización de las emociones.</w:t>
      </w:r>
    </w:p>
    <w:p w14:paraId="1E7DD0E7" w14:textId="77777777" w:rsidR="009129FE" w:rsidRDefault="009129FE">
      <w:pPr>
        <w:spacing w:line="276" w:lineRule="auto"/>
        <w:jc w:val="both"/>
        <w:rPr>
          <w:rFonts w:ascii="Calibri" w:hAnsi="Calibri"/>
          <w:sz w:val="24"/>
          <w:szCs w:val="24"/>
        </w:rPr>
      </w:pPr>
    </w:p>
    <w:p w14:paraId="5BC3DD32" w14:textId="77777777" w:rsidR="009129FE" w:rsidRDefault="00C5440B">
      <w:pPr>
        <w:spacing w:line="276" w:lineRule="auto"/>
        <w:jc w:val="both"/>
        <w:rPr>
          <w:rFonts w:ascii="Calibri" w:hAnsi="Calibri"/>
          <w:sz w:val="24"/>
          <w:szCs w:val="24"/>
        </w:rPr>
      </w:pPr>
      <w:r>
        <w:rPr>
          <w:rFonts w:ascii="Calibri" w:hAnsi="Calibri"/>
          <w:sz w:val="24"/>
          <w:szCs w:val="24"/>
        </w:rPr>
        <w:t>Más allá de las intervenciones institucionales para el desarrollo social y la formulación e implementación de las políticas han propiciado una apreciación de cómo los actores cuando están bien informados son capaces de gestionar interfaces de conocimientos para acceder y redirigir los recursos públicos ya que las reglas institucionales promulgan una constricción de la movilidad social y las luchas políticas, donde no hay creatividad social, solamente una codificación para entender las reglas del juego.</w:t>
      </w:r>
    </w:p>
    <w:p w14:paraId="0409B89C" w14:textId="77777777" w:rsidR="009129FE" w:rsidRDefault="009129FE">
      <w:pPr>
        <w:spacing w:line="276" w:lineRule="auto"/>
        <w:jc w:val="both"/>
        <w:rPr>
          <w:rFonts w:ascii="Calibri" w:hAnsi="Calibri"/>
          <w:sz w:val="24"/>
          <w:szCs w:val="24"/>
        </w:rPr>
      </w:pPr>
    </w:p>
    <w:p w14:paraId="03FBEC4D" w14:textId="77777777" w:rsidR="009129FE" w:rsidRDefault="00C5440B">
      <w:pPr>
        <w:spacing w:line="276" w:lineRule="auto"/>
        <w:jc w:val="both"/>
        <w:rPr>
          <w:rFonts w:ascii="Calibri" w:hAnsi="Calibri"/>
          <w:sz w:val="24"/>
          <w:szCs w:val="24"/>
        </w:rPr>
      </w:pPr>
      <w:r>
        <w:rPr>
          <w:rFonts w:ascii="Calibri" w:hAnsi="Calibri"/>
          <w:sz w:val="24"/>
          <w:szCs w:val="24"/>
        </w:rPr>
        <w:t xml:space="preserve">De esta forma la idea de la creatividad social compite con los discursos institucionales existentes de la realidad y el desarrollo de lo moderno como algo exclusivo de la modernización técnica y política. La creatividad social aderezada de conocimientos y experiencias basados en la reflexión y los aprendizajes abren nuevos repertorios de </w:t>
      </w:r>
      <w:r>
        <w:rPr>
          <w:rFonts w:ascii="Calibri" w:hAnsi="Calibri"/>
          <w:sz w:val="24"/>
          <w:szCs w:val="24"/>
        </w:rPr>
        <w:lastRenderedPageBreak/>
        <w:t>acción social más allá de la relación instrumental basada en la hegemonía y el control integral de las instituciones del Estado y de sus procesos de políticas de intervención.</w:t>
      </w:r>
    </w:p>
    <w:p w14:paraId="72A4FF37" w14:textId="77777777" w:rsidR="009129FE" w:rsidRDefault="009129FE">
      <w:pPr>
        <w:spacing w:line="276" w:lineRule="auto"/>
        <w:jc w:val="both"/>
        <w:rPr>
          <w:rFonts w:ascii="Calibri" w:hAnsi="Calibri"/>
          <w:sz w:val="24"/>
          <w:szCs w:val="24"/>
        </w:rPr>
      </w:pPr>
    </w:p>
    <w:p w14:paraId="3EDFD87E" w14:textId="77777777" w:rsidR="009129FE" w:rsidRDefault="00C5440B">
      <w:pPr>
        <w:spacing w:line="276" w:lineRule="auto"/>
        <w:jc w:val="both"/>
        <w:rPr>
          <w:rFonts w:ascii="Calibri" w:hAnsi="Calibri"/>
          <w:sz w:val="24"/>
          <w:szCs w:val="24"/>
        </w:rPr>
      </w:pPr>
      <w:r>
        <w:rPr>
          <w:rFonts w:ascii="Calibri" w:hAnsi="Calibri"/>
          <w:sz w:val="24"/>
          <w:szCs w:val="24"/>
        </w:rPr>
        <w:t>Hay tres términos importantes para la innovación social que son las interacciones entre el conocimiento, los actores y los espacios que no deben ser entendidas como relaciones simples y lineales de causa y efecto sino como relaciones infinitamente dinámicas y complejas que fluctúan entre las jerarquías de lo establecido y la constante interacción social.</w:t>
      </w:r>
    </w:p>
    <w:p w14:paraId="2C8128D3" w14:textId="77777777" w:rsidR="009129FE" w:rsidRDefault="00C5440B">
      <w:pPr>
        <w:spacing w:line="276" w:lineRule="auto"/>
        <w:jc w:val="both"/>
        <w:rPr>
          <w:rFonts w:ascii="Calibri" w:hAnsi="Calibri"/>
          <w:sz w:val="24"/>
          <w:szCs w:val="24"/>
        </w:rPr>
      </w:pPr>
      <w:r>
        <w:rPr>
          <w:rFonts w:ascii="Calibri" w:hAnsi="Calibri"/>
          <w:sz w:val="24"/>
          <w:szCs w:val="24"/>
        </w:rPr>
        <w:t>Es aquí donde encontramos la fuerza de la creatividad social que puede ayudar a la formulación de las políticas estratégicas con el objetivo de responder al apoyo de la movilización de los actores repensando en la relación conflictiva entre las viejas jerarquías de espacio y la creatividad social de la interacción como a destacar la importancia de la reconfiguración de las relaciones de poder entre las escalas locales, nacionales, regionales e internacionales orientándose a resolver problemas reales que los actores entienden como suyos localizándose en los espacios vitales de los mismos y estimulando la asociación de estos desde la materialidad del desarrollo social.</w:t>
      </w:r>
    </w:p>
    <w:p w14:paraId="7207F254" w14:textId="77777777" w:rsidR="009129FE" w:rsidRDefault="00C5440B">
      <w:pPr>
        <w:spacing w:line="276" w:lineRule="auto"/>
        <w:jc w:val="both"/>
        <w:rPr>
          <w:rFonts w:ascii="Calibri" w:hAnsi="Calibri"/>
          <w:sz w:val="24"/>
          <w:szCs w:val="24"/>
        </w:rPr>
      </w:pPr>
      <w:r>
        <w:rPr>
          <w:rFonts w:ascii="Calibri" w:hAnsi="Calibri"/>
          <w:sz w:val="24"/>
          <w:szCs w:val="24"/>
        </w:rPr>
        <w:t>Todo esto hace sugerir que ha llegado la hora del cambio social creativo y de decir adiós al cambio social racional que ha sido institucionalmente dirigido puesto que la creatividad se presenta como una propiedad social no derivada de la lógica ni de la racionalidad de los expertos sino como algo más que la exclusividad basados en los principios económicos universales.</w:t>
      </w:r>
    </w:p>
    <w:p w14:paraId="35E86BE4" w14:textId="77777777" w:rsidR="009129FE" w:rsidRDefault="00C5440B">
      <w:pPr>
        <w:spacing w:line="276" w:lineRule="auto"/>
        <w:jc w:val="both"/>
        <w:rPr>
          <w:rFonts w:ascii="Calibri" w:hAnsi="Calibri"/>
          <w:b/>
          <w:color w:val="auto"/>
          <w:sz w:val="24"/>
          <w:szCs w:val="24"/>
        </w:rPr>
      </w:pPr>
      <w:r>
        <w:rPr>
          <w:rFonts w:ascii="Calibri" w:hAnsi="Calibri"/>
          <w:b/>
          <w:color w:val="auto"/>
          <w:sz w:val="24"/>
          <w:szCs w:val="24"/>
        </w:rPr>
        <w:lastRenderedPageBreak/>
        <w:t>9.-CORAGGIO</w:t>
      </w:r>
      <w:r>
        <w:rPr>
          <w:noProof/>
        </w:rPr>
        <w:drawing>
          <wp:inline distT="0" distB="0" distL="0" distR="0" wp14:anchorId="2BE47696" wp14:editId="76A620DF">
            <wp:extent cx="5548630" cy="3121025"/>
            <wp:effectExtent l="228600" t="228600" r="223520" b="231775"/>
            <wp:docPr id="113" name="Imagen 113" descr="Entrevista a Profesor Visitante: Jose Luis Coraggio - 2014.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trevista a Profesor Visitante: Jose Luis Coraggio - 2014. - YouTube"/>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548630" cy="3121025"/>
                    </a:xfrm>
                    <a:prstGeom prst="rect">
                      <a:avLst/>
                    </a:prstGeom>
                    <a:ln w="228600" cap="sq" cmpd="thickThin">
                      <a:solidFill>
                        <a:schemeClr val="accent2">
                          <a:lumMod val="60000"/>
                          <a:lumOff val="40000"/>
                        </a:schemeClr>
                      </a:solidFill>
                      <a:prstDash val="solid"/>
                      <a:miter lim="800000"/>
                    </a:ln>
                    <a:effectLst>
                      <a:innerShdw blurRad="76200">
                        <a:srgbClr val="000000"/>
                      </a:innerShdw>
                    </a:effectLst>
                  </pic:spPr>
                </pic:pic>
              </a:graphicData>
            </a:graphic>
          </wp:inline>
        </w:drawing>
      </w:r>
    </w:p>
    <w:p w14:paraId="307FC88B" w14:textId="77777777" w:rsidR="009129FE" w:rsidRDefault="00C5440B">
      <w:pPr>
        <w:spacing w:line="276" w:lineRule="auto"/>
        <w:jc w:val="both"/>
        <w:rPr>
          <w:rFonts w:ascii="Calibri" w:hAnsi="Calibri"/>
          <w:sz w:val="24"/>
          <w:szCs w:val="24"/>
        </w:rPr>
      </w:pPr>
      <w:r>
        <w:rPr>
          <w:rStyle w:val="Textoennegrita"/>
          <w:rFonts w:ascii="Arial" w:hAnsi="Arial" w:cs="Arial"/>
          <w:i/>
          <w:iCs/>
          <w:color w:val="333333"/>
          <w:sz w:val="25"/>
          <w:szCs w:val="25"/>
          <w:shd w:val="clear" w:color="auto" w:fill="FFFFFF"/>
        </w:rPr>
        <w:t>Un recorrido por los principales lineamientos de una matriz de pensamiento que subordina la acumulación a la reproducción y desarrollo de la vida, y que entiende que la riqueza consiste en los bienes, servicios y capacidades útiles para resolver las necesidades de la población.</w:t>
      </w:r>
      <w:r>
        <w:rPr>
          <w:rFonts w:ascii="Calibri" w:hAnsi="Calibri"/>
          <w:sz w:val="24"/>
          <w:szCs w:val="24"/>
        </w:rPr>
        <w:br/>
      </w:r>
      <w:r>
        <w:rPr>
          <w:rFonts w:ascii="Calibri" w:hAnsi="Calibri"/>
          <w:sz w:val="24"/>
          <w:szCs w:val="24"/>
        </w:rPr>
        <w:br/>
        <w:t>La doctrina económica dominante</w:t>
      </w:r>
    </w:p>
    <w:p w14:paraId="313D579C" w14:textId="77777777" w:rsidR="009129FE" w:rsidRDefault="00C5440B">
      <w:pPr>
        <w:spacing w:line="276" w:lineRule="auto"/>
        <w:jc w:val="both"/>
        <w:rPr>
          <w:rFonts w:ascii="Calibri" w:hAnsi="Calibri"/>
          <w:sz w:val="24"/>
          <w:szCs w:val="24"/>
        </w:rPr>
      </w:pPr>
      <w:r>
        <w:rPr>
          <w:rFonts w:ascii="Calibri" w:hAnsi="Calibri"/>
          <w:sz w:val="24"/>
          <w:szCs w:val="24"/>
        </w:rPr>
        <w:t>No es posible encarar el tema planteado sin un encuadre más amplio de la situación actual y una caracterización general de qué es la Economía Social y Solidaria. Esta propuesta está presente –como búsqueda teórica y como práctica– en América latina, así como en Europa y Canadá, para mencionar algunos países. Su sentido es el mismo que Karl Polanyi marcaba a mitad del siglo pasado: “…es preciso comprender con mayor claridad con la que a veces se lo hizo en épocas anteriores, que el mercado no puede, de manera alguna, ser suplantado como marco de referencia, a menos que las ciencias sociales logren desarrollar otro más amplio, al cual pueda referirse el propio mercado. Tal es hoy nuestra principal tarea intelectual en el campo de los estudios sociales. Como hemos tratado de demostrar, una estructura conceptual de esa índole tendrá que fundamentarse en el significado sustantivo de lo económico”. Esa tarea ha vuelto a ser urgente ante la hegemonía de las teorías y prácticas que tienen al mercado perfecto como utopía orientadora.</w:t>
      </w:r>
    </w:p>
    <w:p w14:paraId="1956D0B8"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lastRenderedPageBreak/>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43" w:history="1">
        <w:r>
          <w:rPr>
            <w:color w:val="0000FF"/>
            <w:u w:val="single"/>
          </w:rPr>
          <w:t>https://www.economiasolidaria.org/contacto-general</w:t>
        </w:r>
      </w:hyperlink>
    </w:p>
    <w:p w14:paraId="3291DC8A" w14:textId="77777777" w:rsidR="009129FE" w:rsidRDefault="00C5440B">
      <w:pPr>
        <w:spacing w:line="276" w:lineRule="auto"/>
        <w:jc w:val="both"/>
        <w:rPr>
          <w:rFonts w:ascii="Calibri" w:hAnsi="Calibri"/>
          <w:sz w:val="24"/>
          <w:szCs w:val="24"/>
        </w:rPr>
      </w:pPr>
      <w:r>
        <w:rPr>
          <w:rFonts w:ascii="Calibri" w:hAnsi="Calibri"/>
          <w:sz w:val="24"/>
          <w:szCs w:val="24"/>
        </w:rPr>
        <w:t>El concepto neoliberal de economía que hoy domina en el mundo (con su ortodoxia, pero también con sus heterodoxias) se refiere al arte o la ciencia del economizar, es decir, de ahorrar, de minimizar costos, de maximizar el producto a partir de factores de producción limitados. Y el sistema económico ideal para institucionalizar estos comportamientos considerados racionales es el sistema capitalista, donde el accionar económico se traduce en valores mercantiles y lo económico consiste en maximizar las ganancias monetarias. La consecuente definición de riqueza como masa de valores netos producidos y transados en el mercado hace que el indicador de eficiencia de un sistema económico sea el crecimiento de esa riqueza medida como el producto neto nacional.</w:t>
      </w:r>
    </w:p>
    <w:p w14:paraId="20C66EBB" w14:textId="77777777" w:rsidR="009129FE" w:rsidRDefault="00C5440B">
      <w:pPr>
        <w:spacing w:line="276" w:lineRule="auto"/>
        <w:jc w:val="both"/>
        <w:rPr>
          <w:rFonts w:ascii="Calibri" w:hAnsi="Calibri"/>
          <w:sz w:val="24"/>
          <w:szCs w:val="24"/>
        </w:rPr>
      </w:pPr>
      <w:r>
        <w:rPr>
          <w:rFonts w:ascii="Calibri" w:hAnsi="Calibri"/>
          <w:sz w:val="24"/>
          <w:szCs w:val="24"/>
        </w:rPr>
        <w:t>Eso requiere individuos (personas, grupos, empresas) compitiendo antes que cooperando, movidos por el interés utilitario antes que por la solidaridad, y un Estado limitado a cuidar que las instituciones del mercado estén a salvo de la sociedad organizada y la política: propiedad privada irrestricta, garantías de cumplimiento de los contratos, estabilidad monetaria, aceptación de los precios que resultan del libre juego de la oferta y la demanda, limitación de formas colectivas de acción económica, entre otras. Así, si el mercado de trabajo indica que para que haya plena ocupación es necesario bajar los salarios muy por debajo de los niveles requeridos para adquirir una canasta de bienes y servicios asociados con niveles de vida digna, es racional que así sea.</w:t>
      </w:r>
    </w:p>
    <w:p w14:paraId="7792B22E" w14:textId="77777777" w:rsidR="009129FE" w:rsidRDefault="00C5440B">
      <w:pPr>
        <w:spacing w:line="276" w:lineRule="auto"/>
        <w:jc w:val="both"/>
        <w:rPr>
          <w:rFonts w:ascii="Calibri" w:hAnsi="Calibri"/>
          <w:sz w:val="24"/>
          <w:szCs w:val="24"/>
        </w:rPr>
      </w:pPr>
      <w:r>
        <w:rPr>
          <w:rFonts w:ascii="Calibri" w:hAnsi="Calibri"/>
          <w:sz w:val="24"/>
          <w:szCs w:val="24"/>
        </w:rPr>
        <w:t xml:space="preserve">La generalización de estos criterios por la Teoría de la Acción Racional afirma que todas las actividades humanas que pueden generar negocios privados deben organizarse como mercados, así sean la educación, la salud, la vivienda, la seguridad social, las artes, los afectos, la protección. Todo esto es fundamentado por la aparente cientificidad de estas afirmaciones, basada en el formalismo lógico-matemático y la especulación propia de esa disciplina: el conocido “supongamos que…”. El punto de partida de esa construcción es la afirmación de que los seres humanos son utilitaristas, egoístas e insensibles al otro como persona, el denominado “homo </w:t>
      </w:r>
      <w:proofErr w:type="spellStart"/>
      <w:r>
        <w:rPr>
          <w:rFonts w:ascii="Calibri" w:hAnsi="Calibri"/>
          <w:sz w:val="24"/>
          <w:szCs w:val="24"/>
        </w:rPr>
        <w:t>economicus</w:t>
      </w:r>
      <w:proofErr w:type="spellEnd"/>
      <w:r>
        <w:rPr>
          <w:rFonts w:ascii="Calibri" w:hAnsi="Calibri"/>
          <w:sz w:val="24"/>
          <w:szCs w:val="24"/>
        </w:rPr>
        <w:t>”, esto por naturaleza universal y no como construcción social.</w:t>
      </w:r>
    </w:p>
    <w:p w14:paraId="51CA7C08"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44" w:history="1">
        <w:r>
          <w:rPr>
            <w:color w:val="0000FF"/>
            <w:u w:val="single"/>
          </w:rPr>
          <w:t>https://www.economiasolidaria.org/contacto-general</w:t>
        </w:r>
      </w:hyperlink>
    </w:p>
    <w:p w14:paraId="60051958" w14:textId="77777777" w:rsidR="009129FE" w:rsidRDefault="00C5440B">
      <w:pPr>
        <w:spacing w:line="276" w:lineRule="auto"/>
        <w:jc w:val="both"/>
        <w:rPr>
          <w:rFonts w:ascii="Calibri" w:hAnsi="Calibri"/>
          <w:sz w:val="24"/>
          <w:szCs w:val="24"/>
        </w:rPr>
      </w:pPr>
      <w:r>
        <w:rPr>
          <w:rFonts w:ascii="Calibri" w:hAnsi="Calibri"/>
          <w:sz w:val="24"/>
          <w:szCs w:val="24"/>
        </w:rPr>
        <w:t xml:space="preserve">De esta ideología económica liberal extremadamente materialista (el bienestar se asocia con la disponibilidad y distribución “equitativa” de bienes y servicios, la economía predomina sobre la sociedad) hay “modelos” menos salvajes, como el que caracterizó los “treinta años dorados” en el centro o su correlato desarrollista en la periferia. Sin embargo, son variantes que siguen teniendo en su núcleo los principios del mercado y la acumulación sin límites. De hecho, el problema no es sólo dejar la sociedad en manos del mecanismo de mercado. Los mismos modelos “socialistas”, al reemplazar el principio de </w:t>
      </w:r>
      <w:r>
        <w:rPr>
          <w:rFonts w:ascii="Calibri" w:hAnsi="Calibri"/>
          <w:sz w:val="24"/>
          <w:szCs w:val="24"/>
        </w:rPr>
        <w:lastRenderedPageBreak/>
        <w:t>mercado total por el de la planificación total, cayeron en la misma contradicción: buscar el máximo crecimiento, a costa de la vida digna de seres humanos y de la biodiversidad, sustento de aquella vida.</w:t>
      </w:r>
    </w:p>
    <w:p w14:paraId="3EAA2806" w14:textId="77777777" w:rsidR="009129FE" w:rsidRDefault="00C5440B">
      <w:pPr>
        <w:spacing w:line="276" w:lineRule="auto"/>
        <w:jc w:val="both"/>
        <w:rPr>
          <w:rFonts w:ascii="Calibri" w:hAnsi="Calibri"/>
          <w:sz w:val="24"/>
          <w:szCs w:val="24"/>
        </w:rPr>
      </w:pPr>
      <w:r>
        <w:rPr>
          <w:rFonts w:ascii="Calibri" w:hAnsi="Calibri"/>
          <w:sz w:val="24"/>
          <w:szCs w:val="24"/>
        </w:rPr>
        <w:t>En ambos sistemas la </w:t>
      </w:r>
      <w:r>
        <w:rPr>
          <w:rFonts w:ascii="Calibri" w:hAnsi="Calibri"/>
          <w:b/>
          <w:bCs/>
          <w:sz w:val="24"/>
          <w:szCs w:val="24"/>
        </w:rPr>
        <w:t>pobreza</w:t>
      </w:r>
      <w:r>
        <w:rPr>
          <w:rFonts w:ascii="Calibri" w:hAnsi="Calibri"/>
          <w:sz w:val="24"/>
          <w:szCs w:val="24"/>
        </w:rPr>
        <w:t> se define desde un rústico materialismo, en función del acceso a una canasta de bienes y servicios considerada el mínimo necesario a cubrir. En una economía socialista centralmente planificada, las necesidades definidas burocráticamente deben ser resueltas para todos mediante la producción y distribución de tales bienes, se limita el ejercicio del deseo y la innovación individual. En una economía capitalista de mercado, las necesidades sólo son tomadas en cuenta si se manifiestan como demandas solventes, lo que implica que sólo los que tienen éxito en el mercado pueden satisfacerlas usando su dinero. Y el sistema competitivo se encarga de que los deseos sean ilimitados llevando al consumismo de los que pueden comprar, a la pobreza de muchos y a la insatisfacción permanente de todos.</w:t>
      </w:r>
    </w:p>
    <w:p w14:paraId="20CE4CF7" w14:textId="77777777" w:rsidR="009129FE" w:rsidRDefault="00C5440B">
      <w:pPr>
        <w:spacing w:line="276" w:lineRule="auto"/>
        <w:jc w:val="both"/>
        <w:rPr>
          <w:rFonts w:ascii="Calibri" w:hAnsi="Calibri"/>
          <w:sz w:val="24"/>
          <w:szCs w:val="24"/>
        </w:rPr>
      </w:pPr>
      <w:r>
        <w:rPr>
          <w:rFonts w:ascii="Calibri" w:hAnsi="Calibri"/>
          <w:sz w:val="24"/>
          <w:szCs w:val="24"/>
        </w:rPr>
        <w:t>En una economía socialista la búsqueda del crecimiento industrial y la acumulación dejó de lado los efectos indirectos y no deseados de ese sistema productivo, generando desastres ecológicos. En una economía de mercado, dados los fines de los individuos y grupos, se buscan los medios más eficientes para lograrlos, sin tener tampoco en cuenta los efectos que tendrán sobre la vida social digna y sobre la biodiversidad y por tanto sin someterlos a una crítica ética. Cuando aparecen problemas de gobernabilidad o “morales” como la existencia de indigentes, la respuesta racional es reducir el problema a las carencias más básicas, definidas también burocráticamente y atendibles al menor costo posible, focalizando acciones, buscando satisfactores singulares (al hambre, comida; al desempleo, un curso de capacitación; al daño ambiental, un programa de limpieza) y ni siquiera se considera como resolubles problemas complejos como el de la destitución o el del recalentamiento de la tierra.</w:t>
      </w:r>
    </w:p>
    <w:p w14:paraId="256B70F4"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45" w:history="1">
        <w:r>
          <w:rPr>
            <w:color w:val="0000FF"/>
            <w:u w:val="single"/>
          </w:rPr>
          <w:t>https://www.economiasolidaria.org/contacto-general</w:t>
        </w:r>
      </w:hyperlink>
    </w:p>
    <w:p w14:paraId="25D91696" w14:textId="77777777" w:rsidR="009129FE" w:rsidRDefault="00C5440B">
      <w:pPr>
        <w:spacing w:line="276" w:lineRule="auto"/>
        <w:jc w:val="both"/>
        <w:rPr>
          <w:rFonts w:ascii="Calibri" w:hAnsi="Calibri"/>
          <w:sz w:val="24"/>
          <w:szCs w:val="24"/>
        </w:rPr>
      </w:pPr>
      <w:r>
        <w:rPr>
          <w:rFonts w:ascii="Calibri" w:hAnsi="Calibri"/>
          <w:sz w:val="24"/>
          <w:szCs w:val="24"/>
        </w:rPr>
        <w:t>Al globalizarse, tal como fue anticipado por Marx y Polanyi, el capitalismo está llevando a catástrofes de orden planetario, como el cambio climático con efectos irreversibles por muchas generaciones, y la nueva cuestión social de la exclusión masiva del trabajo asalariado –institución que fue central para la cohesión del sistema social capitalista– y la correspondiente pauperización de las mayorías si es que no a su genocidio.</w:t>
      </w:r>
    </w:p>
    <w:p w14:paraId="14443915" w14:textId="77777777" w:rsidR="009129FE" w:rsidRDefault="00C5440B">
      <w:pPr>
        <w:spacing w:line="276" w:lineRule="auto"/>
        <w:jc w:val="both"/>
        <w:rPr>
          <w:rFonts w:ascii="Calibri" w:hAnsi="Calibri"/>
          <w:sz w:val="24"/>
          <w:szCs w:val="24"/>
        </w:rPr>
      </w:pPr>
      <w:r>
        <w:rPr>
          <w:rFonts w:ascii="Calibri" w:hAnsi="Calibri"/>
          <w:sz w:val="24"/>
          <w:szCs w:val="24"/>
        </w:rPr>
        <w:t xml:space="preserve">La crítica profunda de estos fenómenos concluye en que forman parte inescindible de la modernidad, a la cual pertenece también el socialismo real, y en particular del capitalismo y su absolutización del mecanismo de mercado. Aparte de las crisis del sistema, particularmente las financieras, investigadores del largo período y de los sistemas complejos afirman que estamos atravesando una crisis época, donde la </w:t>
      </w:r>
      <w:r>
        <w:rPr>
          <w:rFonts w:ascii="Calibri" w:hAnsi="Calibri"/>
          <w:sz w:val="24"/>
          <w:szCs w:val="24"/>
        </w:rPr>
        <w:lastRenderedPageBreak/>
        <w:t>modernidad y su pretensión de dominar con la ciencia el mundo natural y social, y en particular el sistema capitalista y el estado nacional están en su ocaso, agravado esto por la pretensión de Estados Unidos de actuar como cabeza de un imperio global. Sin embargo, el capitalismo tiene todavía recursos, incluidas las guerras, para extender en el tiempo la resolución de grandes crisis y no se espera una caída cercana pues continúa siendo hegemónico. Por ejemplo, el neoliberalismo sobrevive aún, cuando las críticas principales a ese “modelo” son meramente funcionales o morales, buscando hacerlo más eficiente o menos cruento. El lema “crecimiento con equidad” es un ejemplo de estas posturas. Por otro lado, experimentamos en América latina un resurgimiento de formas estatales que parecían perimidas, pero está por verse si llevarán a regenerar las condiciones de su sostenibilidad o a superarlo. Una indicación de esto será el modo en que se trate la pobreza estructural heredada después de treinta años de liberación del mercado. Como decía Polanyi, para superar esta situación es necesario contar con otra matriz de pensamiento económico. La Economía Social y Solidaria intenta hacer una contribución en ese sentido.</w:t>
      </w:r>
    </w:p>
    <w:p w14:paraId="184EA423" w14:textId="77777777" w:rsidR="009129FE" w:rsidRDefault="00C5440B">
      <w:pPr>
        <w:spacing w:line="276" w:lineRule="auto"/>
        <w:jc w:val="both"/>
        <w:rPr>
          <w:rFonts w:ascii="Calibri" w:hAnsi="Calibri"/>
          <w:sz w:val="24"/>
          <w:szCs w:val="24"/>
        </w:rPr>
      </w:pPr>
      <w:r>
        <w:rPr>
          <w:rFonts w:ascii="Calibri" w:hAnsi="Calibri"/>
          <w:sz w:val="24"/>
          <w:szCs w:val="24"/>
        </w:rPr>
        <w:t>La Economía Social y Solidaria (ESS)</w:t>
      </w:r>
    </w:p>
    <w:p w14:paraId="1BFB8D76" w14:textId="77777777" w:rsidR="009129FE" w:rsidRDefault="00C5440B">
      <w:pPr>
        <w:spacing w:line="276" w:lineRule="auto"/>
        <w:jc w:val="both"/>
        <w:rPr>
          <w:rFonts w:ascii="Calibri" w:hAnsi="Calibri"/>
          <w:sz w:val="24"/>
          <w:szCs w:val="24"/>
        </w:rPr>
      </w:pPr>
      <w:r>
        <w:rPr>
          <w:rFonts w:ascii="Calibri" w:hAnsi="Calibri"/>
          <w:sz w:val="24"/>
          <w:szCs w:val="24"/>
        </w:rPr>
        <w:t>Se trata de una corriente de pensamiento y acción que tiene muchas vertientes históricas y en general, pero no siempre, se ubica como parte de la crítica no funcional del contexto social y económico contemporáneo. La corriente a la que nos adscribimos conceptualiza el problema económico (de manera sustantiva, según lo denominó Karl Polanyi) como el de lograr un sistema de instituciones que orienten las prácticas de producción, distribución, circulación y consumo de modo que se asegure el sustento de todos, lo que equivale a la eliminación de la pobreza y sus causas. No presupone escasez ni es una definición formalista, basada en un procedimiento de cálculo.</w:t>
      </w:r>
    </w:p>
    <w:p w14:paraId="1C6EAAEE"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46" w:history="1">
        <w:r>
          <w:rPr>
            <w:color w:val="0000FF"/>
            <w:u w:val="single"/>
          </w:rPr>
          <w:t>https://www.economiasolidaria.org/contacto-general</w:t>
        </w:r>
      </w:hyperlink>
    </w:p>
    <w:p w14:paraId="5CA035BD" w14:textId="77777777" w:rsidR="009129FE" w:rsidRDefault="00C5440B">
      <w:pPr>
        <w:spacing w:line="276" w:lineRule="auto"/>
        <w:jc w:val="both"/>
        <w:rPr>
          <w:rFonts w:ascii="Calibri" w:hAnsi="Calibri"/>
          <w:sz w:val="24"/>
          <w:szCs w:val="24"/>
        </w:rPr>
      </w:pPr>
      <w:r>
        <w:rPr>
          <w:rFonts w:ascii="Calibri" w:hAnsi="Calibri"/>
          <w:sz w:val="24"/>
          <w:szCs w:val="24"/>
        </w:rPr>
        <w:t xml:space="preserve">Su elaboración no sigue un método especulativo sino básicamente inductivo, buscando grandes principios invariantes de organización económica, sustentados en estudios empíricos, históricos, antropológicos. La conclusión a que llegan esos estudios –que a nuestro juicio constituyen un sistema abierto, no utópico ni pretendidamente cerrado a nuevas evidencias como el neoclásico– es que toda sociedad que resista el paso del tiempo, que mantenga su resiliencia, organiza los procesos económicos de modo de satisfacer las necesidades de todos sus miembros y en relación armónica con la naturaleza. Lo contrario resulta ser autodestructivo. El resultado es una mayor cohesión social y la institucionalización de otra racionalidad, no eliminando, pero sí subordinando la racionalidad instrumental. La ESS no es una utopía o un sistema normativo sino el desarrollo de variantes institucionalizadas de los principios básicos de organización de la economía y sus relaciones con la sociedad, la política y la cultura, donde los agentes </w:t>
      </w:r>
      <w:r>
        <w:rPr>
          <w:rFonts w:ascii="Calibri" w:hAnsi="Calibri"/>
          <w:sz w:val="24"/>
          <w:szCs w:val="24"/>
        </w:rPr>
        <w:lastRenderedPageBreak/>
        <w:t>alienados pueden devenir en actores que actúan con grados de libertad dentro de las instituciones y eventualmente en sujetos con proyectos de transformación de la sociedad. No pretende definir un sistema institucional óptimo llamado a uniformar las economías del mundo, sino a respetar la diversidad cultural, siempre dentro de su objetivo estratégico.</w:t>
      </w:r>
    </w:p>
    <w:p w14:paraId="093A863B"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47" w:history="1">
        <w:r>
          <w:rPr>
            <w:color w:val="0000FF"/>
            <w:u w:val="single"/>
          </w:rPr>
          <w:t>https://www.economiasolidaria.org/contacto-general</w:t>
        </w:r>
      </w:hyperlink>
    </w:p>
    <w:p w14:paraId="253C2E7F" w14:textId="77777777" w:rsidR="009129FE" w:rsidRDefault="00C5440B">
      <w:pPr>
        <w:spacing w:line="276" w:lineRule="auto"/>
        <w:jc w:val="both"/>
        <w:rPr>
          <w:rFonts w:ascii="Calibri" w:hAnsi="Calibri"/>
          <w:sz w:val="24"/>
          <w:szCs w:val="24"/>
        </w:rPr>
      </w:pPr>
      <w:r>
        <w:rPr>
          <w:rFonts w:ascii="Calibri" w:hAnsi="Calibri"/>
          <w:sz w:val="24"/>
          <w:szCs w:val="24"/>
        </w:rPr>
        <w:t xml:space="preserve">Para la ESS, las prácticas económicas deben ser juzgadas por su contribución positiva o negativa, directa o indirecta, a la reproducción y desarrollo de la vida. Ese criterio es un principio ético, no un criterio operativo como el de la optimización instrumental de los recursos. Esa vida no puede ya ser una sumatoria de vidas individuales que interactúan compitiendo para sobrevivir, sino que implica el reconocimiento de los otros en toda su diversidad, como culturas y como seres necesitados. Se trata, como fundamenta </w:t>
      </w:r>
      <w:proofErr w:type="spellStart"/>
      <w:r>
        <w:rPr>
          <w:rFonts w:ascii="Calibri" w:hAnsi="Calibri"/>
          <w:sz w:val="24"/>
          <w:szCs w:val="24"/>
        </w:rPr>
        <w:t>Hinkelammert</w:t>
      </w:r>
      <w:proofErr w:type="spellEnd"/>
      <w:r>
        <w:rPr>
          <w:rFonts w:ascii="Calibri" w:hAnsi="Calibri"/>
          <w:sz w:val="24"/>
          <w:szCs w:val="24"/>
        </w:rPr>
        <w:t xml:space="preserve">, de una racionalidad fácticamente necesaria, reproductiva de la vida. Maximizar el crecimiento del producto nacional en base a un </w:t>
      </w:r>
      <w:proofErr w:type="spellStart"/>
      <w:r>
        <w:rPr>
          <w:rFonts w:ascii="Calibri" w:hAnsi="Calibri"/>
          <w:sz w:val="24"/>
          <w:szCs w:val="24"/>
        </w:rPr>
        <w:t>extractivismo</w:t>
      </w:r>
      <w:proofErr w:type="spellEnd"/>
      <w:r>
        <w:rPr>
          <w:rFonts w:ascii="Calibri" w:hAnsi="Calibri"/>
          <w:sz w:val="24"/>
          <w:szCs w:val="24"/>
        </w:rPr>
        <w:t xml:space="preserve"> que acaba con la biodiversidad y genera desastres naturales y sociales es ahora considerado irracional. También lo es hacerlo mediante tecnologías que excluyen masas de ciudadanos, regiones o etnias completas de los beneficios de la actividad económica. La ESS subordina la acumulación (no de capital) a la reproducción y desarrollo de la vida.</w:t>
      </w:r>
    </w:p>
    <w:p w14:paraId="10D0864C" w14:textId="77777777" w:rsidR="009129FE" w:rsidRDefault="00C5440B">
      <w:pPr>
        <w:spacing w:line="276" w:lineRule="auto"/>
        <w:jc w:val="both"/>
        <w:rPr>
          <w:rFonts w:ascii="Calibri" w:hAnsi="Calibri"/>
          <w:sz w:val="24"/>
          <w:szCs w:val="24"/>
        </w:rPr>
      </w:pPr>
      <w:r>
        <w:rPr>
          <w:rFonts w:ascii="Calibri" w:hAnsi="Calibri"/>
          <w:sz w:val="24"/>
          <w:szCs w:val="24"/>
        </w:rPr>
        <w:t xml:space="preserve">Las dos concepciones contrapuestas, la neoliberal y la de la ESS, ven la creación de riqueza como sentido inmediato de la economía, pero la definen de manera distinta: para la economía de mercado sólo es riqueza la producción que es vendida y comprada en un mercado, riqueza mercantil, producida para otro que sólo interesa como comprador. Por ejemplo, ni la producción para el autoconsumo familiar o comunitario, ni las mismas capacidades humanas o naturales son consideradas riqueza si no circulan como mercancías a cambio de valores monetarios. Para la ESS la riqueza consiste en los bienes y servicios y capacidades que son útiles para resolver las necesidades. No le cuesta advertir que en toda sociedad una proporción enorme de la riqueza es producida en las unidades domésticas, algo que fue ocultado cuando la naciente ciencia económica decidió que era muy complicado medir esas formas de riqueza. Incluso la biodiversidad y el trabajo mismo son vistos desde la ESS no como medios sino como condiciones fundamentales para la vida humana. Todo esto repercute sobre la definición y el tratamiento de la pobreza. Aunque desde otra perspectiva, van en esa dirección la crítica y las propuestas de Stiglitz, Sen y </w:t>
      </w:r>
      <w:proofErr w:type="spellStart"/>
      <w:r>
        <w:rPr>
          <w:rFonts w:ascii="Calibri" w:hAnsi="Calibri"/>
          <w:sz w:val="24"/>
          <w:szCs w:val="24"/>
        </w:rPr>
        <w:t>Fitoussi</w:t>
      </w:r>
      <w:proofErr w:type="spellEnd"/>
      <w:r>
        <w:rPr>
          <w:rFonts w:ascii="Calibri" w:hAnsi="Calibri"/>
          <w:sz w:val="24"/>
          <w:szCs w:val="24"/>
        </w:rPr>
        <w:t xml:space="preserve"> al sistema de indicadores sobre el desarrollo y el progreso social.</w:t>
      </w:r>
    </w:p>
    <w:p w14:paraId="2ABCC204"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48" w:history="1">
        <w:r>
          <w:rPr>
            <w:color w:val="0000FF"/>
            <w:u w:val="single"/>
          </w:rPr>
          <w:t>https://www.economiasolidaria.org/contacto-general</w:t>
        </w:r>
      </w:hyperlink>
    </w:p>
    <w:p w14:paraId="266BD3F8" w14:textId="77777777" w:rsidR="009129FE" w:rsidRDefault="00C5440B">
      <w:pPr>
        <w:spacing w:line="276" w:lineRule="auto"/>
        <w:jc w:val="both"/>
        <w:rPr>
          <w:rFonts w:ascii="Calibri" w:hAnsi="Calibri"/>
          <w:sz w:val="24"/>
          <w:szCs w:val="24"/>
        </w:rPr>
      </w:pPr>
      <w:r>
        <w:rPr>
          <w:rFonts w:ascii="Calibri" w:hAnsi="Calibri"/>
          <w:sz w:val="24"/>
          <w:szCs w:val="24"/>
        </w:rPr>
        <w:lastRenderedPageBreak/>
        <w:t xml:space="preserve">El término “solidario” no es una apelación moral sino una consideración objetiva: la única manera de lograr un sistema económico racional es afirmando la solidaridad y la complementariedad antes que la competencia. Como es el caso de la solidaridad de quienes se asocian para actuar juntos, la de la redistribución mediada por el Estado o las instituciones basadas en redes de reciprocidad y ayuda mutua antes que en contratos de toma y daca. O la de una sociedad que toma democráticamente decisiones difíciles para orientar la economía antes que dejarlas en manos de un mecanismo ciego como el de mercado, que, como elogiaba </w:t>
      </w:r>
      <w:proofErr w:type="spellStart"/>
      <w:r>
        <w:rPr>
          <w:rFonts w:ascii="Calibri" w:hAnsi="Calibri"/>
          <w:sz w:val="24"/>
          <w:szCs w:val="24"/>
        </w:rPr>
        <w:t>Von</w:t>
      </w:r>
      <w:proofErr w:type="spellEnd"/>
      <w:r>
        <w:rPr>
          <w:rFonts w:ascii="Calibri" w:hAnsi="Calibri"/>
          <w:sz w:val="24"/>
          <w:szCs w:val="24"/>
        </w:rPr>
        <w:t xml:space="preserve"> Hayek, nos libera de la tarea de decidir quién muere y quién no, quién será exitoso y quién indigente, muerto en vida.</w:t>
      </w:r>
    </w:p>
    <w:p w14:paraId="11AF93A2" w14:textId="77777777" w:rsidR="009129FE" w:rsidRDefault="00C5440B">
      <w:pPr>
        <w:spacing w:line="276" w:lineRule="auto"/>
        <w:jc w:val="both"/>
        <w:rPr>
          <w:rFonts w:ascii="Calibri" w:hAnsi="Calibri"/>
          <w:sz w:val="24"/>
          <w:szCs w:val="24"/>
        </w:rPr>
      </w:pPr>
      <w:r>
        <w:rPr>
          <w:rFonts w:ascii="Calibri" w:hAnsi="Calibri"/>
          <w:sz w:val="24"/>
          <w:szCs w:val="24"/>
        </w:rPr>
        <w:t>La pobreza para la ESS</w:t>
      </w:r>
    </w:p>
    <w:p w14:paraId="17BF6CB8" w14:textId="77777777" w:rsidR="009129FE" w:rsidRDefault="00C5440B">
      <w:pPr>
        <w:spacing w:line="276" w:lineRule="auto"/>
        <w:jc w:val="both"/>
        <w:rPr>
          <w:rFonts w:ascii="Calibri" w:hAnsi="Calibri"/>
          <w:sz w:val="24"/>
          <w:szCs w:val="24"/>
        </w:rPr>
      </w:pPr>
      <w:r>
        <w:rPr>
          <w:rFonts w:ascii="Calibri" w:hAnsi="Calibri"/>
          <w:sz w:val="24"/>
          <w:szCs w:val="24"/>
        </w:rPr>
        <w:t>En cuanto a su carácter disciplinario, la ESS no es una sociología de la economía, ni una economía política, ni una antropología política, ni una psicología social de las motivaciones humanas, sino que pretende superar esos compartimientos en que la visión positivista de la ciencia segmentó el pensamiento sobre la sociedad, viendo a lo económico como un objeto que exige un tratamiento transdisciplinario. Un ejemplo de esta diferencia puede ser su aporte a la resignificación de la cuestión de la pobreza.</w:t>
      </w:r>
    </w:p>
    <w:p w14:paraId="25BA9188" w14:textId="77777777" w:rsidR="009129FE" w:rsidRDefault="00C5440B">
      <w:pPr>
        <w:spacing w:line="276" w:lineRule="auto"/>
        <w:jc w:val="both"/>
        <w:rPr>
          <w:rFonts w:ascii="Calibri" w:hAnsi="Calibri"/>
          <w:sz w:val="24"/>
          <w:szCs w:val="24"/>
        </w:rPr>
      </w:pPr>
      <w:r>
        <w:rPr>
          <w:rFonts w:ascii="Calibri" w:hAnsi="Calibri"/>
          <w:sz w:val="24"/>
          <w:szCs w:val="24"/>
        </w:rPr>
        <w:t>Habiendo sido asociada la noción de </w:t>
      </w:r>
      <w:r>
        <w:rPr>
          <w:rFonts w:ascii="Calibri" w:hAnsi="Calibri"/>
          <w:b/>
          <w:bCs/>
          <w:sz w:val="24"/>
          <w:szCs w:val="24"/>
        </w:rPr>
        <w:t>pobreza</w:t>
      </w:r>
      <w:r>
        <w:rPr>
          <w:rFonts w:ascii="Calibri" w:hAnsi="Calibri"/>
          <w:sz w:val="24"/>
          <w:szCs w:val="24"/>
        </w:rPr>
        <w:t> con la no satisfacción de las necesidades, el concepto de necesidad es fundamental. Usualmente limitado al concepto de carencia de bienes o servicios, para la ESS es otro su concepto y su relación con los bienes y servicios. Para la economía de mercado las necesidades son ilimitadas (ilimitación que, junto con la escasez de recursos, es condición para que haya un problema económico). Para la ESS, siguiendo a Max Neef, las necesidades son pocas. En una enumeración abierta, serían: </w:t>
      </w:r>
      <w:r>
        <w:rPr>
          <w:rFonts w:ascii="Calibri" w:hAnsi="Calibri"/>
          <w:i/>
          <w:iCs/>
          <w:sz w:val="24"/>
          <w:szCs w:val="24"/>
        </w:rPr>
        <w:t>subsistencia, protección, afecto, entendimiento, participación, ocio, creación, identidad, libertad. </w:t>
      </w:r>
      <w:r>
        <w:rPr>
          <w:rFonts w:ascii="Calibri" w:hAnsi="Calibri"/>
          <w:sz w:val="24"/>
          <w:szCs w:val="24"/>
        </w:rPr>
        <w:t>Realizarlas (algo más que satisfacerlas) requiere bienes o servicios (aquí sí hay una capacidad de innovación prácticamente infinita) pero ello se logra a través de </w:t>
      </w:r>
      <w:r>
        <w:rPr>
          <w:rFonts w:ascii="Calibri" w:hAnsi="Calibri"/>
          <w:i/>
          <w:iCs/>
          <w:sz w:val="24"/>
          <w:szCs w:val="24"/>
        </w:rPr>
        <w:t>satisfactores</w:t>
      </w:r>
      <w:r>
        <w:rPr>
          <w:rFonts w:ascii="Calibri" w:hAnsi="Calibri"/>
          <w:sz w:val="24"/>
          <w:szCs w:val="24"/>
        </w:rPr>
        <w:t>, no reducidos al consumo sino a modos culturales de tener, ser, hacer y estar.</w:t>
      </w:r>
    </w:p>
    <w:p w14:paraId="016DDB36" w14:textId="77777777" w:rsidR="009129FE" w:rsidRDefault="00C5440B">
      <w:pPr>
        <w:spacing w:line="276" w:lineRule="auto"/>
        <w:jc w:val="both"/>
        <w:rPr>
          <w:rFonts w:ascii="Calibri" w:hAnsi="Calibri"/>
          <w:sz w:val="24"/>
          <w:szCs w:val="24"/>
        </w:rPr>
      </w:pPr>
      <w:r>
        <w:rPr>
          <w:rFonts w:ascii="Calibri" w:hAnsi="Calibri"/>
          <w:sz w:val="24"/>
          <w:szCs w:val="24"/>
        </w:rPr>
        <w:t xml:space="preserve">Para la ESS un bien o servicio no es meramente una cosa a ser consumida, viene envuelto en relaciones interpersonales, sociales, sin las cuales las necesidades son reducidas a su mínima expresión. No es lo mismo comer en familia que en un comedor asistencialista. No es lo mismo recibir una educación elemental en un sistema jerárquico de enseñanza que participar de una relación liberadora de enseñanza-aprendizaje. No es lo mismo producir aislado que en comunidad. No es lo mismo disponer de los residuos enterrándolos que racionalizar los procesos de producción pautando la producción y definición misma de residuos de manera responsable. No es lo mismo la filantropía que la reciprocidad. No es lo mismo la distribución clientelista que la redistribución basada en derechos. No es lo mismo la libertad negativa (individuos libres de actuar según sus </w:t>
      </w:r>
      <w:r>
        <w:rPr>
          <w:rFonts w:ascii="Calibri" w:hAnsi="Calibri"/>
          <w:sz w:val="24"/>
          <w:szCs w:val="24"/>
        </w:rPr>
        <w:lastRenderedPageBreak/>
        <w:t>propósitos, sin otra restricción que la competencia) que la positiva (todos expanden sus capacidades por la asociación democrática). No es lo mismo trabajar subordinado que como parte de una asociación libre de productores. No es lo mismo sostener la identidad cultural mediante la resistencia a las diversas formas de colonialismo y segregación que ser reconocidos como contribución a la rica diversidad en un sistema plurinacional. Mientras que unas modalidades de definir y encarar los problemas fragmentan las sociedades, otras crean sociedad. De ahí la designación de Economía Social.</w:t>
      </w:r>
    </w:p>
    <w:p w14:paraId="6E7F610F" w14:textId="77777777" w:rsidR="009129FE" w:rsidRDefault="00C5440B">
      <w:pPr>
        <w:spacing w:line="276" w:lineRule="auto"/>
        <w:jc w:val="both"/>
        <w:rPr>
          <w:rFonts w:ascii="Calibri" w:hAnsi="Calibri"/>
          <w:sz w:val="24"/>
          <w:szCs w:val="24"/>
        </w:rPr>
      </w:pPr>
      <w:r>
        <w:rPr>
          <w:rFonts w:ascii="Calibri" w:hAnsi="Calibri"/>
          <w:sz w:val="24"/>
          <w:szCs w:val="24"/>
        </w:rPr>
        <w:t>Para la ESS la </w:t>
      </w:r>
      <w:r>
        <w:rPr>
          <w:rFonts w:ascii="Calibri" w:hAnsi="Calibri"/>
          <w:b/>
          <w:bCs/>
          <w:sz w:val="24"/>
          <w:szCs w:val="24"/>
        </w:rPr>
        <w:t>pobreza</w:t>
      </w:r>
      <w:r>
        <w:rPr>
          <w:rFonts w:ascii="Calibri" w:hAnsi="Calibri"/>
          <w:sz w:val="24"/>
          <w:szCs w:val="24"/>
        </w:rPr>
        <w:t> fundamental y las políticas para enfrentarla tienen que ver con los satisfactores, lo que va más allá del acceso a bienes como condición material de la vida. Esto implica que la </w:t>
      </w:r>
      <w:r>
        <w:rPr>
          <w:rFonts w:ascii="Calibri" w:hAnsi="Calibri"/>
          <w:b/>
          <w:bCs/>
          <w:sz w:val="24"/>
          <w:szCs w:val="24"/>
        </w:rPr>
        <w:t>pobreza</w:t>
      </w:r>
      <w:r>
        <w:rPr>
          <w:rFonts w:ascii="Calibri" w:hAnsi="Calibri"/>
          <w:sz w:val="24"/>
          <w:szCs w:val="24"/>
        </w:rPr>
        <w:t xml:space="preserve"> no es un asunto privado, de consumo insuficiente por insuficiencia de ingresos o de recursos productivos, sino un asunto de convivencia, de relaciones sociales en cuyo interior circulan y adquieren sentido social los bienes y servicios. Y que la economía, lejos de ser una esfera separada de la sociedad, debe estar subordinada, integrada a esta. Lo que Polanyi llamaba el </w:t>
      </w:r>
      <w:proofErr w:type="spellStart"/>
      <w:r>
        <w:rPr>
          <w:rFonts w:ascii="Calibri" w:hAnsi="Calibri"/>
          <w:sz w:val="24"/>
          <w:szCs w:val="24"/>
        </w:rPr>
        <w:t>encastramiento</w:t>
      </w:r>
      <w:proofErr w:type="spellEnd"/>
      <w:r>
        <w:rPr>
          <w:rFonts w:ascii="Calibri" w:hAnsi="Calibri"/>
          <w:sz w:val="24"/>
          <w:szCs w:val="24"/>
        </w:rPr>
        <w:t>, arraigo o inserción de la economía en la sociedad, obviamente no en la sociedad de mercado sino una sociedad racional, justa y democrática. En ello juega un papel fundamental la política, el contenido del poder y su ejercicio. Hay al menos dos formas de asumir y ejercer el poder. La propia de la democracia liberal, en que la soberanía popular se ejerce sólo en los momentos de votación, transfiriendo por un período de tiempo el poder de decisión sobre la sociedad a los representantes, que actúan como detentadores de un poder que puede volverse arbitrario y privatizable. O una por construir, apenas indicada por la experiencia de la Comuna de París o por los sistemas comunales ancestrales, donde la comunidad política asigna responsabilidades y autoridades, e institucionaliza la rotación y no la reproducción de políticos profesionales o de una clase política. Como dicen los zapatistas, no es lo mismo mandar mandando que mandar obedeciendo.</w:t>
      </w:r>
    </w:p>
    <w:p w14:paraId="27BB705E"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49" w:history="1">
        <w:r>
          <w:rPr>
            <w:color w:val="0000FF"/>
            <w:u w:val="single"/>
          </w:rPr>
          <w:t>https://www.economiasolidaria.org/contacto-general</w:t>
        </w:r>
      </w:hyperlink>
    </w:p>
    <w:p w14:paraId="5CD28529" w14:textId="77777777" w:rsidR="009129FE" w:rsidRDefault="00C5440B">
      <w:pPr>
        <w:spacing w:line="276" w:lineRule="auto"/>
        <w:jc w:val="both"/>
        <w:rPr>
          <w:rFonts w:ascii="Calibri" w:hAnsi="Calibri"/>
          <w:sz w:val="24"/>
          <w:szCs w:val="24"/>
        </w:rPr>
      </w:pPr>
      <w:r>
        <w:rPr>
          <w:rFonts w:ascii="Calibri" w:hAnsi="Calibri"/>
          <w:sz w:val="24"/>
          <w:szCs w:val="24"/>
        </w:rPr>
        <w:t>Resolver la </w:t>
      </w:r>
      <w:r>
        <w:rPr>
          <w:rFonts w:ascii="Calibri" w:hAnsi="Calibri"/>
          <w:b/>
          <w:bCs/>
          <w:sz w:val="24"/>
          <w:szCs w:val="24"/>
        </w:rPr>
        <w:t>pobreza</w:t>
      </w:r>
      <w:r>
        <w:rPr>
          <w:rFonts w:ascii="Calibri" w:hAnsi="Calibri"/>
          <w:sz w:val="24"/>
          <w:szCs w:val="24"/>
        </w:rPr>
        <w:t> definida como carencia de bienes y servicios puede basarse exclusivamente en hacer progresivo el principio de redistribución de la riqueza, pero no puede limitarse a eso, menos aun cuando es mínima y sólo se refiere a transferir ingresos monetarios. Para la ESS, dada la multidimensionalidad de la pobreza de satisfactores, esa redistribución debe combinarse con un progreso en relación a otros principios de organización social de la economía, entre los cuales destacamos:</w:t>
      </w:r>
    </w:p>
    <w:p w14:paraId="134B6CE2" w14:textId="77777777" w:rsidR="009129FE" w:rsidRDefault="00C5440B">
      <w:pPr>
        <w:spacing w:line="276" w:lineRule="auto"/>
        <w:jc w:val="both"/>
        <w:rPr>
          <w:rFonts w:ascii="Calibri" w:hAnsi="Calibri"/>
          <w:sz w:val="24"/>
          <w:szCs w:val="24"/>
        </w:rPr>
      </w:pPr>
      <w:r>
        <w:rPr>
          <w:rFonts w:ascii="Calibri" w:hAnsi="Calibri"/>
          <w:b/>
          <w:bCs/>
          <w:sz w:val="24"/>
          <w:szCs w:val="24"/>
        </w:rPr>
        <w:t>I) Organización de los procesos productivos:</w:t>
      </w:r>
      <w:r>
        <w:rPr>
          <w:rFonts w:ascii="Calibri" w:hAnsi="Calibri"/>
          <w:sz w:val="24"/>
          <w:szCs w:val="24"/>
        </w:rPr>
        <w:t> mejoramiento en las condiciones de trabajo de los asalariados e impulso a las formas no subordinadas de trabajo, como la producción familiar o comunitaria para el autoconsumo, el trabajo asociado autogestionado, y en general lograr una relación no extractivista del trabajo con la naturaleza, respetuosa de los equilibrios ecológicos.</w:t>
      </w:r>
    </w:p>
    <w:p w14:paraId="4F9CDEA9" w14:textId="77777777" w:rsidR="009129FE" w:rsidRDefault="00C5440B">
      <w:pPr>
        <w:spacing w:line="276" w:lineRule="auto"/>
        <w:jc w:val="both"/>
        <w:rPr>
          <w:rFonts w:ascii="Calibri" w:hAnsi="Calibri"/>
          <w:sz w:val="24"/>
          <w:szCs w:val="24"/>
        </w:rPr>
      </w:pPr>
      <w:r>
        <w:rPr>
          <w:rFonts w:ascii="Calibri" w:hAnsi="Calibri"/>
          <w:b/>
          <w:bCs/>
          <w:sz w:val="24"/>
          <w:szCs w:val="24"/>
        </w:rPr>
        <w:lastRenderedPageBreak/>
        <w:t>II) Apropiación/distribución social:</w:t>
      </w:r>
      <w:r>
        <w:rPr>
          <w:rFonts w:ascii="Calibri" w:hAnsi="Calibri"/>
          <w:sz w:val="24"/>
          <w:szCs w:val="24"/>
        </w:rPr>
        <w:t> reapropiación del conocimiento y de los medios de producción, en particular la tierra, a favor de los trabajadores; reconocimiento de formas no privadas de propiedad y usufructo, afirmando los comunes.</w:t>
      </w:r>
    </w:p>
    <w:p w14:paraId="5016DAF3" w14:textId="77777777" w:rsidR="009129FE" w:rsidRDefault="00C5440B">
      <w:pPr>
        <w:spacing w:line="276" w:lineRule="auto"/>
        <w:jc w:val="both"/>
        <w:rPr>
          <w:rFonts w:ascii="Calibri" w:hAnsi="Calibri"/>
          <w:sz w:val="24"/>
          <w:szCs w:val="24"/>
        </w:rPr>
      </w:pPr>
      <w:r>
        <w:rPr>
          <w:rFonts w:ascii="Calibri" w:hAnsi="Calibri"/>
          <w:b/>
          <w:bCs/>
          <w:sz w:val="24"/>
          <w:szCs w:val="24"/>
        </w:rPr>
        <w:t>III) Circulación:</w:t>
      </w:r>
      <w:r>
        <w:rPr>
          <w:rFonts w:ascii="Calibri" w:hAnsi="Calibri"/>
          <w:sz w:val="24"/>
          <w:szCs w:val="24"/>
        </w:rPr>
        <w:t> afirmación de redes de reciprocidad y solidaridad simétrica por sobre la solidaridad filantrópica; promoción de formas de comercio y términos de intercambio justos, desplazamiento de las relaciones entre mercancías y la competencia por relaciones intersubjetivas de complementariedad.</w:t>
      </w:r>
    </w:p>
    <w:p w14:paraId="17DA8927" w14:textId="77777777" w:rsidR="009129FE" w:rsidRDefault="00C5440B">
      <w:pPr>
        <w:spacing w:line="276" w:lineRule="auto"/>
        <w:jc w:val="both"/>
        <w:rPr>
          <w:rFonts w:ascii="Calibri" w:hAnsi="Calibri"/>
          <w:sz w:val="24"/>
          <w:szCs w:val="24"/>
        </w:rPr>
      </w:pPr>
      <w:r>
        <w:rPr>
          <w:rFonts w:ascii="Calibri" w:hAnsi="Calibri"/>
          <w:b/>
          <w:bCs/>
          <w:sz w:val="24"/>
          <w:szCs w:val="24"/>
        </w:rPr>
        <w:t>IV) Consumo:</w:t>
      </w:r>
      <w:r>
        <w:rPr>
          <w:rFonts w:ascii="Calibri" w:hAnsi="Calibri"/>
          <w:sz w:val="24"/>
          <w:szCs w:val="24"/>
        </w:rPr>
        <w:t> afirmación del consumo responsable por sobre el consumismo.</w:t>
      </w:r>
    </w:p>
    <w:p w14:paraId="35CC4DB9" w14:textId="77777777" w:rsidR="009129FE" w:rsidRDefault="00C5440B">
      <w:pPr>
        <w:spacing w:line="276" w:lineRule="auto"/>
        <w:jc w:val="both"/>
        <w:rPr>
          <w:rFonts w:ascii="Calibri" w:hAnsi="Calibri"/>
          <w:sz w:val="24"/>
          <w:szCs w:val="24"/>
        </w:rPr>
      </w:pPr>
      <w:r>
        <w:rPr>
          <w:rFonts w:ascii="Calibri" w:hAnsi="Calibri"/>
          <w:b/>
          <w:bCs/>
          <w:sz w:val="24"/>
          <w:szCs w:val="24"/>
        </w:rPr>
        <w:t>V) Coordinación:</w:t>
      </w:r>
      <w:r>
        <w:rPr>
          <w:rFonts w:ascii="Calibri" w:hAnsi="Calibri"/>
          <w:sz w:val="24"/>
          <w:szCs w:val="24"/>
        </w:rPr>
        <w:t> afirmación de formas de coordinación comunitaria, participativa o estatal por sobre la autorregulación del mercado.</w:t>
      </w:r>
    </w:p>
    <w:p w14:paraId="79CE80A7" w14:textId="77777777" w:rsidR="009129FE" w:rsidRDefault="00C5440B">
      <w:pPr>
        <w:spacing w:line="276" w:lineRule="auto"/>
        <w:jc w:val="both"/>
        <w:rPr>
          <w:rFonts w:ascii="Calibri" w:hAnsi="Calibri"/>
          <w:sz w:val="24"/>
          <w:szCs w:val="24"/>
        </w:rPr>
      </w:pPr>
      <w:r>
        <w:rPr>
          <w:rFonts w:ascii="Calibri" w:hAnsi="Calibri"/>
          <w:sz w:val="24"/>
          <w:szCs w:val="24"/>
        </w:rPr>
        <w:t>Un criterio ético fundamental es que la asignación de recursos debe asegurar que toda la población tenga trabajo digno, aunque la eficiencia en términos de crecimiento o ganancia resulte ser menor. Un modelo que en nombre de la eficiencia admite altas tasas de desocupación y precarización del trabajo no es admisible para la ESS, aunque se asegure un ingreso mínimo mediante la redistribución. En todo caso hay que ubicar estas propuestas en un proceso de transición hacia una economía regida por criterios de justicia y convivencia social.</w:t>
      </w:r>
    </w:p>
    <w:p w14:paraId="022A8DB1" w14:textId="77777777" w:rsidR="009129FE" w:rsidRDefault="00C5440B">
      <w:pPr>
        <w:spacing w:line="276" w:lineRule="auto"/>
        <w:jc w:val="both"/>
        <w:rPr>
          <w:rFonts w:ascii="Calibri" w:hAnsi="Calibri"/>
          <w:sz w:val="24"/>
          <w:szCs w:val="24"/>
        </w:rPr>
      </w:pPr>
      <w:r>
        <w:rPr>
          <w:rFonts w:ascii="Calibri" w:hAnsi="Calibri"/>
          <w:sz w:val="24"/>
          <w:szCs w:val="24"/>
        </w:rPr>
        <w:t>La ESS no propone prescindir del mercado como mecanismo de coordinación del complejo sistema económico, pero se trata de institucionalizar una economía con mercado, no de mercado. Tampoco se limita a la redistribución de los resultados del proceso económico, sino que incluye la de los recursos y capacidades. Construir una economía sin </w:t>
      </w:r>
      <w:r>
        <w:rPr>
          <w:rFonts w:ascii="Calibri" w:hAnsi="Calibri"/>
          <w:b/>
          <w:bCs/>
          <w:sz w:val="24"/>
          <w:szCs w:val="24"/>
        </w:rPr>
        <w:t>pobreza</w:t>
      </w:r>
      <w:r>
        <w:rPr>
          <w:rFonts w:ascii="Calibri" w:hAnsi="Calibri"/>
          <w:sz w:val="24"/>
          <w:szCs w:val="24"/>
        </w:rPr>
        <w:t> lleva tiempo, y los tiempos para avanzar en uno u otro principio no tienen la misma métrica. Los procesos de reforma fuerte en marcha en Bolivia, Ecuador y Venezuela muestran que la legitimidad de sus gobiernos depende no sólo de las sucesivas elecciones democráticas que han tenido, sino de un avance sostenido en un proceso inicial de redistribución de resultados. Que requiere la generación o reapropiación de excedentes y asumir los conflictos sociales que eso conlleva. Sin embargo, simultáneamente, se avanza en otras transformaciones estructurales para aproximarse al régimen que denominan del Buen Vivir, Vivir Bien o Socialismo del Siglo XXI.</w:t>
      </w:r>
    </w:p>
    <w:p w14:paraId="358A7F11"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50" w:history="1">
        <w:r>
          <w:rPr>
            <w:color w:val="0000FF"/>
            <w:u w:val="single"/>
          </w:rPr>
          <w:t>https://www.economiasolidaria.org/contacto-general</w:t>
        </w:r>
      </w:hyperlink>
    </w:p>
    <w:p w14:paraId="1D3978C3" w14:textId="77777777" w:rsidR="009129FE" w:rsidRDefault="00C5440B">
      <w:pPr>
        <w:spacing w:line="276" w:lineRule="auto"/>
        <w:jc w:val="both"/>
        <w:rPr>
          <w:rFonts w:ascii="Calibri" w:hAnsi="Calibri"/>
          <w:sz w:val="24"/>
          <w:szCs w:val="24"/>
        </w:rPr>
      </w:pPr>
      <w:r>
        <w:rPr>
          <w:rFonts w:ascii="Calibri" w:hAnsi="Calibri"/>
          <w:sz w:val="24"/>
          <w:szCs w:val="24"/>
        </w:rPr>
        <w:t>La </w:t>
      </w:r>
      <w:r>
        <w:rPr>
          <w:rFonts w:ascii="Calibri" w:hAnsi="Calibri"/>
          <w:b/>
          <w:bCs/>
          <w:sz w:val="24"/>
          <w:szCs w:val="24"/>
        </w:rPr>
        <w:t>pobreza</w:t>
      </w:r>
      <w:r>
        <w:rPr>
          <w:rFonts w:ascii="Calibri" w:hAnsi="Calibri"/>
          <w:sz w:val="24"/>
          <w:szCs w:val="24"/>
        </w:rPr>
        <w:t xml:space="preserve"> es un fenómeno acuciante que requiere respuestas inmediatas, pero a la vez es apenas un indicador de la cuestión social y su relación con la economía, mucho más profunda y demandante de tiempo generacional. No se trata meramente de aliviarla sino de erradicarla. Por su lado, las catástrofes ecológicas ya puestas en marcha no son </w:t>
      </w:r>
      <w:r>
        <w:rPr>
          <w:rFonts w:ascii="Calibri" w:hAnsi="Calibri"/>
          <w:sz w:val="24"/>
          <w:szCs w:val="24"/>
        </w:rPr>
        <w:lastRenderedPageBreak/>
        <w:t xml:space="preserve">reversibles y la defensa de la vida requiere una aplicación del principio de planificación global, posiblemente para un par de siglos, un poco más que el “largo plazo” de la economía de mercado. En esto debe valorarse las iniciativas de </w:t>
      </w:r>
      <w:proofErr w:type="spellStart"/>
      <w:r>
        <w:rPr>
          <w:rFonts w:ascii="Calibri" w:hAnsi="Calibri"/>
          <w:sz w:val="24"/>
          <w:szCs w:val="24"/>
        </w:rPr>
        <w:t>Unasur</w:t>
      </w:r>
      <w:proofErr w:type="spellEnd"/>
      <w:r>
        <w:rPr>
          <w:rFonts w:ascii="Calibri" w:hAnsi="Calibri"/>
          <w:sz w:val="24"/>
          <w:szCs w:val="24"/>
        </w:rPr>
        <w:t>, el ALBA y CELAC.</w:t>
      </w:r>
    </w:p>
    <w:p w14:paraId="40DA8331" w14:textId="77777777" w:rsidR="009129FE" w:rsidRDefault="009129FE">
      <w:pPr>
        <w:spacing w:line="276" w:lineRule="auto"/>
        <w:jc w:val="both"/>
        <w:rPr>
          <w:rFonts w:ascii="Calibri" w:hAnsi="Calibri"/>
          <w:sz w:val="24"/>
          <w:szCs w:val="24"/>
        </w:rPr>
      </w:pPr>
    </w:p>
    <w:p w14:paraId="19E7CB0A" w14:textId="77777777" w:rsidR="009129FE" w:rsidRDefault="00C5440B">
      <w:pPr>
        <w:spacing w:line="276" w:lineRule="auto"/>
        <w:jc w:val="both"/>
        <w:rPr>
          <w:rFonts w:ascii="Calibri" w:hAnsi="Calibri"/>
          <w:sz w:val="24"/>
          <w:szCs w:val="24"/>
        </w:rPr>
      </w:pPr>
      <w:r>
        <w:rPr>
          <w:rFonts w:ascii="Calibri" w:hAnsi="Calibri"/>
          <w:sz w:val="24"/>
          <w:szCs w:val="24"/>
        </w:rPr>
        <w:t>Algunos ejemplos de ESS a distintos niveles de acción</w:t>
      </w:r>
    </w:p>
    <w:p w14:paraId="6C65091C" w14:textId="77777777" w:rsidR="009129FE" w:rsidRDefault="00C5440B">
      <w:pPr>
        <w:spacing w:line="276" w:lineRule="auto"/>
        <w:jc w:val="both"/>
        <w:rPr>
          <w:rFonts w:ascii="Calibri" w:hAnsi="Calibri"/>
          <w:sz w:val="24"/>
          <w:szCs w:val="24"/>
        </w:rPr>
      </w:pPr>
      <w:r>
        <w:rPr>
          <w:rFonts w:ascii="Calibri" w:hAnsi="Calibri"/>
          <w:sz w:val="24"/>
          <w:szCs w:val="24"/>
        </w:rPr>
        <w:t>Para avanzar en dirección a otra economía, integrada solidariamente por la sociedad en base a la racionalidad reproductiva, las prácticas de ESS deben sostenerse y articularse, ganando sinergia y legitimidad social en tanto no intentan hacer aguantable la </w:t>
      </w:r>
      <w:r>
        <w:rPr>
          <w:rFonts w:ascii="Calibri" w:hAnsi="Calibri"/>
          <w:b/>
          <w:bCs/>
          <w:sz w:val="24"/>
          <w:szCs w:val="24"/>
        </w:rPr>
        <w:t>pobreza</w:t>
      </w:r>
      <w:r>
        <w:rPr>
          <w:rFonts w:ascii="Calibri" w:hAnsi="Calibri"/>
          <w:sz w:val="24"/>
          <w:szCs w:val="24"/>
        </w:rPr>
        <w:t> sino superarla estructuralmente.</w:t>
      </w:r>
    </w:p>
    <w:p w14:paraId="7B1B6623" w14:textId="77777777" w:rsidR="009129FE" w:rsidRDefault="00C5440B">
      <w:pPr>
        <w:spacing w:line="276" w:lineRule="auto"/>
        <w:jc w:val="both"/>
        <w:rPr>
          <w:rFonts w:ascii="Calibri" w:hAnsi="Calibri"/>
          <w:sz w:val="24"/>
          <w:szCs w:val="24"/>
        </w:rPr>
      </w:pPr>
      <w:r>
        <w:rPr>
          <w:rFonts w:ascii="Calibri" w:hAnsi="Calibri"/>
          <w:sz w:val="24"/>
          <w:szCs w:val="24"/>
        </w:rPr>
        <w:t>Cuando examinamos el campo de prácticas que se autodenominan de ESS, diferenciamos </w:t>
      </w:r>
      <w:r>
        <w:rPr>
          <w:rFonts w:ascii="Calibri" w:hAnsi="Calibri"/>
          <w:b/>
          <w:bCs/>
          <w:sz w:val="24"/>
          <w:szCs w:val="24"/>
        </w:rPr>
        <w:t>tres niveles de acción</w:t>
      </w:r>
      <w:r>
        <w:rPr>
          <w:rFonts w:ascii="Calibri" w:hAnsi="Calibri"/>
          <w:sz w:val="24"/>
          <w:szCs w:val="24"/>
        </w:rPr>
        <w:t>:</w:t>
      </w:r>
    </w:p>
    <w:p w14:paraId="652A4D5D" w14:textId="77777777" w:rsidR="009129FE" w:rsidRDefault="00C5440B">
      <w:pPr>
        <w:spacing w:line="276" w:lineRule="auto"/>
        <w:jc w:val="both"/>
        <w:rPr>
          <w:rFonts w:ascii="Calibri" w:hAnsi="Calibri"/>
          <w:sz w:val="24"/>
          <w:szCs w:val="24"/>
        </w:rPr>
      </w:pPr>
      <w:r>
        <w:rPr>
          <w:rFonts w:ascii="Calibri" w:hAnsi="Calibri"/>
          <w:sz w:val="24"/>
          <w:szCs w:val="24"/>
        </w:rPr>
        <w:t>a) </w:t>
      </w:r>
      <w:r>
        <w:rPr>
          <w:rFonts w:ascii="Calibri" w:hAnsi="Calibri"/>
          <w:b/>
          <w:bCs/>
          <w:sz w:val="24"/>
          <w:szCs w:val="24"/>
        </w:rPr>
        <w:t xml:space="preserve">El </w:t>
      </w:r>
      <w:proofErr w:type="spellStart"/>
      <w:r>
        <w:rPr>
          <w:rFonts w:ascii="Calibri" w:hAnsi="Calibri"/>
          <w:b/>
          <w:bCs/>
          <w:sz w:val="24"/>
          <w:szCs w:val="24"/>
        </w:rPr>
        <w:t>micro-socioeconómico</w:t>
      </w:r>
      <w:proofErr w:type="spellEnd"/>
      <w:r>
        <w:rPr>
          <w:rFonts w:ascii="Calibri" w:hAnsi="Calibri"/>
          <w:sz w:val="24"/>
          <w:szCs w:val="24"/>
        </w:rPr>
        <w:t>, que impulsa formas económicas internamente solidarias, ya sea como las iniciativas desde la sociedad o a partir de planes públicos de promoción para organizar emprendimientos asociativos de producción destinada al autoconsumo (ej.: el Programa Pro-Huerta, organizaciones de producción asociada del hábitat como Tupac Amaru; las empresas recuperadas por sus trabajadores; el programa “Argentina Trabaja” de promoción de cooperativas); de circulación (ej.: asociaciones de comercialización conjunta, como las ferias de Misiones o el Mercado de la Estepa, o los nodos de trueque); de financiamiento (ej.: sistemas de finanzas solidarias), o de consumo (ej.: asociaciones de abastecimiento compartido). De hecho, estas iniciativas suelen estar focalizadas en los más pobres y excluidos.</w:t>
      </w:r>
    </w:p>
    <w:p w14:paraId="22E6E458" w14:textId="77777777" w:rsidR="009129FE" w:rsidRDefault="00C5440B">
      <w:pPr>
        <w:spacing w:line="276" w:lineRule="auto"/>
        <w:jc w:val="both"/>
        <w:rPr>
          <w:rFonts w:ascii="Calibri" w:hAnsi="Calibri"/>
          <w:sz w:val="24"/>
          <w:szCs w:val="24"/>
        </w:rPr>
      </w:pPr>
      <w:r>
        <w:rPr>
          <w:rFonts w:ascii="Calibri" w:hAnsi="Calibri"/>
          <w:sz w:val="24"/>
          <w:szCs w:val="24"/>
        </w:rPr>
        <w:t>b) </w:t>
      </w:r>
      <w:r>
        <w:rPr>
          <w:rFonts w:ascii="Calibri" w:hAnsi="Calibri"/>
          <w:b/>
          <w:bCs/>
          <w:sz w:val="24"/>
          <w:szCs w:val="24"/>
        </w:rPr>
        <w:t>El meso-socioeconómico</w:t>
      </w:r>
      <w:r>
        <w:rPr>
          <w:rFonts w:ascii="Calibri" w:hAnsi="Calibri"/>
          <w:sz w:val="24"/>
          <w:szCs w:val="24"/>
        </w:rPr>
        <w:t xml:space="preserve">, que promueve la formación de redes y asociaciones que expanden la solidaridad articulándose territorial y horizontalmente y más allá de cada unidad económica (ej.: cadenas de producción y comercialización como La Justa Trama, redes </w:t>
      </w:r>
      <w:proofErr w:type="spellStart"/>
      <w:r>
        <w:rPr>
          <w:rFonts w:ascii="Calibri" w:hAnsi="Calibri"/>
          <w:sz w:val="24"/>
          <w:szCs w:val="24"/>
        </w:rPr>
        <w:t>internodales</w:t>
      </w:r>
      <w:proofErr w:type="spellEnd"/>
      <w:r>
        <w:rPr>
          <w:rFonts w:ascii="Calibri" w:hAnsi="Calibri"/>
          <w:sz w:val="24"/>
          <w:szCs w:val="24"/>
        </w:rPr>
        <w:t xml:space="preserve"> de trueque, redes de comercio justo, asociaciones de segundo grado entre cooperativas, armado de mutuales extendidas, etc.).</w:t>
      </w:r>
    </w:p>
    <w:p w14:paraId="0ED2CB9B" w14:textId="77777777" w:rsidR="009129FE" w:rsidRDefault="00C5440B">
      <w:pPr>
        <w:spacing w:line="276" w:lineRule="auto"/>
        <w:jc w:val="both"/>
        <w:rPr>
          <w:rFonts w:ascii="Calibri" w:hAnsi="Calibri"/>
          <w:sz w:val="24"/>
          <w:szCs w:val="24"/>
        </w:rPr>
      </w:pPr>
      <w:r>
        <w:rPr>
          <w:rFonts w:ascii="Calibri" w:hAnsi="Calibri"/>
          <w:sz w:val="24"/>
          <w:szCs w:val="24"/>
        </w:rPr>
        <w:t>c) </w:t>
      </w:r>
      <w:r>
        <w:rPr>
          <w:rFonts w:ascii="Calibri" w:hAnsi="Calibri"/>
          <w:b/>
          <w:bCs/>
          <w:sz w:val="24"/>
          <w:szCs w:val="24"/>
        </w:rPr>
        <w:t>El sistémico</w:t>
      </w:r>
      <w:r>
        <w:rPr>
          <w:rFonts w:ascii="Calibri" w:hAnsi="Calibri"/>
          <w:sz w:val="24"/>
          <w:szCs w:val="24"/>
        </w:rPr>
        <w:t xml:space="preserve">, que busca transformar macroestructuras que sientan bases para otro sistema económico, como las formas de reconocimiento jurídico de identidades y derechos de la propiedad (ej.: ley de bosques, reconocimiento de los territorios indígenas, la nacionalización de YPF o Aerolíneas Argentinas, las leyes y ordenanzas de economía social y solidaria, el monotributo social, la reconstitución como sistema de reciprocidad del sistema de seguridad social, etc.). Cuando de lo que se trata es de generar un sistema económico social y solidario, como indica la Constitución de Ecuador, entran entre las realizaciones eficaces de la ESS el rechazo al ALCA y la profundización del Mercosur y de </w:t>
      </w:r>
      <w:proofErr w:type="spellStart"/>
      <w:r>
        <w:rPr>
          <w:rFonts w:ascii="Calibri" w:hAnsi="Calibri"/>
          <w:sz w:val="24"/>
          <w:szCs w:val="24"/>
        </w:rPr>
        <w:t>Unasur</w:t>
      </w:r>
      <w:proofErr w:type="spellEnd"/>
      <w:r>
        <w:rPr>
          <w:rFonts w:ascii="Calibri" w:hAnsi="Calibri"/>
          <w:sz w:val="24"/>
          <w:szCs w:val="24"/>
        </w:rPr>
        <w:t xml:space="preserve">, la renegociación de la deuda y liberación de las tenazas del FMI y </w:t>
      </w:r>
      <w:r>
        <w:rPr>
          <w:rFonts w:ascii="Calibri" w:hAnsi="Calibri"/>
          <w:sz w:val="24"/>
          <w:szCs w:val="24"/>
        </w:rPr>
        <w:lastRenderedPageBreak/>
        <w:t xml:space="preserve">el BM. Quedan grandes tareas, como la de una fuerte regulación del uso de la tierra que supere el </w:t>
      </w:r>
      <w:proofErr w:type="spellStart"/>
      <w:r>
        <w:rPr>
          <w:rFonts w:ascii="Calibri" w:hAnsi="Calibri"/>
          <w:sz w:val="24"/>
          <w:szCs w:val="24"/>
        </w:rPr>
        <w:t>extractivismo</w:t>
      </w:r>
      <w:proofErr w:type="spellEnd"/>
      <w:r>
        <w:rPr>
          <w:rFonts w:ascii="Calibri" w:hAnsi="Calibri"/>
          <w:sz w:val="24"/>
          <w:szCs w:val="24"/>
        </w:rPr>
        <w:t xml:space="preserve"> hoy reinante, o la de la priorización de la soberanía alimentaria. Sin duda que los ejemplos de Bolivia, Ecuador y Venezuela son paradigmáticos de procesos cuyo mandato constitucional es emprender cambios sistémicos bajo el lema de otra economía, comunitaria, social y solidaria o popular.</w:t>
      </w:r>
    </w:p>
    <w:p w14:paraId="47D99F4C" w14:textId="77777777" w:rsidR="009129FE" w:rsidRDefault="00C5440B">
      <w:pPr>
        <w:spacing w:line="276" w:lineRule="auto"/>
        <w:jc w:val="both"/>
        <w:rPr>
          <w:rFonts w:ascii="Calibri" w:hAnsi="Calibri"/>
          <w:sz w:val="24"/>
          <w:szCs w:val="24"/>
        </w:rPr>
      </w:pPr>
      <w:r>
        <w:rPr>
          <w:rFonts w:ascii="Calibri" w:hAnsi="Calibri" w:cs="Arial"/>
          <w:color w:val="757575"/>
          <w:sz w:val="24"/>
          <w:szCs w:val="24"/>
          <w:shd w:val="clear" w:color="auto" w:fill="FFFFFF"/>
        </w:rPr>
        <w:t>(Cfr. (</w:t>
      </w:r>
      <w:proofErr w:type="spellStart"/>
      <w:r>
        <w:rPr>
          <w:rFonts w:ascii="Calibri" w:hAnsi="Calibri" w:cs="Arial"/>
          <w:color w:val="757575"/>
          <w:sz w:val="24"/>
          <w:szCs w:val="24"/>
          <w:shd w:val="clear" w:color="auto" w:fill="FFFFFF"/>
        </w:rPr>
        <w:t>over</w:t>
      </w:r>
      <w:proofErr w:type="spellEnd"/>
      <w:r>
        <w:rPr>
          <w:rFonts w:ascii="Calibri" w:hAnsi="Calibri" w:cs="Arial"/>
          <w:color w:val="757575"/>
          <w:sz w:val="24"/>
          <w:szCs w:val="24"/>
          <w:shd w:val="clear" w:color="auto" w:fill="FFFFFF"/>
        </w:rPr>
        <w:t>)</w:t>
      </w:r>
      <w:r>
        <w:rPr>
          <w:rFonts w:ascii="Calibri" w:hAnsi="Calibri"/>
          <w:i/>
          <w:iCs/>
          <w:sz w:val="24"/>
          <w:szCs w:val="24"/>
        </w:rPr>
        <w:t xml:space="preserve"> </w:t>
      </w:r>
      <w:r>
        <w:rPr>
          <w:rFonts w:ascii="Calibri" w:hAnsi="Calibri"/>
          <w:iCs/>
          <w:sz w:val="24"/>
          <w:szCs w:val="24"/>
        </w:rPr>
        <w:t xml:space="preserve">José Luis </w:t>
      </w:r>
      <w:proofErr w:type="spellStart"/>
      <w:r>
        <w:rPr>
          <w:rFonts w:ascii="Calibri" w:hAnsi="Calibri"/>
          <w:iCs/>
          <w:sz w:val="24"/>
          <w:szCs w:val="24"/>
        </w:rPr>
        <w:t>Coraggio</w:t>
      </w:r>
      <w:proofErr w:type="spellEnd"/>
      <w:r>
        <w:rPr>
          <w:rFonts w:ascii="Calibri" w:hAnsi="Calibri"/>
          <w:iCs/>
          <w:sz w:val="24"/>
          <w:szCs w:val="24"/>
        </w:rPr>
        <w:t>)</w:t>
      </w:r>
      <w:r>
        <w:t xml:space="preserve"> </w:t>
      </w:r>
      <w:hyperlink r:id="rId151" w:history="1">
        <w:r>
          <w:rPr>
            <w:color w:val="0000FF"/>
            <w:u w:val="single"/>
          </w:rPr>
          <w:t>https://www.economiasolidaria.org/contacto-general</w:t>
        </w:r>
      </w:hyperlink>
    </w:p>
    <w:p w14:paraId="02C103F9" w14:textId="77777777" w:rsidR="009129FE" w:rsidRDefault="00C5440B">
      <w:pPr>
        <w:spacing w:line="276" w:lineRule="auto"/>
        <w:jc w:val="both"/>
        <w:rPr>
          <w:rFonts w:ascii="Calibri" w:hAnsi="Calibri"/>
          <w:sz w:val="24"/>
          <w:szCs w:val="24"/>
        </w:rPr>
      </w:pPr>
      <w:r>
        <w:rPr>
          <w:rFonts w:ascii="Calibri" w:hAnsi="Calibri"/>
          <w:sz w:val="24"/>
          <w:szCs w:val="24"/>
        </w:rPr>
        <w:t xml:space="preserve">En nuestro país predomina un concepto de ESS restringido a acciones del primer nivel, aunque desde la sociedad y desde el Estado existen iniciativas al segundo y tercer nivel apoyadas en otros esquemas mentales. No ver todos esos niveles de acción como parte de un programa estratégico que debe tener coherencia intra e </w:t>
      </w:r>
      <w:proofErr w:type="spellStart"/>
      <w:r>
        <w:rPr>
          <w:rFonts w:ascii="Calibri" w:hAnsi="Calibri"/>
          <w:sz w:val="24"/>
          <w:szCs w:val="24"/>
        </w:rPr>
        <w:t>interniveles</w:t>
      </w:r>
      <w:proofErr w:type="spellEnd"/>
      <w:r>
        <w:rPr>
          <w:rFonts w:ascii="Calibri" w:hAnsi="Calibri"/>
          <w:sz w:val="24"/>
          <w:szCs w:val="24"/>
        </w:rPr>
        <w:t xml:space="preserve">, puede debilitar la fuerza del conjunto de iniciativas y permite estigmatizar la versión débil y asistencial de la ESS como una salida temporal para los excluidos. En todo caso, lejos de atacar el problema estructural, la extensión de iniciativas a nivel </w:t>
      </w:r>
      <w:proofErr w:type="spellStart"/>
      <w:r>
        <w:rPr>
          <w:rFonts w:ascii="Calibri" w:hAnsi="Calibri"/>
          <w:sz w:val="24"/>
          <w:szCs w:val="24"/>
        </w:rPr>
        <w:t>micro-socioeconómico</w:t>
      </w:r>
      <w:proofErr w:type="spellEnd"/>
      <w:r>
        <w:rPr>
          <w:rFonts w:ascii="Calibri" w:hAnsi="Calibri"/>
          <w:sz w:val="24"/>
          <w:szCs w:val="24"/>
        </w:rPr>
        <w:t xml:space="preserve"> sólo puede atender a la pobreza de grupos particulares. Dentro de esto cabe incentivar las experiencias con alto potencial de pasar el segundo nivel (cadenas de producción y circulación, prosumidores, comunidades). Este nivel de redes es fundamental si surge de, o se dirige a colectivos con potencial para constituir sujetos de proyectos de transformaciones mayores, locales, regionales o de orden internacional. Poniéndolo, en otros términos, para la ESS el sentido de las acciones al nivel micro se adecua si la mirada está puesta en el nivel meso, y el de ambos si se encuadran en estrategias de cambio sistémico.</w:t>
      </w:r>
    </w:p>
    <w:p w14:paraId="41C2275F" w14:textId="77777777" w:rsidR="009129FE" w:rsidRDefault="009129FE"/>
    <w:p w14:paraId="506D3F08" w14:textId="77777777" w:rsidR="009129FE" w:rsidRDefault="009129FE"/>
    <w:p w14:paraId="0A17E662" w14:textId="77777777" w:rsidR="009129FE" w:rsidRDefault="00C5440B">
      <w:pPr>
        <w:spacing w:line="480" w:lineRule="auto"/>
        <w:jc w:val="both"/>
        <w:rPr>
          <w:rFonts w:ascii="Calibri" w:hAnsi="Calibri"/>
          <w:b/>
          <w:color w:val="auto"/>
          <w:sz w:val="24"/>
          <w:szCs w:val="24"/>
        </w:rPr>
      </w:pPr>
      <w:r>
        <w:rPr>
          <w:rFonts w:ascii="Calibri" w:hAnsi="Calibri"/>
          <w:b/>
          <w:color w:val="auto"/>
          <w:sz w:val="24"/>
          <w:szCs w:val="24"/>
        </w:rPr>
        <w:t>10.-</w:t>
      </w:r>
      <w:r>
        <w:rPr>
          <w:color w:val="auto"/>
        </w:rPr>
        <w:t xml:space="preserve"> </w:t>
      </w:r>
      <w:r>
        <w:rPr>
          <w:rFonts w:ascii="Calibri" w:hAnsi="Calibri"/>
          <w:b/>
          <w:color w:val="auto"/>
          <w:sz w:val="24"/>
          <w:szCs w:val="24"/>
        </w:rPr>
        <w:t>HEGOA (EXPERIENCIAS DE ECONOMÍA SOCIAL Y SOLIDARIA SUR NORTE)</w:t>
      </w:r>
    </w:p>
    <w:p w14:paraId="51EDF439" w14:textId="77777777" w:rsidR="009129FE" w:rsidRDefault="00C5440B">
      <w:pPr>
        <w:spacing w:line="480" w:lineRule="auto"/>
        <w:jc w:val="both"/>
        <w:rPr>
          <w:rFonts w:ascii="Calibri" w:hAnsi="Calibri"/>
          <w:b/>
          <w:color w:val="auto"/>
          <w:sz w:val="24"/>
          <w:szCs w:val="24"/>
        </w:rPr>
      </w:pPr>
      <w:r>
        <w:rPr>
          <w:noProof/>
        </w:rPr>
        <w:lastRenderedPageBreak/>
        <w:drawing>
          <wp:inline distT="0" distB="0" distL="0" distR="0" wp14:anchorId="5E47F6AF" wp14:editId="09CF722B">
            <wp:extent cx="1901952" cy="2685690"/>
            <wp:effectExtent l="228600" t="228600" r="231775" b="229235"/>
            <wp:docPr id="114" name="Imagen 114" descr="Experiencias de economía social y solidaria Sur-Norte by Gru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eriencias de economía social y solidaria Sur-Norte by Grupo ..."/>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903254" cy="2687529"/>
                    </a:xfrm>
                    <a:prstGeom prst="rect">
                      <a:avLst/>
                    </a:prstGeom>
                    <a:ln w="228600" cap="sq" cmpd="thickThin">
                      <a:solidFill>
                        <a:schemeClr val="bg2">
                          <a:lumMod val="50000"/>
                        </a:schemeClr>
                      </a:solidFill>
                      <a:prstDash val="solid"/>
                      <a:miter lim="800000"/>
                    </a:ln>
                    <a:effectLst>
                      <a:innerShdw blurRad="76200">
                        <a:srgbClr val="000000"/>
                      </a:innerShdw>
                    </a:effectLst>
                  </pic:spPr>
                </pic:pic>
              </a:graphicData>
            </a:graphic>
          </wp:inline>
        </w:drawing>
      </w:r>
    </w:p>
    <w:p w14:paraId="30BF1882" w14:textId="77777777" w:rsidR="009129FE" w:rsidRDefault="009129FE"/>
    <w:p w14:paraId="2E1BF8F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REAS Euskadi, una Red de Economía Alternativa y Solidaria de Euskadi nacida en 1997 que agrupa a más de 40 empresas y entidades sociales que promueven una economía al servicio de las personas y su entorno, publica Papeles de Economía Solidaria, «una herramienta para la investigación, difusión y sensibilización ciudadana desde una perspectiva crítica y alternativa»</w:t>
      </w:r>
    </w:p>
    <w:p w14:paraId="022BB983" w14:textId="77777777" w:rsidR="009129FE" w:rsidRDefault="009129FE">
      <w:pPr>
        <w:spacing w:before="0" w:after="0" w:line="276" w:lineRule="auto"/>
        <w:jc w:val="both"/>
        <w:rPr>
          <w:rFonts w:ascii="Calibri" w:hAnsi="Calibri"/>
          <w:color w:val="auto"/>
          <w:sz w:val="24"/>
          <w:szCs w:val="24"/>
        </w:rPr>
      </w:pPr>
    </w:p>
    <w:p w14:paraId="6278818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El </w:t>
      </w:r>
      <w:proofErr w:type="spellStart"/>
      <w:r>
        <w:rPr>
          <w:rFonts w:ascii="Calibri" w:hAnsi="Calibri"/>
          <w:color w:val="auto"/>
          <w:sz w:val="24"/>
          <w:szCs w:val="24"/>
        </w:rPr>
        <w:t>Nº</w:t>
      </w:r>
      <w:proofErr w:type="spellEnd"/>
      <w:r>
        <w:rPr>
          <w:rFonts w:ascii="Calibri" w:hAnsi="Calibri"/>
          <w:color w:val="auto"/>
          <w:sz w:val="24"/>
          <w:szCs w:val="24"/>
        </w:rPr>
        <w:t xml:space="preserve"> 2, publicado en diciembre de 2011 bajo el título "Experiencias de Economía Social y Solidaria: compartiendo estrategias y aprendizajes", recoge los resultados de una investigación realizada por la </w:t>
      </w:r>
      <w:hyperlink r:id="rId153" w:history="1">
        <w:r>
          <w:rPr>
            <w:rStyle w:val="Hipervnculo"/>
            <w:rFonts w:ascii="Calibri" w:hAnsi="Calibri"/>
            <w:color w:val="auto"/>
            <w:sz w:val="24"/>
            <w:szCs w:val="24"/>
          </w:rPr>
          <w:t>Red de Investigadores Latinoamericanos de Economía Social y Solidaria</w:t>
        </w:r>
      </w:hyperlink>
      <w:r>
        <w:rPr>
          <w:rFonts w:ascii="Calibri" w:hAnsi="Calibri"/>
          <w:color w:val="auto"/>
          <w:sz w:val="24"/>
          <w:szCs w:val="24"/>
        </w:rPr>
        <w:t> (RILESS), </w:t>
      </w:r>
      <w:hyperlink r:id="rId154" w:history="1">
        <w:r>
          <w:rPr>
            <w:rStyle w:val="Hipervnculo"/>
            <w:rFonts w:ascii="Calibri" w:hAnsi="Calibri"/>
            <w:color w:val="auto"/>
            <w:sz w:val="24"/>
            <w:szCs w:val="24"/>
          </w:rPr>
          <w:t xml:space="preserve">Instituto </w:t>
        </w:r>
        <w:proofErr w:type="spellStart"/>
        <w:r>
          <w:rPr>
            <w:rStyle w:val="Hipervnculo"/>
            <w:rFonts w:ascii="Calibri" w:hAnsi="Calibri"/>
            <w:color w:val="auto"/>
            <w:sz w:val="24"/>
            <w:szCs w:val="24"/>
          </w:rPr>
          <w:t>Hegoa</w:t>
        </w:r>
        <w:proofErr w:type="spellEnd"/>
      </w:hyperlink>
      <w:r>
        <w:rPr>
          <w:rFonts w:ascii="Calibri" w:hAnsi="Calibri"/>
          <w:color w:val="auto"/>
          <w:sz w:val="24"/>
          <w:szCs w:val="24"/>
        </w:rPr>
        <w:t> (UPV/EHU), </w:t>
      </w:r>
      <w:hyperlink r:id="rId155" w:history="1">
        <w:r>
          <w:rPr>
            <w:rStyle w:val="Hipervnculo"/>
            <w:rFonts w:ascii="Calibri" w:hAnsi="Calibri"/>
            <w:color w:val="auto"/>
            <w:sz w:val="24"/>
            <w:szCs w:val="24"/>
          </w:rPr>
          <w:t>REAS Euskadi</w:t>
        </w:r>
      </w:hyperlink>
      <w:r>
        <w:rPr>
          <w:rFonts w:ascii="Calibri" w:hAnsi="Calibri"/>
          <w:color w:val="auto"/>
          <w:sz w:val="24"/>
          <w:szCs w:val="24"/>
        </w:rPr>
        <w:t> y </w:t>
      </w:r>
      <w:hyperlink r:id="rId156" w:history="1">
        <w:r>
          <w:rPr>
            <w:rStyle w:val="Hipervnculo"/>
            <w:rFonts w:ascii="Calibri" w:hAnsi="Calibri"/>
            <w:color w:val="auto"/>
            <w:sz w:val="24"/>
            <w:szCs w:val="24"/>
          </w:rPr>
          <w:t>Emaús Fundación Social</w:t>
        </w:r>
      </w:hyperlink>
      <w:r>
        <w:rPr>
          <w:rFonts w:ascii="Calibri" w:hAnsi="Calibri"/>
          <w:color w:val="auto"/>
          <w:sz w:val="24"/>
          <w:szCs w:val="24"/>
        </w:rPr>
        <w:t>.</w:t>
      </w:r>
    </w:p>
    <w:p w14:paraId="440DCE9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El estudio pretende reflexionar sobre iniciativas, estrategias y aprendizajes que puedan ser fuentes de inspiración, innovación y adaptación para organizaciones muy diferentes en sus condiciones internas y su entorno, pero que comparten la lógica de la Economía Social y Solidaria tanto en el Sur como en el Norte, con especial referencia a los casos de Argentina, Brasil, Euskadi y Estado español.</w:t>
      </w:r>
    </w:p>
    <w:p w14:paraId="60BB70B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Todas estas iniciativas son prácticas alternativas y solidarias de la economía, en sus diferentes facetas y están clasificadas en el índice por sus ámbitos de trabajo:</w:t>
      </w:r>
    </w:p>
    <w:p w14:paraId="11DEF71E" w14:textId="77777777" w:rsidR="009129FE" w:rsidRDefault="00C5440B">
      <w:pPr>
        <w:spacing w:before="0" w:after="0" w:line="276" w:lineRule="auto"/>
        <w:jc w:val="both"/>
        <w:rPr>
          <w:rFonts w:ascii="Calibri" w:hAnsi="Calibri"/>
          <w:color w:val="auto"/>
          <w:sz w:val="24"/>
          <w:szCs w:val="24"/>
        </w:rPr>
      </w:pPr>
      <w:r>
        <w:rPr>
          <w:rFonts w:ascii="Calibri" w:hAnsi="Calibri"/>
          <w:b/>
          <w:bCs/>
          <w:color w:val="auto"/>
          <w:sz w:val="24"/>
          <w:szCs w:val="24"/>
          <w:u w:val="single"/>
        </w:rPr>
        <w:t>1.-Financiación</w:t>
      </w:r>
    </w:p>
    <w:p w14:paraId="31BAF1F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Banco Palmas (BP)</w:t>
      </w:r>
    </w:p>
    <w:p w14:paraId="6BE0A5A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 xml:space="preserve">Áreas de trabajo: Ámbito financiación − Comercialización e intercambio. Promoción de la </w:t>
      </w:r>
      <w:proofErr w:type="spellStart"/>
      <w:r>
        <w:rPr>
          <w:rFonts w:ascii="Calibri" w:hAnsi="Calibri"/>
          <w:color w:val="auto"/>
          <w:sz w:val="24"/>
          <w:szCs w:val="24"/>
        </w:rPr>
        <w:t>ESyS</w:t>
      </w:r>
      <w:proofErr w:type="spellEnd"/>
      <w:r>
        <w:rPr>
          <w:rFonts w:ascii="Calibri" w:hAnsi="Calibri"/>
          <w:color w:val="auto"/>
          <w:sz w:val="24"/>
          <w:szCs w:val="24"/>
        </w:rPr>
        <w:t>.</w:t>
      </w:r>
    </w:p>
    <w:p w14:paraId="2440089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Lugar: Conjunto </w:t>
      </w:r>
      <w:proofErr w:type="spellStart"/>
      <w:r>
        <w:rPr>
          <w:rFonts w:ascii="Calibri" w:hAnsi="Calibri"/>
          <w:color w:val="auto"/>
          <w:sz w:val="24"/>
          <w:szCs w:val="24"/>
        </w:rPr>
        <w:t>Palmeiras</w:t>
      </w:r>
      <w:proofErr w:type="spellEnd"/>
      <w:r>
        <w:rPr>
          <w:rFonts w:ascii="Calibri" w:hAnsi="Calibri"/>
          <w:color w:val="auto"/>
          <w:sz w:val="24"/>
          <w:szCs w:val="24"/>
        </w:rPr>
        <w:t>¸ favela al sur de la ciudad de Fortaleza¸ Estado de Ceará¸ Nordeste de Brasil.</w:t>
      </w:r>
    </w:p>
    <w:p w14:paraId="4795FAF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bancopalmas@uol.com.br</w:t>
      </w:r>
    </w:p>
    <w:p w14:paraId="5FCACB5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Web: </w:t>
      </w:r>
      <w:proofErr w:type="gramStart"/>
      <w:r>
        <w:rPr>
          <w:rFonts w:ascii="Calibri" w:hAnsi="Calibri"/>
          <w:color w:val="auto"/>
          <w:sz w:val="24"/>
          <w:szCs w:val="24"/>
        </w:rPr>
        <w:t>http:ƒƒwww.bancopalmas.org</w:t>
      </w:r>
      <w:proofErr w:type="gramEnd"/>
      <w:r>
        <w:rPr>
          <w:rFonts w:ascii="Calibri" w:hAnsi="Calibri"/>
          <w:color w:val="auto"/>
          <w:sz w:val="24"/>
          <w:szCs w:val="24"/>
        </w:rPr>
        <w:t xml:space="preserve">. </w:t>
      </w:r>
      <w:proofErr w:type="spellStart"/>
      <w:r>
        <w:rPr>
          <w:rFonts w:ascii="Calibri" w:hAnsi="Calibri"/>
          <w:color w:val="auto"/>
          <w:sz w:val="24"/>
          <w:szCs w:val="24"/>
        </w:rPr>
        <w:t>brƒ</w:t>
      </w:r>
      <w:proofErr w:type="spellEnd"/>
    </w:p>
    <w:p w14:paraId="01E6FBF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Av. Val Paraíso 698¸ Conjunto </w:t>
      </w:r>
      <w:proofErr w:type="spellStart"/>
      <w:r>
        <w:rPr>
          <w:rFonts w:ascii="Calibri" w:hAnsi="Calibri"/>
          <w:color w:val="auto"/>
          <w:sz w:val="24"/>
          <w:szCs w:val="24"/>
        </w:rPr>
        <w:t>Palmeiras</w:t>
      </w:r>
      <w:proofErr w:type="spellEnd"/>
      <w:r>
        <w:rPr>
          <w:rFonts w:ascii="Calibri" w:hAnsi="Calibri"/>
          <w:color w:val="auto"/>
          <w:sz w:val="24"/>
          <w:szCs w:val="24"/>
        </w:rPr>
        <w:t xml:space="preserve">. Fortaleza − Ceará − Brasil </w:t>
      </w: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f9 personas forman parte del equipo del Banco de las cuales f5 son mujeres. f800 personas son atendidas por el Banco.</w:t>
      </w:r>
    </w:p>
    <w:p w14:paraId="155CA07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f998</w:t>
      </w:r>
    </w:p>
    <w:p w14:paraId="1D84295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72326C4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Parte de los insumos para la producción y alimentación básica son adquiridos¸ fuera de la comunicad solidaria¸ a empresas capitalistas por lo que es posible y necesario expandir la producción local de estos insumos. En este sentido¸ y para encarar todas las acciones del BP¸ sigue siendo necesario actuar sobre la promoción de la cultura de la solidaridad y de valoración de los productos locales. Necesidad de más y mejores recursos tecnológicos y humanos para la gestión del BP que ha ido creciendo en complejidad.</w:t>
      </w:r>
    </w:p>
    <w:p w14:paraId="1370EE2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Difícil acceso a la tecnología de las empresas financiadas por el banco y la necesidad de innovaciones tecnológicas que permitan dar saltos de calidad.</w:t>
      </w:r>
    </w:p>
    <w:p w14:paraId="6E6D52D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Dificultades para aumentar la cartera de créditos en tanto la legislación impide todo tipo de captación de recursos que no sea reglamentada por el banco central. Eso hace que el BP siempre dependa de nuevos préstamos o de la cooperación internacional.</w:t>
      </w:r>
    </w:p>
    <w:p w14:paraId="7310DC6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Los costes institucionales de la experiencia son cada vez más altos en la proporción que aumenta el número de familias atendidas. Existe un alto poder movilizador por parte del BP que paradójicamente genera una incapacidad para atender las demandas crecientes. La ASMOCONP y el BP representan para los habitantes del Conjunto </w:t>
      </w:r>
      <w:proofErr w:type="spellStart"/>
      <w:r>
        <w:rPr>
          <w:rFonts w:ascii="Calibri" w:hAnsi="Calibri"/>
          <w:color w:val="auto"/>
          <w:sz w:val="24"/>
          <w:szCs w:val="24"/>
        </w:rPr>
        <w:t>Palmeiras</w:t>
      </w:r>
      <w:proofErr w:type="spellEnd"/>
      <w:r>
        <w:rPr>
          <w:rFonts w:ascii="Calibri" w:hAnsi="Calibri"/>
          <w:color w:val="auto"/>
          <w:sz w:val="24"/>
          <w:szCs w:val="24"/>
        </w:rPr>
        <w:t xml:space="preserve"> una suerte de gobierno local sobre el cual recaen todas las demandas de una favela de 32.000 habitantes.</w:t>
      </w:r>
    </w:p>
    <w:p w14:paraId="68E50A0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Extender la metodología del banco y los bancos populares y establecer una red de flujos económicos entre ellos.</w:t>
      </w:r>
    </w:p>
    <w:p w14:paraId="35BF8770" w14:textId="77777777" w:rsidR="009129FE" w:rsidRDefault="009129FE">
      <w:pPr>
        <w:spacing w:before="0" w:after="0" w:line="276" w:lineRule="auto"/>
        <w:jc w:val="both"/>
        <w:rPr>
          <w:rFonts w:ascii="Calibri" w:hAnsi="Calibri"/>
          <w:color w:val="auto"/>
          <w:sz w:val="24"/>
          <w:szCs w:val="24"/>
        </w:rPr>
      </w:pPr>
    </w:p>
    <w:p w14:paraId="0FBBB10D" w14:textId="77777777" w:rsidR="009129FE" w:rsidRDefault="009129FE">
      <w:pPr>
        <w:spacing w:before="0" w:after="0" w:line="276" w:lineRule="auto"/>
        <w:jc w:val="both"/>
        <w:rPr>
          <w:rFonts w:ascii="Calibri" w:hAnsi="Calibri"/>
          <w:color w:val="auto"/>
          <w:sz w:val="24"/>
          <w:szCs w:val="24"/>
        </w:rPr>
      </w:pPr>
    </w:p>
    <w:p w14:paraId="2E83FFA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Coop57¸ SCCL</w:t>
      </w:r>
    </w:p>
    <w:p w14:paraId="18F2E7B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Ámbito financiación − servicios financieros éticos y solidarios.</w:t>
      </w:r>
    </w:p>
    <w:p w14:paraId="39B0D0C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Barcelona</w:t>
      </w:r>
    </w:p>
    <w:p w14:paraId="4F45D54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coop57@coop57.coop</w:t>
      </w:r>
    </w:p>
    <w:p w14:paraId="4513079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57" w:history="1">
        <w:r>
          <w:rPr>
            <w:rStyle w:val="Hipervnculo"/>
            <w:rFonts w:ascii="Calibri" w:hAnsi="Calibri"/>
            <w:color w:val="auto"/>
            <w:sz w:val="24"/>
            <w:szCs w:val="24"/>
          </w:rPr>
          <w:t>www.coop57.coop</w:t>
        </w:r>
      </w:hyperlink>
    </w:p>
    <w:p w14:paraId="0616F1B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Dirección postal: Méndez Núñez¸ f pral. 2a 08003 Barcelona Tel. 93 268 29 49</w:t>
      </w:r>
    </w:p>
    <w:p w14:paraId="3942D1DE"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lastRenderedPageBreak/>
        <w:t>Nº</w:t>
      </w:r>
      <w:proofErr w:type="spellEnd"/>
      <w:r>
        <w:rPr>
          <w:rFonts w:ascii="Calibri" w:hAnsi="Calibri"/>
          <w:color w:val="auto"/>
          <w:sz w:val="24"/>
          <w:szCs w:val="24"/>
        </w:rPr>
        <w:t xml:space="preserve"> de integrantes de la experiencia: Socios de servicios (entidades de economía social y solidaria (: 350. </w:t>
      </w:r>
      <w:proofErr w:type="spellStart"/>
      <w:r>
        <w:rPr>
          <w:rFonts w:ascii="Calibri" w:hAnsi="Calibri"/>
          <w:color w:val="auto"/>
          <w:sz w:val="24"/>
          <w:szCs w:val="24"/>
        </w:rPr>
        <w:t>Sociosƒas</w:t>
      </w:r>
      <w:proofErr w:type="spellEnd"/>
      <w:r>
        <w:rPr>
          <w:rFonts w:ascii="Calibri" w:hAnsi="Calibri"/>
          <w:color w:val="auto"/>
          <w:sz w:val="24"/>
          <w:szCs w:val="24"/>
        </w:rPr>
        <w:t xml:space="preserve"> colaboradores (personas físicas (: f. f79. Trabajadores y trabajadoras: 7 en total. 2 trabajadoras y 5 trabajadores (algunos de ellos y ellas a tiempo parcial (.</w:t>
      </w:r>
    </w:p>
    <w:p w14:paraId="5379FED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f995</w:t>
      </w:r>
    </w:p>
    <w:p w14:paraId="0A31C1F1" w14:textId="77777777" w:rsidR="009129FE" w:rsidRDefault="009129FE">
      <w:pPr>
        <w:spacing w:before="0" w:after="0" w:line="276" w:lineRule="auto"/>
        <w:jc w:val="both"/>
        <w:rPr>
          <w:rFonts w:ascii="Calibri" w:hAnsi="Calibri"/>
          <w:color w:val="auto"/>
          <w:sz w:val="24"/>
          <w:szCs w:val="24"/>
        </w:rPr>
      </w:pPr>
    </w:p>
    <w:p w14:paraId="31E9F37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772F2AC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Cubrir las crecientes necesidades financieras de la </w:t>
      </w:r>
      <w:proofErr w:type="spellStart"/>
      <w:r>
        <w:rPr>
          <w:rFonts w:ascii="Calibri" w:hAnsi="Calibri"/>
          <w:color w:val="auto"/>
          <w:sz w:val="24"/>
          <w:szCs w:val="24"/>
        </w:rPr>
        <w:t>ESyS</w:t>
      </w:r>
      <w:proofErr w:type="spellEnd"/>
      <w:r>
        <w:rPr>
          <w:rFonts w:ascii="Calibri" w:hAnsi="Calibri"/>
          <w:color w:val="auto"/>
          <w:sz w:val="24"/>
          <w:szCs w:val="24"/>
        </w:rPr>
        <w:t>: la situación económica actual no ayuda¸ pero desde Coop57 se adaptan antes preventivamente¸ durante la crisis solidariamente y después activamente. La hoja de ruta es resistir la crisis y posicionarse todavía mejor para poder cubrir todas las crecientes necesidades financieras de la economía solidaria.</w:t>
      </w:r>
    </w:p>
    <w:p w14:paraId="6788CD63" w14:textId="77777777" w:rsidR="009129FE" w:rsidRDefault="009129FE">
      <w:pPr>
        <w:spacing w:before="0" w:after="0" w:line="276" w:lineRule="auto"/>
        <w:jc w:val="both"/>
        <w:rPr>
          <w:rFonts w:ascii="Calibri" w:hAnsi="Calibri"/>
          <w:color w:val="auto"/>
          <w:sz w:val="24"/>
          <w:szCs w:val="24"/>
        </w:rPr>
      </w:pPr>
    </w:p>
    <w:p w14:paraId="063C38B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Que Coop57 siguiera como ahora: siendo él mismo. Desarrollando el proyecto¸ creciendo sosteniblemente¸ vinculados a Fiare y muy arraigados a la realidad social y el tejido cooperativo. Sencillamente porque Coop57 forma parte de él. Pero quizá hay que profundizar más en la participación y hacer que los equipos de trabajadores voluntarios tengan algún tipo de contraprestación.</w:t>
      </w:r>
    </w:p>
    <w:p w14:paraId="4F579D17" w14:textId="77777777" w:rsidR="009129FE" w:rsidRDefault="009129FE">
      <w:pPr>
        <w:spacing w:before="0" w:after="0" w:line="276" w:lineRule="auto"/>
        <w:jc w:val="both"/>
        <w:rPr>
          <w:rFonts w:ascii="Calibri" w:hAnsi="Calibri"/>
          <w:color w:val="auto"/>
          <w:sz w:val="24"/>
          <w:szCs w:val="24"/>
        </w:rPr>
      </w:pPr>
    </w:p>
    <w:p w14:paraId="6F325D6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Trabajar más la percepción social: dar a conocer Coop57 tal y como es. Con toda su potencialidad: una alternativa real¸ seria¸ viable y plausible. No es que no esté asentada¸ pero la imagen todavía está sesgada y tiene este punto de 'caridad financiera’ hecha por 'buena gente’. Y el trayecto del viaje va más allá: arrinconar un sistema financiero injusto¸ desigual y perverso. Por eso hay que avanzar en las tareas de visibilidad social y hay que encontrar la línea de encaje¸ complicidad y propulsión con toda la ciudadanía¸ no únicamente con los que forman parte del mundo cooperativo y asociativo.</w:t>
      </w:r>
    </w:p>
    <w:p w14:paraId="7A37629B" w14:textId="77777777" w:rsidR="009129FE" w:rsidRDefault="009129FE">
      <w:pPr>
        <w:spacing w:before="0" w:after="0" w:line="276" w:lineRule="auto"/>
        <w:jc w:val="both"/>
        <w:rPr>
          <w:rFonts w:ascii="Calibri" w:hAnsi="Calibri"/>
          <w:color w:val="auto"/>
          <w:sz w:val="24"/>
          <w:szCs w:val="24"/>
        </w:rPr>
      </w:pPr>
    </w:p>
    <w:p w14:paraId="39CEDB1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Dada su condición jurídica¸ sólo se pueden depositar nuestros recursos en instituciones financieras convencionales. Según los acuerdos internos de Coop57¸ como mínimo el f5% de los recursos deben estar líquidos para poder atender las posibles solicitudes de devolución de las aportaciones de las entidades socias de servicios y de las socias y los socios colaboradores.</w:t>
      </w:r>
    </w:p>
    <w:p w14:paraId="4FB86BF5" w14:textId="77777777" w:rsidR="009129FE" w:rsidRDefault="009129FE">
      <w:pPr>
        <w:spacing w:before="0" w:after="0" w:line="276" w:lineRule="auto"/>
        <w:jc w:val="both"/>
        <w:rPr>
          <w:rFonts w:ascii="Calibri" w:hAnsi="Calibri"/>
          <w:color w:val="auto"/>
          <w:sz w:val="24"/>
          <w:szCs w:val="24"/>
        </w:rPr>
      </w:pPr>
    </w:p>
    <w:p w14:paraId="711264F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Actualmente¸ los recursos que no se pueden destinar a préstamos están depositados en cajas cooperativas¸ en concreto en Caja Laboral y en </w:t>
      </w:r>
      <w:proofErr w:type="spellStart"/>
      <w:r>
        <w:rPr>
          <w:rFonts w:ascii="Calibri" w:hAnsi="Calibri"/>
          <w:color w:val="auto"/>
          <w:sz w:val="24"/>
          <w:szCs w:val="24"/>
        </w:rPr>
        <w:t>Multicaja</w:t>
      </w:r>
      <w:proofErr w:type="spellEnd"/>
      <w:r>
        <w:rPr>
          <w:rFonts w:ascii="Calibri" w:hAnsi="Calibri"/>
          <w:color w:val="auto"/>
          <w:sz w:val="24"/>
          <w:szCs w:val="24"/>
        </w:rPr>
        <w:t xml:space="preserve"> (caja cooperativa¸ resultado de la fusión de la Caja Rural Aragonesa y de los Pirineos y la Caixa </w:t>
      </w:r>
      <w:proofErr w:type="spellStart"/>
      <w:r>
        <w:rPr>
          <w:rFonts w:ascii="Calibri" w:hAnsi="Calibri"/>
          <w:color w:val="auto"/>
          <w:sz w:val="24"/>
          <w:szCs w:val="24"/>
        </w:rPr>
        <w:t>d'Advocats</w:t>
      </w:r>
      <w:proofErr w:type="spellEnd"/>
    </w:p>
    <w:p w14:paraId="69B8B5E4" w14:textId="77777777" w:rsidR="009129FE" w:rsidRDefault="009129FE">
      <w:pPr>
        <w:spacing w:before="0" w:after="0" w:line="276" w:lineRule="auto"/>
        <w:jc w:val="both"/>
        <w:rPr>
          <w:rFonts w:ascii="Calibri" w:hAnsi="Calibri"/>
          <w:color w:val="auto"/>
          <w:sz w:val="24"/>
          <w:szCs w:val="24"/>
        </w:rPr>
      </w:pPr>
    </w:p>
    <w:p w14:paraId="6E26DB6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Fundación Inversión y Ahorro Responsable (FIARE (</w:t>
      </w:r>
    </w:p>
    <w:p w14:paraId="63BB9D4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Ámbito financiación.</w:t>
      </w:r>
    </w:p>
    <w:p w14:paraId="2F8DF36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Lugar: Bilbao¸ Euskadi. España.</w:t>
      </w:r>
    </w:p>
    <w:p w14:paraId="73C08AB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info@fiare.org Web: </w:t>
      </w:r>
      <w:hyperlink r:id="rId158" w:history="1">
        <w:proofErr w:type="gramStart"/>
        <w:r>
          <w:rPr>
            <w:rStyle w:val="Hipervnculo"/>
            <w:rFonts w:ascii="Calibri" w:hAnsi="Calibri"/>
            <w:color w:val="auto"/>
            <w:sz w:val="24"/>
            <w:szCs w:val="24"/>
          </w:rPr>
          <w:t>http:ƒƒwww</w:t>
        </w:r>
        <w:proofErr w:type="gramEnd"/>
        <w:r>
          <w:rPr>
            <w:rStyle w:val="Hipervnculo"/>
            <w:rFonts w:ascii="Calibri" w:hAnsi="Calibri"/>
            <w:color w:val="auto"/>
            <w:sz w:val="24"/>
            <w:szCs w:val="24"/>
          </w:rPr>
          <w:t>.proyectofiare.comƒ</w:t>
        </w:r>
      </w:hyperlink>
      <w:r>
        <w:rPr>
          <w:rFonts w:ascii="Calibri" w:hAnsi="Calibri"/>
          <w:color w:val="auto"/>
          <w:sz w:val="24"/>
          <w:szCs w:val="24"/>
        </w:rPr>
        <w:t> Dirección postal: Santa María 9.</w:t>
      </w:r>
    </w:p>
    <w:p w14:paraId="3C977550"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8 personas contratadas en Madrid¸ Barcelona y Bilbao de las cuales 6 son hombres y 2 mujeres. f800 personas socias colaboradoras y 30 Grupos Locales.</w:t>
      </w:r>
    </w:p>
    <w:p w14:paraId="197C534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2003</w:t>
      </w:r>
    </w:p>
    <w:p w14:paraId="5192D29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08A6770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Algunos de los desafíos del proyecto FIARE se pueden agrupar en cuatro principales:</w:t>
      </w:r>
    </w:p>
    <w:p w14:paraId="7530FE8A" w14:textId="77777777" w:rsidR="009129FE" w:rsidRDefault="009129FE">
      <w:pPr>
        <w:spacing w:before="0" w:after="0" w:line="276" w:lineRule="auto"/>
        <w:jc w:val="both"/>
        <w:rPr>
          <w:rFonts w:ascii="Calibri" w:hAnsi="Calibri"/>
          <w:color w:val="auto"/>
          <w:sz w:val="24"/>
          <w:szCs w:val="24"/>
        </w:rPr>
      </w:pPr>
    </w:p>
    <w:p w14:paraId="73A1DA68"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765B7FE2" wp14:editId="2F45FE02">
                <wp:extent cx="74930" cy="74930"/>
                <wp:effectExtent l="0" t="0" r="0" b="0"/>
                <wp:docPr id="83" name="Rectángulo 83"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674B4" id="Rectángulo 83"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wR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WLG&#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YFocE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2B2E64C6" wp14:editId="2DDCD5CD">
                <wp:extent cx="74930" cy="74930"/>
                <wp:effectExtent l="0" t="0" r="0" b="0"/>
                <wp:docPr id="82" name="Rectángulo 82"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C9ACD" id="Rectángulo 82"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tXh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WLK&#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jTLV4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0C02D319" wp14:editId="63690D58">
                <wp:extent cx="74930" cy="74930"/>
                <wp:effectExtent l="0" t="0" r="0" b="0"/>
                <wp:docPr id="81" name="Rectángulo 81"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247BE" id="Rectángulo 81"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8r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SLh&#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43/K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i/>
          <w:iCs/>
          <w:color w:val="auto"/>
          <w:sz w:val="24"/>
          <w:szCs w:val="24"/>
        </w:rPr>
        <w:t>El Capital Social. </w:t>
      </w:r>
      <w:r>
        <w:rPr>
          <w:rFonts w:ascii="Calibri" w:hAnsi="Calibri"/>
          <w:color w:val="auto"/>
          <w:sz w:val="24"/>
          <w:szCs w:val="24"/>
        </w:rPr>
        <w:t>Consolidar la campaña y la agregación de personas y organizaciones. </w:t>
      </w:r>
      <w:r>
        <w:rPr>
          <w:rFonts w:ascii="Calibri" w:hAnsi="Calibri"/>
          <w:i/>
          <w:iCs/>
          <w:color w:val="auto"/>
          <w:sz w:val="24"/>
          <w:szCs w:val="24"/>
        </w:rPr>
        <w:t>El desarrollo territorial del proyecto. </w:t>
      </w:r>
      <w:r>
        <w:rPr>
          <w:rFonts w:ascii="Calibri" w:hAnsi="Calibri"/>
          <w:color w:val="auto"/>
          <w:sz w:val="24"/>
          <w:szCs w:val="24"/>
        </w:rPr>
        <w:t>Finalizar la estructura política de FIARE¸ con la incorporación de las territoriales que están creándose (Rioja¸ Castilla−La mancha¸ Baleares¸ Murcia (. </w:t>
      </w:r>
      <w:r>
        <w:rPr>
          <w:rFonts w:ascii="Calibri" w:hAnsi="Calibri"/>
          <w:i/>
          <w:iCs/>
          <w:color w:val="auto"/>
          <w:sz w:val="24"/>
          <w:szCs w:val="24"/>
        </w:rPr>
        <w:t>las administraciones públicas. </w:t>
      </w:r>
      <w:r>
        <w:rPr>
          <w:rFonts w:ascii="Calibri" w:hAnsi="Calibri"/>
          <w:color w:val="auto"/>
          <w:sz w:val="24"/>
          <w:szCs w:val="24"/>
        </w:rPr>
        <w:t>La creciente preocupación por parte de las Administraciones Públicas en incorporar criterios de sostenibilidad ha generado una corriente de declaraciones institucionales de apoyo a las finanzas transformadoras. Uno de los objetivos es apoyar esta tendencia a través de actuaciones concretas.</w:t>
      </w:r>
    </w:p>
    <w:p w14:paraId="2344C5BD"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031C9B3" wp14:editId="2113C4FA">
                <wp:extent cx="74930" cy="74930"/>
                <wp:effectExtent l="0" t="0" r="0" b="0"/>
                <wp:docPr id="80" name="Rectángulo 80"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F364A" id="Rectángulo 80"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Tbb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FuU22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i/>
          <w:iCs/>
          <w:color w:val="auto"/>
          <w:sz w:val="24"/>
          <w:szCs w:val="24"/>
        </w:rPr>
        <w:t>Financiación. </w:t>
      </w:r>
      <w:r>
        <w:rPr>
          <w:rFonts w:ascii="Calibri" w:hAnsi="Calibri"/>
          <w:color w:val="auto"/>
          <w:sz w:val="24"/>
          <w:szCs w:val="24"/>
        </w:rPr>
        <w:t>El crecimiento del último año en la promoción del ahorro de las organizaciones y familias ha permitido disponer de unos recursos que hay que destinar a la financiación de proyectos transformadores. Para ello queremos trabajar acuerdos con redes de organizaciones que nos permita llegar a más tejido social sin necesidad de crecer en estructura.</w:t>
      </w:r>
    </w:p>
    <w:p w14:paraId="2062A42D" w14:textId="77777777" w:rsidR="009129FE" w:rsidRDefault="009129FE">
      <w:pPr>
        <w:spacing w:before="0" w:after="0" w:line="276" w:lineRule="auto"/>
        <w:jc w:val="both"/>
        <w:rPr>
          <w:rFonts w:ascii="Calibri" w:hAnsi="Calibri"/>
          <w:color w:val="auto"/>
          <w:sz w:val="24"/>
          <w:szCs w:val="24"/>
        </w:rPr>
      </w:pPr>
    </w:p>
    <w:p w14:paraId="034114E3" w14:textId="77777777" w:rsidR="009129FE" w:rsidRDefault="009129FE">
      <w:pPr>
        <w:spacing w:before="0" w:after="0" w:line="276" w:lineRule="auto"/>
        <w:jc w:val="both"/>
        <w:rPr>
          <w:rFonts w:ascii="Calibri" w:hAnsi="Calibri"/>
          <w:color w:val="auto"/>
          <w:sz w:val="24"/>
          <w:szCs w:val="24"/>
        </w:rPr>
      </w:pPr>
    </w:p>
    <w:p w14:paraId="72CB0754" w14:textId="77777777" w:rsidR="009129FE" w:rsidRDefault="00C5440B">
      <w:pPr>
        <w:spacing w:before="0" w:after="0" w:line="276" w:lineRule="auto"/>
        <w:jc w:val="both"/>
        <w:rPr>
          <w:rFonts w:ascii="Calibri" w:hAnsi="Calibri"/>
          <w:color w:val="auto"/>
          <w:sz w:val="24"/>
          <w:szCs w:val="24"/>
        </w:rPr>
      </w:pPr>
      <w:r>
        <w:rPr>
          <w:rFonts w:ascii="Calibri" w:hAnsi="Calibri"/>
          <w:b/>
          <w:bCs/>
          <w:color w:val="auto"/>
          <w:sz w:val="24"/>
          <w:szCs w:val="24"/>
          <w:u w:val="single"/>
        </w:rPr>
        <w:t>2.-Producción de bienes y servicios</w:t>
      </w:r>
    </w:p>
    <w:p w14:paraId="71E50A91" w14:textId="77777777" w:rsidR="009129FE" w:rsidRDefault="009129FE">
      <w:pPr>
        <w:spacing w:before="0" w:after="0" w:line="276" w:lineRule="auto"/>
        <w:jc w:val="both"/>
        <w:rPr>
          <w:rFonts w:ascii="Calibri" w:hAnsi="Calibri"/>
          <w:color w:val="auto"/>
          <w:sz w:val="24"/>
          <w:szCs w:val="24"/>
        </w:rPr>
      </w:pPr>
    </w:p>
    <w:p w14:paraId="7AD3408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Nombre de la organización: Programa de Agricultura Urbana en Rosario Áreas de trabajo: Promoción de la </w:t>
      </w:r>
      <w:proofErr w:type="spellStart"/>
      <w:r>
        <w:rPr>
          <w:rFonts w:ascii="Calibri" w:hAnsi="Calibri"/>
          <w:color w:val="auto"/>
          <w:sz w:val="24"/>
          <w:szCs w:val="24"/>
        </w:rPr>
        <w:t>ESyS</w:t>
      </w:r>
      <w:proofErr w:type="spellEnd"/>
      <w:r>
        <w:rPr>
          <w:rFonts w:ascii="Calibri" w:hAnsi="Calibri"/>
          <w:color w:val="auto"/>
          <w:sz w:val="24"/>
          <w:szCs w:val="24"/>
        </w:rPr>
        <w:t>¸ producción y comercialización. Lugar: Ciudad de Rosario¸ provincia de Santa Fe¸ Argentina.</w:t>
      </w:r>
    </w:p>
    <w:p w14:paraId="1560666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Correo electrónico: </w:t>
      </w:r>
      <w:proofErr w:type="spellStart"/>
      <w:proofErr w:type="gramStart"/>
      <w:r>
        <w:rPr>
          <w:rFonts w:ascii="Calibri" w:hAnsi="Calibri"/>
          <w:color w:val="auto"/>
          <w:sz w:val="24"/>
          <w:szCs w:val="24"/>
        </w:rPr>
        <w:t>agr_urb@rosario.gov.ar;cepar@arnet.com.ar</w:t>
      </w:r>
      <w:proofErr w:type="spellEnd"/>
      <w:proofErr w:type="gramEnd"/>
    </w:p>
    <w:p w14:paraId="2E441BC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59" w:history="1">
        <w:proofErr w:type="gramStart"/>
        <w:r>
          <w:rPr>
            <w:rStyle w:val="Hipervnculo"/>
            <w:rFonts w:ascii="Calibri" w:hAnsi="Calibri"/>
            <w:color w:val="auto"/>
            <w:sz w:val="24"/>
            <w:szCs w:val="24"/>
          </w:rPr>
          <w:t>http:ƒƒwww.bancopalmas.org</w:t>
        </w:r>
        <w:proofErr w:type="gramEnd"/>
        <w:r>
          <w:rPr>
            <w:rStyle w:val="Hipervnculo"/>
            <w:rFonts w:ascii="Calibri" w:hAnsi="Calibri"/>
            <w:color w:val="auto"/>
            <w:sz w:val="24"/>
            <w:szCs w:val="24"/>
          </w:rPr>
          <w:t>.brƒ</w:t>
        </w:r>
      </w:hyperlink>
    </w:p>
    <w:p w14:paraId="05EBB11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Buenos Aires 638 Cuarto Piso¸ Rosario¸ Santa Fe¸ CP: 2000¸ Argentina. </w:t>
      </w: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Alrededor de 400 personas dedicadas al cuidado de la huerta¸ colectivos de trabajadores de las agroindustrias sociales urbanas¸ promotores y organizadores.</w:t>
      </w:r>
    </w:p>
    <w:p w14:paraId="3DF6620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2002</w:t>
      </w:r>
    </w:p>
    <w:p w14:paraId="301A8A3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05364A1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Los principales desafíos de la experiencia se pueden agrupar en los siguientes ejes:</w:t>
      </w:r>
    </w:p>
    <w:p w14:paraId="0EC5E8FE" w14:textId="77777777" w:rsidR="009129FE" w:rsidRDefault="009129FE">
      <w:pPr>
        <w:spacing w:before="0" w:after="0" w:line="276" w:lineRule="auto"/>
        <w:jc w:val="both"/>
        <w:rPr>
          <w:rFonts w:ascii="Calibri" w:hAnsi="Calibri"/>
          <w:color w:val="auto"/>
          <w:sz w:val="24"/>
          <w:szCs w:val="24"/>
        </w:rPr>
      </w:pPr>
    </w:p>
    <w:p w14:paraId="5988236D"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E786258" wp14:editId="3B61944C">
                <wp:extent cx="74930" cy="74930"/>
                <wp:effectExtent l="0" t="0" r="0" b="0"/>
                <wp:docPr id="79" name="Rectángulo 79"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79B91" id="Rectángulo 79"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fzy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HzJ&#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Ot388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u w:val="single"/>
        </w:rPr>
        <w:t>Organización y estrategias de gestión</w:t>
      </w:r>
      <w:r>
        <w:rPr>
          <w:rFonts w:ascii="Calibri" w:hAnsi="Calibri"/>
          <w:color w:val="auto"/>
          <w:sz w:val="24"/>
          <w:szCs w:val="24"/>
        </w:rPr>
        <w:t>: se están desarrollando capacitaciones mediante talleres para avanzar en la concreción de la organización de la Red de Huerteros de Rosario¸ buscando en forma participativa la figura legal flexible que mejor se adapte a sus necesidades.</w:t>
      </w:r>
    </w:p>
    <w:p w14:paraId="56C3ED8E"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98308A5" wp14:editId="22EF5E09">
                <wp:extent cx="74930" cy="74930"/>
                <wp:effectExtent l="0" t="0" r="0" b="0"/>
                <wp:docPr id="78" name="Rectángulo 78"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C2661" id="Rectángulo 78"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TUC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17U1A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u w:val="single"/>
        </w:rPr>
        <w:t>Marco normativo y legal</w:t>
      </w:r>
      <w:r>
        <w:rPr>
          <w:rFonts w:ascii="Calibri" w:hAnsi="Calibri"/>
          <w:color w:val="auto"/>
          <w:sz w:val="24"/>
          <w:szCs w:val="24"/>
        </w:rPr>
        <w:t xml:space="preserve">: se está trabajando para establecer mecanismos de compras por parte del Estado Municipal que privilegien la compra a los emprendimientos sociales este grupo de personas y para abastecer a los Centros Crecer donde diariamente comen niños y niñas en edad </w:t>
      </w:r>
      <w:proofErr w:type="spellStart"/>
      <w:r>
        <w:rPr>
          <w:rFonts w:ascii="Calibri" w:hAnsi="Calibri"/>
          <w:color w:val="auto"/>
          <w:sz w:val="24"/>
          <w:szCs w:val="24"/>
        </w:rPr>
        <w:t>pre−escolar</w:t>
      </w:r>
      <w:proofErr w:type="spellEnd"/>
      <w:r>
        <w:rPr>
          <w:rFonts w:ascii="Calibri" w:hAnsi="Calibri"/>
          <w:color w:val="auto"/>
          <w:sz w:val="24"/>
          <w:szCs w:val="24"/>
        </w:rPr>
        <w:t>. Asimismo¸ se encuentran en un proceso de inscripción en el Registro Nacional de Agricultores Familiares que les permitirá acceder a jubilación y obra social.</w:t>
      </w:r>
    </w:p>
    <w:p w14:paraId="357D3C13"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3F74CAB" wp14:editId="51452E50">
                <wp:extent cx="74930" cy="74930"/>
                <wp:effectExtent l="0" t="0" r="0" b="0"/>
                <wp:docPr id="77" name="Rectángulo 77"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500E1" id="Rectángulo 77"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dW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HzO&#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tXV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660E8602" wp14:editId="5637D77D">
                <wp:extent cx="74930" cy="74930"/>
                <wp:effectExtent l="0" t="0" r="0" b="0"/>
                <wp:docPr id="76" name="Rectángulo 76"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21C7E" id="Rectángulo 76"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56m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&#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FpOep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u w:val="single"/>
        </w:rPr>
        <w:t>Comercialización</w:t>
      </w:r>
      <w:r>
        <w:rPr>
          <w:rFonts w:ascii="Calibri" w:hAnsi="Calibri"/>
          <w:color w:val="auto"/>
          <w:sz w:val="24"/>
          <w:szCs w:val="24"/>
        </w:rPr>
        <w:t>: si bien las actividades relacionadas con el armado de la estructura en ferias y el sistema de transporte continúan bajo la responsabilidad de la Municipalidad de Rosario¸ se está en un proceso de organización del personal dedicado a la gestión de la huerta para que asuman esas actividades. Al estar inscriptos como agricultores familiares tendrán la posibilidad de extender comprobantes de ventas¸ lo que les permitirá llegar con sus productos a nuevos espacios de comercialización. </w:t>
      </w:r>
      <w:r>
        <w:rPr>
          <w:rFonts w:ascii="Calibri" w:hAnsi="Calibri"/>
          <w:color w:val="auto"/>
          <w:sz w:val="24"/>
          <w:szCs w:val="24"/>
          <w:u w:val="single"/>
        </w:rPr>
        <w:t>Escala y continuidad en la producción</w:t>
      </w:r>
      <w:r>
        <w:rPr>
          <w:rFonts w:ascii="Calibri" w:hAnsi="Calibri"/>
          <w:color w:val="auto"/>
          <w:sz w:val="24"/>
          <w:szCs w:val="24"/>
        </w:rPr>
        <w:t>: para satisfacer la demanda (restaurantes¸ compras por parte del Estado¸ etc. (se está trabajando para garantizar una escala de producción adecuada y sostenida a lo largo del año.</w:t>
      </w:r>
    </w:p>
    <w:p w14:paraId="2076766D"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3752AB4E" wp14:editId="7982A174">
                <wp:extent cx="74930" cy="74930"/>
                <wp:effectExtent l="0" t="0" r="0" b="0"/>
                <wp:docPr id="75" name="Rectángulo 75"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EEDE4" id="Rectángulo 75"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Rs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HzG&#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YCy0b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u w:val="single"/>
        </w:rPr>
        <w:t>Financiación</w:t>
      </w:r>
      <w:r>
        <w:rPr>
          <w:rFonts w:ascii="Calibri" w:hAnsi="Calibri"/>
          <w:color w:val="auto"/>
          <w:sz w:val="24"/>
          <w:szCs w:val="24"/>
        </w:rPr>
        <w:t>: actualmente se encuentran tratando de alcanzar un nivel de financiación que les posibilite disponer de dinero para la compra de los insumos y acceder a sistemas de créditos.</w:t>
      </w:r>
    </w:p>
    <w:p w14:paraId="7BA9FF0C" w14:textId="77777777" w:rsidR="009129FE" w:rsidRDefault="009129FE">
      <w:pPr>
        <w:spacing w:before="0" w:after="0" w:line="276" w:lineRule="auto"/>
        <w:jc w:val="both"/>
        <w:rPr>
          <w:rFonts w:ascii="Calibri" w:hAnsi="Calibri"/>
          <w:color w:val="auto"/>
          <w:sz w:val="24"/>
          <w:szCs w:val="24"/>
        </w:rPr>
      </w:pPr>
    </w:p>
    <w:p w14:paraId="43AA6C3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Asociación Civil Madre Tierra</w:t>
      </w:r>
    </w:p>
    <w:p w14:paraId="7C055EF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Producción de bienes y servicios − Construcción de hábitat urbano. Lugar: Sede en el Municipio de Morón¸ acciones en la zona oeste de la Región Metropolitana de Buenos Aires.</w:t>
      </w:r>
    </w:p>
    <w:p w14:paraId="7518979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madretierra@madretierra.org.ar</w:t>
      </w:r>
    </w:p>
    <w:p w14:paraId="4B7CA43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0" w:history="1">
        <w:r>
          <w:rPr>
            <w:rStyle w:val="Hipervnculo"/>
            <w:rFonts w:ascii="Calibri" w:hAnsi="Calibri"/>
            <w:color w:val="auto"/>
            <w:sz w:val="24"/>
            <w:szCs w:val="24"/>
          </w:rPr>
          <w:t>www.madretierra.org.ar</w:t>
        </w:r>
      </w:hyperlink>
    </w:p>
    <w:p w14:paraId="07B4D7E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w:t>
      </w:r>
      <w:proofErr w:type="gramStart"/>
      <w:r>
        <w:rPr>
          <w:rFonts w:ascii="Calibri" w:hAnsi="Calibri"/>
          <w:color w:val="auto"/>
          <w:sz w:val="24"/>
          <w:szCs w:val="24"/>
        </w:rPr>
        <w:t>Concejal</w:t>
      </w:r>
      <w:proofErr w:type="gramEnd"/>
      <w:r>
        <w:rPr>
          <w:rFonts w:ascii="Calibri" w:hAnsi="Calibri"/>
          <w:color w:val="auto"/>
          <w:sz w:val="24"/>
          <w:szCs w:val="24"/>
        </w:rPr>
        <w:t xml:space="preserve"> García 827ƒ83f¸ Morón¸ Buenos Aires¸ Argentina.</w:t>
      </w:r>
    </w:p>
    <w:p w14:paraId="3FCA9CEB"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exgeriencia:22 personas.</w:t>
      </w:r>
    </w:p>
    <w:p w14:paraId="5AF2B67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f985</w:t>
      </w:r>
    </w:p>
    <w:p w14:paraId="2C4EDDEE" w14:textId="77777777" w:rsidR="009129FE" w:rsidRDefault="009129FE">
      <w:pPr>
        <w:spacing w:before="0" w:after="0" w:line="276" w:lineRule="auto"/>
        <w:jc w:val="both"/>
        <w:rPr>
          <w:rFonts w:ascii="Calibri" w:hAnsi="Calibri"/>
          <w:color w:val="auto"/>
          <w:sz w:val="24"/>
          <w:szCs w:val="24"/>
        </w:rPr>
      </w:pPr>
    </w:p>
    <w:p w14:paraId="68A4C01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136AEB6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Como se dijo anteriormente¸ las intervenciones de Madre Tierra tienen como fin último promover la organización comunitaria. Por ello¸ uno de los principales desafíos a los que se enfrenta consiste en lograr que los vecinos/as se involucren¸ participen y hagan propio el proyecto de construcción y/o mejora del barrio.</w:t>
      </w:r>
    </w:p>
    <w:p w14:paraId="07D5CA9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Por otra parte¸ en los últimos años Madre Tierra atraviesa momentos de cambios y definiciones permanentes¸ al posicionarse como una organización partícipe de las políticas públicas de hábitat y vivienda popular. Es así que continúa llevando adelante sus actividades y proyectos a la vez que asume el desafío de constituirse en un actor promotor del diálogo entre organizaciones sociales y gobierno nacional y local y participa en el diseño y gestión de políticas.</w:t>
      </w:r>
    </w:p>
    <w:p w14:paraId="2FC9426B"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378E258" wp14:editId="6F8FFF8A">
                <wp:extent cx="74930" cy="74930"/>
                <wp:effectExtent l="0" t="0" r="0" b="0"/>
                <wp:docPr id="74" name="Rectángulo 74"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2CA48" id="Rectángulo 74"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H2c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jUR9n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En relación a la problemática del hábitat popular¸ Madre Tierra identifica los siguientes desafíos Reconstrucción de las redes de hábitat y del denominado campo popular.</w:t>
      </w:r>
    </w:p>
    <w:p w14:paraId="5705D49E"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24B4C78" wp14:editId="1DC14A79">
                <wp:extent cx="74930" cy="74930"/>
                <wp:effectExtent l="0" t="0" r="0" b="0"/>
                <wp:docPr id="73" name="Rectángulo 73"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4B1B5" id="Rectángulo 73"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Aj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HzK&#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zVSQI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1B52C440" wp14:editId="513F8FE2">
                <wp:extent cx="74930" cy="74930"/>
                <wp:effectExtent l="0" t="0" r="0" b="0"/>
                <wp:docPr id="72" name="Rectángulo 72"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D88EF" id="Rectángulo 72"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FnT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HzC&#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IDxZ0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Recuperación de las banderas de lucha de Tierra y Vivienda¸ en particular la función social de la propiedad. Construcción y fortalecimiento de los espacios multifactoriales¸ incluyendo organizaciones rurales y sindicatos.</w:t>
      </w:r>
    </w:p>
    <w:p w14:paraId="15BA91C2"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E7FB9A1" wp14:editId="550117E0">
                <wp:extent cx="74930" cy="74930"/>
                <wp:effectExtent l="0" t="0" r="0" b="0"/>
                <wp:docPr id="71" name="Rectángulo 71"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037B0" id="Rectángulo 71"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VoNzG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Finalmente¸ para potenciar la incidencia de sus acciones¸ reconoce que debe avanzarse hacia la multiplicación de políticas públicas de acceso al suelo urbano; la implementación de cambios en la normativa vigente y en el modelo de gestión del suelo urbano.</w:t>
      </w:r>
    </w:p>
    <w:p w14:paraId="31768995" w14:textId="77777777" w:rsidR="009129FE" w:rsidRDefault="009129FE">
      <w:pPr>
        <w:spacing w:before="0" w:after="0" w:line="276" w:lineRule="auto"/>
        <w:jc w:val="both"/>
        <w:rPr>
          <w:rFonts w:ascii="Calibri" w:hAnsi="Calibri"/>
          <w:color w:val="auto"/>
          <w:sz w:val="24"/>
          <w:szCs w:val="24"/>
        </w:rPr>
      </w:pPr>
    </w:p>
    <w:p w14:paraId="2B88E54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Nombre de la organización: Cadena Ecológica do </w:t>
      </w:r>
      <w:proofErr w:type="spellStart"/>
      <w:r>
        <w:rPr>
          <w:rFonts w:ascii="Calibri" w:hAnsi="Calibri"/>
          <w:color w:val="auto"/>
          <w:sz w:val="24"/>
          <w:szCs w:val="24"/>
        </w:rPr>
        <w:t>Algodão</w:t>
      </w:r>
      <w:proofErr w:type="spellEnd"/>
      <w:r>
        <w:rPr>
          <w:rFonts w:ascii="Calibri" w:hAnsi="Calibri"/>
          <w:color w:val="auto"/>
          <w:sz w:val="24"/>
          <w:szCs w:val="24"/>
        </w:rPr>
        <w:t xml:space="preserve"> </w:t>
      </w:r>
      <w:proofErr w:type="spellStart"/>
      <w:r>
        <w:rPr>
          <w:rFonts w:ascii="Calibri" w:hAnsi="Calibri"/>
          <w:color w:val="auto"/>
          <w:sz w:val="24"/>
          <w:szCs w:val="24"/>
        </w:rPr>
        <w:t>Solidário</w:t>
      </w:r>
      <w:proofErr w:type="spellEnd"/>
    </w:p>
    <w:p w14:paraId="3DCFDD6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Producción de bienes y servicios y comercialización e intercambio. Lugar: Esta experiencia reúne organizaciones de los estados Ceará¸ Minas de Gerais¸ Santa Catarina¸ Rondônia y Rio Grande do Sul − Brasil.</w:t>
      </w:r>
    </w:p>
    <w:p w14:paraId="6A6EB79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justatrama@justatrama.com.br¸ justatrama@gmail.com</w:t>
      </w:r>
    </w:p>
    <w:p w14:paraId="3486655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1" w:history="1">
        <w:r>
          <w:rPr>
            <w:rStyle w:val="Hipervnculo"/>
            <w:rFonts w:ascii="Calibri" w:hAnsi="Calibri"/>
            <w:color w:val="auto"/>
            <w:sz w:val="24"/>
            <w:szCs w:val="24"/>
          </w:rPr>
          <w:t>www.justatrama.com.br</w:t>
        </w:r>
      </w:hyperlink>
    </w:p>
    <w:p w14:paraId="22EA7EA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w:t>
      </w:r>
      <w:proofErr w:type="spellStart"/>
      <w:r>
        <w:rPr>
          <w:rFonts w:ascii="Calibri" w:hAnsi="Calibri"/>
          <w:color w:val="auto"/>
          <w:sz w:val="24"/>
          <w:szCs w:val="24"/>
        </w:rPr>
        <w:t>Rua</w:t>
      </w:r>
      <w:proofErr w:type="spellEnd"/>
      <w:r>
        <w:rPr>
          <w:rFonts w:ascii="Calibri" w:hAnsi="Calibri"/>
          <w:color w:val="auto"/>
          <w:sz w:val="24"/>
          <w:szCs w:val="24"/>
        </w:rPr>
        <w:t xml:space="preserve"> </w:t>
      </w:r>
      <w:proofErr w:type="spellStart"/>
      <w:r>
        <w:rPr>
          <w:rFonts w:ascii="Calibri" w:hAnsi="Calibri"/>
          <w:color w:val="auto"/>
          <w:sz w:val="24"/>
          <w:szCs w:val="24"/>
        </w:rPr>
        <w:t>Affonso</w:t>
      </w:r>
      <w:proofErr w:type="spellEnd"/>
      <w:r>
        <w:rPr>
          <w:rFonts w:ascii="Calibri" w:hAnsi="Calibri"/>
          <w:color w:val="auto"/>
          <w:sz w:val="24"/>
          <w:szCs w:val="24"/>
        </w:rPr>
        <w:t xml:space="preserve"> Paulo </w:t>
      </w:r>
      <w:proofErr w:type="spellStart"/>
      <w:r>
        <w:rPr>
          <w:rFonts w:ascii="Calibri" w:hAnsi="Calibri"/>
          <w:color w:val="auto"/>
          <w:sz w:val="24"/>
          <w:szCs w:val="24"/>
        </w:rPr>
        <w:t>Feijo</w:t>
      </w:r>
      <w:proofErr w:type="spellEnd"/>
      <w:r>
        <w:rPr>
          <w:rFonts w:ascii="Calibri" w:hAnsi="Calibri"/>
          <w:color w:val="auto"/>
          <w:sz w:val="24"/>
          <w:szCs w:val="24"/>
        </w:rPr>
        <w:t xml:space="preserve"> 50f¸ barrio </w:t>
      </w:r>
      <w:proofErr w:type="spellStart"/>
      <w:r>
        <w:rPr>
          <w:rFonts w:ascii="Calibri" w:hAnsi="Calibri"/>
          <w:color w:val="auto"/>
          <w:sz w:val="24"/>
          <w:szCs w:val="24"/>
        </w:rPr>
        <w:t>Sarandi</w:t>
      </w:r>
      <w:proofErr w:type="spellEnd"/>
      <w:r>
        <w:rPr>
          <w:rFonts w:ascii="Calibri" w:hAnsi="Calibri"/>
          <w:color w:val="auto"/>
          <w:sz w:val="24"/>
          <w:szCs w:val="24"/>
        </w:rPr>
        <w:t>¸ Porto Alegre¸ Rio Grande do Sul. CEP: 9ff40−070.</w:t>
      </w:r>
    </w:p>
    <w:p w14:paraId="190930B9"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exgeriencia:700 personas asociadas a los emprendimientos.</w:t>
      </w:r>
    </w:p>
    <w:p w14:paraId="109EE63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2005</w:t>
      </w:r>
    </w:p>
    <w:p w14:paraId="3AF206D3" w14:textId="77777777" w:rsidR="009129FE" w:rsidRDefault="009129FE">
      <w:pPr>
        <w:spacing w:before="0" w:after="0" w:line="276" w:lineRule="auto"/>
        <w:jc w:val="both"/>
        <w:rPr>
          <w:rFonts w:ascii="Calibri" w:hAnsi="Calibri"/>
          <w:color w:val="auto"/>
          <w:sz w:val="24"/>
          <w:szCs w:val="24"/>
        </w:rPr>
      </w:pPr>
    </w:p>
    <w:p w14:paraId="71FC8D6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00C90CC6" w14:textId="77777777" w:rsidR="009129FE" w:rsidRDefault="009129FE">
      <w:pPr>
        <w:spacing w:before="0" w:after="0" w:line="276" w:lineRule="auto"/>
        <w:jc w:val="both"/>
        <w:rPr>
          <w:rFonts w:ascii="Calibri" w:hAnsi="Calibri"/>
          <w:color w:val="auto"/>
          <w:sz w:val="24"/>
          <w:szCs w:val="24"/>
        </w:rPr>
      </w:pPr>
    </w:p>
    <w:p w14:paraId="3BFBBA8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Si bien la producción de Justa trama es cuantiosa¸ sus integrantes consideran que es posible producir y comercializar mucho más. Para ello¸ es necesario:</w:t>
      </w:r>
    </w:p>
    <w:p w14:paraId="432ED802" w14:textId="77777777" w:rsidR="009129FE" w:rsidRDefault="009129FE">
      <w:pPr>
        <w:spacing w:before="0" w:after="0" w:line="276" w:lineRule="auto"/>
        <w:jc w:val="both"/>
        <w:rPr>
          <w:rFonts w:ascii="Calibri" w:hAnsi="Calibri"/>
          <w:color w:val="auto"/>
          <w:sz w:val="24"/>
          <w:szCs w:val="24"/>
        </w:rPr>
      </w:pPr>
    </w:p>
    <w:p w14:paraId="77218E4E"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5FDC3AB" wp14:editId="1348420D">
                <wp:extent cx="74930" cy="74930"/>
                <wp:effectExtent l="0" t="0" r="0" b="0"/>
                <wp:docPr id="70" name="Rectángulo 70"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1224F" id="Rectángulo 70"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7rp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u+u66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561AB8C6" wp14:editId="5A2F6BC7">
                <wp:extent cx="74930" cy="74930"/>
                <wp:effectExtent l="0" t="0" r="0" b="0"/>
                <wp:docPr id="69" name="Rectángulo 69"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21220" id="Rectángulo 69"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cs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L7k&#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l4q3L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Aumentar la producción de algodón agroecológico. Uno de los principales desafíos que enfrentan en esta dirección es la necesidad de sumar nuevas personas que se dediquen a la agricultura que acuerden con los métodos no contaminantes y estén dispuestos a participar de una red solidaria y autogestionaria. Otro de los desafíos reside en desarrollar procesos de tintura y Fijación del color de Gorma natural para poder producir prendas de color f00% orgánicas. Para ello¸ las tribus de Roraima están llevando adelante investigaciones y estudios sobre tinturas naturales.</w:t>
      </w:r>
    </w:p>
    <w:p w14:paraId="5D5D2E69" w14:textId="77777777" w:rsidR="009129FE" w:rsidRDefault="009129FE">
      <w:pPr>
        <w:spacing w:before="0" w:after="0" w:line="276" w:lineRule="auto"/>
        <w:jc w:val="both"/>
        <w:rPr>
          <w:rFonts w:ascii="Calibri" w:hAnsi="Calibri"/>
          <w:color w:val="auto"/>
          <w:sz w:val="24"/>
          <w:szCs w:val="24"/>
        </w:rPr>
      </w:pPr>
    </w:p>
    <w:p w14:paraId="5ACA578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Nombre de la organización: Cadena Textil Solidaria (CTS (.</w:t>
      </w:r>
    </w:p>
    <w:p w14:paraId="1F8C804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Producción de bienes y servicios − comercialización e intercambio. Lugar: Litoral argentino (zona rural de Chaco y Corrientes (y localidades de la provincia de Buenos Aires (Pigüé y La Plata).</w:t>
      </w:r>
    </w:p>
    <w:p w14:paraId="6C22F4E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info@cadenatextil.com</w:t>
      </w:r>
    </w:p>
    <w:p w14:paraId="1419D6C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2" w:history="1">
        <w:proofErr w:type="gramStart"/>
        <w:r>
          <w:rPr>
            <w:rStyle w:val="Hipervnculo"/>
            <w:rFonts w:ascii="Calibri" w:hAnsi="Calibri"/>
            <w:color w:val="auto"/>
            <w:sz w:val="24"/>
            <w:szCs w:val="24"/>
          </w:rPr>
          <w:t>http:ƒƒwww.cadenatextil.com</w:t>
        </w:r>
        <w:proofErr w:type="gramEnd"/>
      </w:hyperlink>
    </w:p>
    <w:p w14:paraId="3E504A6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Dirección postal: Calle 44 f728 La Plata¸ Buenos Aires¸ Argentina.</w:t>
      </w:r>
    </w:p>
    <w:p w14:paraId="29435CA3"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La cadena está integrada por la Cooperativa Agroecológica del Litoral¸ Cooperativa Textil Pigüé¸ Asociación Civil Otro Mercado al Sur y </w:t>
      </w:r>
      <w:proofErr w:type="spellStart"/>
      <w:r>
        <w:rPr>
          <w:rFonts w:ascii="Calibri" w:hAnsi="Calibri"/>
          <w:color w:val="auto"/>
          <w:sz w:val="24"/>
          <w:szCs w:val="24"/>
        </w:rPr>
        <w:t>Altro</w:t>
      </w:r>
      <w:proofErr w:type="spellEnd"/>
      <w:r>
        <w:rPr>
          <w:rFonts w:ascii="Calibri" w:hAnsi="Calibri"/>
          <w:color w:val="auto"/>
          <w:sz w:val="24"/>
          <w:szCs w:val="24"/>
        </w:rPr>
        <w:t xml:space="preserve"> </w:t>
      </w:r>
      <w:proofErr w:type="spellStart"/>
      <w:r>
        <w:rPr>
          <w:rFonts w:ascii="Calibri" w:hAnsi="Calibri"/>
          <w:color w:val="auto"/>
          <w:sz w:val="24"/>
          <w:szCs w:val="24"/>
        </w:rPr>
        <w:t>Mercato</w:t>
      </w:r>
      <w:proofErr w:type="spellEnd"/>
      <w:r>
        <w:rPr>
          <w:rFonts w:ascii="Calibri" w:hAnsi="Calibri"/>
          <w:color w:val="auto"/>
          <w:sz w:val="24"/>
          <w:szCs w:val="24"/>
        </w:rPr>
        <w:t xml:space="preserve"> S.A. Beneficia a más de 250 familias de productores de algodón y trabajadores textiles.</w:t>
      </w:r>
    </w:p>
    <w:p w14:paraId="18459F6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2007</w:t>
      </w:r>
    </w:p>
    <w:p w14:paraId="4201D3A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5B211983"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6846A80D" wp14:editId="79A9F71A">
                <wp:extent cx="74930" cy="74930"/>
                <wp:effectExtent l="0" t="0" r="0" b="0"/>
                <wp:docPr id="68" name="Rectángulo 68"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808A0" id="Rectángulo 68"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n7c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euJ+3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 xml:space="preserve">Uno de los desafíos de esta experiencia lo constituye el modelo de crecimiento y desarrollo económico impuesto en los países de América Latina en los cuales se ha </w:t>
      </w:r>
      <w:proofErr w:type="spellStart"/>
      <w:r>
        <w:rPr>
          <w:rFonts w:ascii="Calibri" w:hAnsi="Calibri"/>
          <w:color w:val="auto"/>
          <w:sz w:val="24"/>
          <w:szCs w:val="24"/>
        </w:rPr>
        <w:t>reprimarizado</w:t>
      </w:r>
      <w:proofErr w:type="spellEnd"/>
      <w:r>
        <w:rPr>
          <w:rFonts w:ascii="Calibri" w:hAnsi="Calibri"/>
          <w:color w:val="auto"/>
          <w:sz w:val="24"/>
          <w:szCs w:val="24"/>
        </w:rPr>
        <w:t xml:space="preserve"> el sistema económico. El cultivo de soja se ha convertido¸ en Argentina¸ en la opción que brinda mayor rentabilidad económica¸ sin tener en cuenta los efectos sobre el medio ambiente. Para que la experiencia de la Cadena Textil Solidaria continúe siendo posible¸ es necesario que el campesinado también obtenga resultados en términos económicos y que hagan que esta práctica sea conveniente. Desde la Organización </w:t>
      </w:r>
      <w:proofErr w:type="spellStart"/>
      <w:r>
        <w:rPr>
          <w:rFonts w:ascii="Calibri" w:hAnsi="Calibri"/>
          <w:color w:val="auto"/>
          <w:sz w:val="24"/>
          <w:szCs w:val="24"/>
        </w:rPr>
        <w:t>Altromercato</w:t>
      </w:r>
      <w:proofErr w:type="spellEnd"/>
      <w:r>
        <w:rPr>
          <w:rFonts w:ascii="Calibri" w:hAnsi="Calibri"/>
          <w:color w:val="auto"/>
          <w:sz w:val="24"/>
          <w:szCs w:val="24"/>
        </w:rPr>
        <w:t>¸ se les garantiza un precio mayor que el de mercado.</w:t>
      </w:r>
    </w:p>
    <w:p w14:paraId="1FDC95C0"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8798E5E" wp14:editId="3A57719C">
                <wp:extent cx="74930" cy="74930"/>
                <wp:effectExtent l="0" t="0" r="0" b="0"/>
                <wp:docPr id="67" name="Rectángulo 67"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11064" id="Rectángulo 67"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ByI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&#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Vqwci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Asimismo¸ la incidencia y dependencia del gusto de las personas consumidoras es muy elevada en esta</w:t>
      </w:r>
    </w:p>
    <w:p w14:paraId="6C69B473"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47AE2FC2" wp14:editId="006B0743">
                <wp:extent cx="74930" cy="74930"/>
                <wp:effectExtent l="0" t="0" r="0" b="0"/>
                <wp:docPr id="66" name="Rectángulo 66"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D2C16" id="Rectángulo 66"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NV4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D7n&#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u8TVe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experiencia. En particular¸ de personas sensibilizadas de países desarrollados. En este sentido¸ uno de los frentes en los que se trabaja desde la Cadena Textil Solidaria es en la concientización de consumidores. En la importancia de que elija consumir una prenda ecológica que tiene en cuenta las consecuencias del proceso productivo en el medio ambiente y que a la vez contempla las condiciones laborales tanto de losas trabajadores/as rurales como de los textiles.</w:t>
      </w:r>
    </w:p>
    <w:p w14:paraId="2E3C877B" w14:textId="77777777" w:rsidR="009129FE" w:rsidRDefault="009129FE">
      <w:pPr>
        <w:spacing w:before="0" w:after="0" w:line="276" w:lineRule="auto"/>
        <w:jc w:val="both"/>
        <w:rPr>
          <w:rFonts w:ascii="Calibri" w:hAnsi="Calibri"/>
          <w:color w:val="auto"/>
          <w:sz w:val="24"/>
          <w:szCs w:val="24"/>
        </w:rPr>
      </w:pPr>
    </w:p>
    <w:p w14:paraId="63263C25" w14:textId="77777777" w:rsidR="009129FE" w:rsidRDefault="009129FE">
      <w:pPr>
        <w:spacing w:before="0" w:after="0" w:line="276" w:lineRule="auto"/>
        <w:jc w:val="both"/>
        <w:rPr>
          <w:rFonts w:ascii="Calibri" w:hAnsi="Calibri"/>
          <w:color w:val="auto"/>
          <w:sz w:val="24"/>
          <w:szCs w:val="24"/>
        </w:rPr>
      </w:pPr>
    </w:p>
    <w:p w14:paraId="4CDE35B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Cooperativa de costureras Unidas Venceremos (</w:t>
      </w:r>
      <w:proofErr w:type="spellStart"/>
      <w:r>
        <w:rPr>
          <w:rFonts w:ascii="Calibri" w:hAnsi="Calibri"/>
          <w:color w:val="auto"/>
          <w:sz w:val="24"/>
          <w:szCs w:val="24"/>
        </w:rPr>
        <w:t>Univens</w:t>
      </w:r>
      <w:proofErr w:type="spellEnd"/>
      <w:r>
        <w:rPr>
          <w:rFonts w:ascii="Calibri" w:hAnsi="Calibri"/>
          <w:color w:val="auto"/>
          <w:sz w:val="24"/>
          <w:szCs w:val="24"/>
        </w:rPr>
        <w:t xml:space="preserve"> (</w:t>
      </w:r>
    </w:p>
    <w:p w14:paraId="03BF013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Producción de bienes y servicios. Lugar: Porto Alegre¸ Río Grande do Sul¸ sur de Brasil. Correo electrónico: cooperativaunivens@ig.com.br</w:t>
      </w:r>
    </w:p>
    <w:p w14:paraId="519DCDF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w:t>
      </w:r>
      <w:proofErr w:type="spellStart"/>
      <w:r>
        <w:rPr>
          <w:rFonts w:ascii="Calibri" w:hAnsi="Calibri"/>
          <w:color w:val="auto"/>
          <w:sz w:val="24"/>
          <w:szCs w:val="24"/>
        </w:rPr>
        <w:t>Rua</w:t>
      </w:r>
      <w:proofErr w:type="spellEnd"/>
      <w:r>
        <w:rPr>
          <w:rFonts w:ascii="Calibri" w:hAnsi="Calibri"/>
          <w:color w:val="auto"/>
          <w:sz w:val="24"/>
          <w:szCs w:val="24"/>
        </w:rPr>
        <w:t xml:space="preserve"> </w:t>
      </w:r>
      <w:proofErr w:type="spellStart"/>
      <w:r>
        <w:rPr>
          <w:rFonts w:ascii="Calibri" w:hAnsi="Calibri"/>
          <w:color w:val="auto"/>
          <w:sz w:val="24"/>
          <w:szCs w:val="24"/>
        </w:rPr>
        <w:t>Affonso</w:t>
      </w:r>
      <w:proofErr w:type="spellEnd"/>
      <w:r>
        <w:rPr>
          <w:rFonts w:ascii="Calibri" w:hAnsi="Calibri"/>
          <w:color w:val="auto"/>
          <w:sz w:val="24"/>
          <w:szCs w:val="24"/>
        </w:rPr>
        <w:t xml:space="preserve"> Paulo </w:t>
      </w:r>
      <w:proofErr w:type="spellStart"/>
      <w:r>
        <w:rPr>
          <w:rFonts w:ascii="Calibri" w:hAnsi="Calibri"/>
          <w:color w:val="auto"/>
          <w:sz w:val="24"/>
          <w:szCs w:val="24"/>
        </w:rPr>
        <w:t>Feijo</w:t>
      </w:r>
      <w:proofErr w:type="spellEnd"/>
      <w:r>
        <w:rPr>
          <w:rFonts w:ascii="Calibri" w:hAnsi="Calibri"/>
          <w:color w:val="auto"/>
          <w:sz w:val="24"/>
          <w:szCs w:val="24"/>
        </w:rPr>
        <w:t xml:space="preserve"> 50f¸ barrio </w:t>
      </w:r>
      <w:proofErr w:type="spellStart"/>
      <w:r>
        <w:rPr>
          <w:rFonts w:ascii="Calibri" w:hAnsi="Calibri"/>
          <w:color w:val="auto"/>
          <w:sz w:val="24"/>
          <w:szCs w:val="24"/>
        </w:rPr>
        <w:t>Sarandi</w:t>
      </w:r>
      <w:proofErr w:type="spellEnd"/>
      <w:r>
        <w:rPr>
          <w:rFonts w:ascii="Calibri" w:hAnsi="Calibri"/>
          <w:color w:val="auto"/>
          <w:sz w:val="24"/>
          <w:szCs w:val="24"/>
        </w:rPr>
        <w:t>¸ Porto Alegre¸ Rio Grande do Sul. CEP: 9ff40−070.</w:t>
      </w:r>
    </w:p>
    <w:p w14:paraId="2DF2EDF9"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26 (24 mujeres y 2 hombres (</w:t>
      </w:r>
    </w:p>
    <w:p w14:paraId="5BA0254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f996</w:t>
      </w:r>
    </w:p>
    <w:p w14:paraId="29C1E02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0DC0A16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Según señalan las participantes de UNIVENS¸ uno de los mayores desafíos que enfrentaron al comienzo de la organización estuvo asociado a la necesidad de aprender y desarrollar actividades administrativas y de gestión. Ello además requirió fortalecer el diálogo y la participación de todas las integrantes¸ y afianzar el compromiso con el proyecto autogestión.</w:t>
      </w:r>
    </w:p>
    <w:p w14:paraId="31FC4AC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Por otra parte¸ al igual que otras organizaciones de economía solidaria¸ enfrentan ciertas dificultades para obtener financiamiento para las inversiones. En este sentido¸ entienden que uno de los desafíos que aún le cabe a la economía solidaria reside en conquistar el apoyo de organizaciones de crédito y de la sociedad en general.</w:t>
      </w:r>
    </w:p>
    <w:p w14:paraId="36CD78C7" w14:textId="77777777" w:rsidR="009129FE" w:rsidRDefault="009129FE">
      <w:pPr>
        <w:spacing w:before="0" w:after="0" w:line="276" w:lineRule="auto"/>
        <w:jc w:val="both"/>
        <w:rPr>
          <w:rFonts w:ascii="Calibri" w:hAnsi="Calibri"/>
          <w:color w:val="auto"/>
          <w:sz w:val="24"/>
          <w:szCs w:val="24"/>
        </w:rPr>
      </w:pPr>
    </w:p>
    <w:p w14:paraId="039F44E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Cooperativa de servicios públicos Comunidad Organizada Áreas de trabajo: Producción de bienes y servicios− Provisión de servicios de infraestructura.</w:t>
      </w:r>
    </w:p>
    <w:p w14:paraId="10225CB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Moreno. Conurbano bonaerense. £una de asentamientos precarios − Argentina.</w:t>
      </w:r>
    </w:p>
    <w:p w14:paraId="114C487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Correo electrónico: comunidadorganizada@yahoo.com.ar Dirección postal: Av. Derqui 6669 Moreno¸ Argentina¸ C.P. f744 </w:t>
      </w: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4f organizaciones sociales Año de comienzo de las actividades: 200f</w:t>
      </w:r>
    </w:p>
    <w:p w14:paraId="3685424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314D0626" w14:textId="77777777" w:rsidR="009129FE" w:rsidRDefault="009129FE">
      <w:pPr>
        <w:spacing w:before="0" w:after="0" w:line="276" w:lineRule="auto"/>
        <w:jc w:val="both"/>
        <w:rPr>
          <w:rFonts w:ascii="Calibri" w:hAnsi="Calibri"/>
          <w:color w:val="auto"/>
          <w:sz w:val="24"/>
          <w:szCs w:val="24"/>
        </w:rPr>
      </w:pPr>
    </w:p>
    <w:p w14:paraId="72F19D8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Algunos de los desafíos que enfrenta Comunidad Organizada están vinculados con las expectativas que la propia comunidad manifiesta. En términos generales¸ están vinculadas con la posibilidad de mejorar la calidad de vida de las personas que viven en Cuartel Quinto; y en particular se refieren a la ampliación del alcance geográfico de la red de gas y la realización de más obras de infraestructura (cloacas¸ suministro de agua corriente¸ iluminación y asfalto de calles (.</w:t>
      </w:r>
    </w:p>
    <w:p w14:paraId="3A35D11C" w14:textId="77777777" w:rsidR="009129FE" w:rsidRDefault="009129FE">
      <w:pPr>
        <w:spacing w:before="0" w:after="0" w:line="276" w:lineRule="auto"/>
        <w:jc w:val="both"/>
        <w:rPr>
          <w:rFonts w:ascii="Calibri" w:hAnsi="Calibri"/>
          <w:color w:val="auto"/>
          <w:sz w:val="24"/>
          <w:szCs w:val="24"/>
        </w:rPr>
      </w:pPr>
    </w:p>
    <w:p w14:paraId="3DA4038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Por otra parte¸ Comunidad Organizada enfrenta ciertas dificultades vinculadas con la participación de las organizaciones que la integran. Algunas de estas no participan de ningún modo¸ y otras lo hacen de manera parcial. Así¸ uno de los principales desafíos que enfrenta hoy Comunidad Organizada refiere a la necesidad fortalecer el compromiso e involucramiento de las organizaciones sociales que la componen.</w:t>
      </w:r>
    </w:p>
    <w:p w14:paraId="582727A8" w14:textId="77777777" w:rsidR="009129FE" w:rsidRDefault="009129FE">
      <w:pPr>
        <w:spacing w:before="0" w:after="0" w:line="276" w:lineRule="auto"/>
        <w:jc w:val="both"/>
        <w:rPr>
          <w:rFonts w:ascii="Calibri" w:hAnsi="Calibri"/>
          <w:color w:val="auto"/>
          <w:sz w:val="24"/>
          <w:szCs w:val="24"/>
        </w:rPr>
      </w:pPr>
    </w:p>
    <w:p w14:paraId="71292FE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Cooperativa de trabajo” Unión Solidaria de Trabajadores” limitada.</w:t>
      </w:r>
    </w:p>
    <w:p w14:paraId="54204D0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Producción de bienes y servicios.</w:t>
      </w:r>
    </w:p>
    <w:p w14:paraId="763896C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Periferia de la Región Metropolitana de Buenos Aires¸ Argentina.</w:t>
      </w:r>
    </w:p>
    <w:p w14:paraId="73FE47A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comunicacionust@gmail.com</w:t>
      </w:r>
    </w:p>
    <w:p w14:paraId="7D10DF4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Web: http: </w:t>
      </w:r>
      <w:proofErr w:type="spellStart"/>
      <w:r>
        <w:rPr>
          <w:rFonts w:ascii="Calibri" w:hAnsi="Calibri"/>
          <w:color w:val="auto"/>
          <w:sz w:val="24"/>
          <w:szCs w:val="24"/>
        </w:rPr>
        <w:t>ƒƒunionsolidariadetrabajadores</w:t>
      </w:r>
      <w:proofErr w:type="spellEnd"/>
      <w:r>
        <w:rPr>
          <w:rFonts w:ascii="Calibri" w:hAnsi="Calibri"/>
          <w:color w:val="auto"/>
          <w:sz w:val="24"/>
          <w:szCs w:val="24"/>
        </w:rPr>
        <w:t xml:space="preserve">. </w:t>
      </w:r>
      <w:proofErr w:type="spellStart"/>
      <w:r>
        <w:rPr>
          <w:rFonts w:ascii="Calibri" w:hAnsi="Calibri"/>
          <w:color w:val="auto"/>
          <w:sz w:val="24"/>
          <w:szCs w:val="24"/>
        </w:rPr>
        <w:t>com</w:t>
      </w:r>
      <w:proofErr w:type="spellEnd"/>
    </w:p>
    <w:p w14:paraId="0B53D8B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Dirección postal: Ortega y San Vicente S/n˚ Villa Dominico¸ Avellaneda¸ Provincia de Buenos Aires. Argentina.</w:t>
      </w:r>
    </w:p>
    <w:p w14:paraId="2AAD46BC"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97 trabajadores.</w:t>
      </w:r>
    </w:p>
    <w:p w14:paraId="547F6FD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2003</w:t>
      </w:r>
    </w:p>
    <w:p w14:paraId="37F35BC2" w14:textId="77777777" w:rsidR="009129FE" w:rsidRDefault="009129FE">
      <w:pPr>
        <w:spacing w:before="0" w:after="0" w:line="276" w:lineRule="auto"/>
        <w:jc w:val="both"/>
        <w:rPr>
          <w:rFonts w:ascii="Calibri" w:hAnsi="Calibri"/>
          <w:color w:val="auto"/>
          <w:sz w:val="24"/>
          <w:szCs w:val="24"/>
        </w:rPr>
      </w:pPr>
    </w:p>
    <w:p w14:paraId="0E13FF9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3040FCBA"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5024A64" wp14:editId="63ECA8E2">
                <wp:extent cx="74930" cy="74930"/>
                <wp:effectExtent l="0" t="0" r="0" b="0"/>
                <wp:docPr id="65" name="Rectángulo 65"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28802" id="Rectángulo 65"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D7j&#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zXv/s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0917C12E" wp14:editId="6F5AC00C">
                <wp:extent cx="74930" cy="74930"/>
                <wp:effectExtent l="0" t="0" r="0" b="0"/>
                <wp:docPr id="64" name="Rectángulo 64"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FBABE" id="Rectángulo 64"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ZC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IBM2Q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Si bien en los últimos años la relación con CEAMSE ha mejorado mucho y se renegocian los contratos desde una posición de mayor fortaleza relativa¸ no podemos dejar de observar que la cooperativa UST depende económicamente de la continuidad de este contrato de prestación de servicios. Al respecto¸ el desafío de la cooperativa fue planteado en términos de fortalecer la sostenibilidad a partir de la consolidación y expansión de los vínculos con el barrio y otros actores sociales y políticos. A nivel interno¸ sus integrantes en la comisión administradora de la cooperativa manifiestan cierta preocupación por el desigual involucramiento de sus trabajadores en la gestión y en los proyectos comunitarios. La participación en tales proyectos y actividades suele promover el desarrollo de nuevas capacidades y perfiles entre¸ trabajadores y trabajadoras en el proceso que en algunos casos ha significado un gran enriquecimiento personal y profesional¸ mientras que en otros aún genera resistencias. Estas diferencias han derivado en la práctica en la ampliación de las tareas y jornadas de algunos trabajadores¸ más allá de la” jornada normal”; mientras que otras personas tienden a cumplir un horario normal y sólo se comprometen en momentos o proyectos puntuales.</w:t>
      </w:r>
    </w:p>
    <w:p w14:paraId="482C403D"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786915C" wp14:editId="508339C8">
                <wp:extent cx="74930" cy="74930"/>
                <wp:effectExtent l="0" t="0" r="0" b="0"/>
                <wp:docPr id="63" name="Rectángulo 63"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9AB9F4" id="Rectángulo 63"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9v9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D7l&#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YAPb/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 xml:space="preserve">A nivel </w:t>
      </w:r>
      <w:proofErr w:type="spellStart"/>
      <w:r>
        <w:rPr>
          <w:rFonts w:ascii="Calibri" w:hAnsi="Calibri"/>
          <w:color w:val="auto"/>
          <w:sz w:val="24"/>
          <w:szCs w:val="24"/>
        </w:rPr>
        <w:t>macro−nacional</w:t>
      </w:r>
      <w:proofErr w:type="spellEnd"/>
      <w:r>
        <w:rPr>
          <w:rFonts w:ascii="Calibri" w:hAnsi="Calibri"/>
          <w:color w:val="auto"/>
          <w:sz w:val="24"/>
          <w:szCs w:val="24"/>
        </w:rPr>
        <w:t>: junto con las demás empresas recuperadas y otras cooperativas de trabajo¸ la UST está reclamando por cambios legales que reconozcan la especificidad de trabajadores auto gestionados¸ una mejor cobertura ante la seguridad social y mayores garantías para la continuidad de estas experiencias.</w:t>
      </w:r>
    </w:p>
    <w:p w14:paraId="64A947BD" w14:textId="77777777" w:rsidR="009129FE" w:rsidRDefault="009129FE">
      <w:pPr>
        <w:spacing w:before="0" w:after="0" w:line="276" w:lineRule="auto"/>
        <w:jc w:val="both"/>
        <w:rPr>
          <w:rFonts w:ascii="Calibri" w:hAnsi="Calibri"/>
          <w:color w:val="auto"/>
          <w:sz w:val="24"/>
          <w:szCs w:val="24"/>
        </w:rPr>
      </w:pPr>
    </w:p>
    <w:p w14:paraId="4D3206D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Nombre de la organización: Eko3R¸ S. </w:t>
      </w:r>
      <w:proofErr w:type="spellStart"/>
      <w:r>
        <w:rPr>
          <w:rFonts w:ascii="Calibri" w:hAnsi="Calibri"/>
          <w:color w:val="auto"/>
          <w:sz w:val="24"/>
          <w:szCs w:val="24"/>
        </w:rPr>
        <w:t>Coop</w:t>
      </w:r>
      <w:proofErr w:type="spellEnd"/>
    </w:p>
    <w:p w14:paraId="133E00A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Producción de bienes y servicios.</w:t>
      </w:r>
    </w:p>
    <w:p w14:paraId="4CAC2BF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Lugar: </w:t>
      </w:r>
      <w:proofErr w:type="spellStart"/>
      <w:r>
        <w:rPr>
          <w:rFonts w:ascii="Calibri" w:hAnsi="Calibri"/>
          <w:color w:val="auto"/>
          <w:sz w:val="24"/>
          <w:szCs w:val="24"/>
        </w:rPr>
        <w:t>Arrasate</w:t>
      </w:r>
      <w:proofErr w:type="spellEnd"/>
      <w:r>
        <w:rPr>
          <w:rFonts w:ascii="Calibri" w:hAnsi="Calibri"/>
          <w:color w:val="auto"/>
          <w:sz w:val="24"/>
          <w:szCs w:val="24"/>
        </w:rPr>
        <w:t>−Mondragón¸ Gipuzkoa. Comunidad Autónoma del País Vasco (CAPV (España.</w:t>
      </w:r>
    </w:p>
    <w:p w14:paraId="041F4AA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info@eko3r.com</w:t>
      </w:r>
    </w:p>
    <w:p w14:paraId="3F8054D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3" w:history="1">
        <w:proofErr w:type="gramStart"/>
        <w:r>
          <w:rPr>
            <w:rStyle w:val="Hipervnculo"/>
            <w:rFonts w:ascii="Calibri" w:hAnsi="Calibri"/>
            <w:color w:val="auto"/>
            <w:sz w:val="24"/>
            <w:szCs w:val="24"/>
          </w:rPr>
          <w:t>http:ƒƒwww</w:t>
        </w:r>
        <w:proofErr w:type="gramEnd"/>
        <w:r>
          <w:rPr>
            <w:rStyle w:val="Hipervnculo"/>
            <w:rFonts w:ascii="Calibri" w:hAnsi="Calibri"/>
            <w:color w:val="auto"/>
            <w:sz w:val="24"/>
            <w:szCs w:val="24"/>
          </w:rPr>
          <w:t>.eko3r.comƒ</w:t>
        </w:r>
      </w:hyperlink>
    </w:p>
    <w:p w14:paraId="3943AA5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San Andrés f8¸ 20500 </w:t>
      </w:r>
      <w:proofErr w:type="spellStart"/>
      <w:r>
        <w:rPr>
          <w:rFonts w:ascii="Calibri" w:hAnsi="Calibri"/>
          <w:color w:val="auto"/>
          <w:sz w:val="24"/>
          <w:szCs w:val="24"/>
        </w:rPr>
        <w:t>Arrasate</w:t>
      </w:r>
      <w:proofErr w:type="spellEnd"/>
      <w:r>
        <w:rPr>
          <w:rFonts w:ascii="Calibri" w:hAnsi="Calibri"/>
          <w:color w:val="auto"/>
          <w:sz w:val="24"/>
          <w:szCs w:val="24"/>
        </w:rPr>
        <w:t>−Mondragón (Gipuzkoa (</w:t>
      </w:r>
    </w:p>
    <w:p w14:paraId="73EA1368"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f0 personas (5 mujeres y 5 hombres (</w:t>
      </w:r>
    </w:p>
    <w:p w14:paraId="75F77424"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La empresa se constituyó el f8 de mayo del 2009¸ no obstante hasta principios del 20f0 no empezó a comercializar el producto y a ofertar el servicio.</w:t>
      </w:r>
    </w:p>
    <w:p w14:paraId="312F708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03FDCB9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La sociedad se va concienciando cada vez más de que el reciclaje de aceite doméstico usado es una necesidad real. El residuo generado a partir de aceites usados es actualmente la principal causa de contaminación de aguas urbanas¸ lo cual es consecuencia directa de su vertido incontrolado. La dinámica general demuestra que una vez utilizado¸ el aceite doméstico usado se vierte por los desagües a la red de alcantarillado de nuestros municipios¸ generando atascos y malos olores en las cañerías de nuestras casas¸ ciudades y pueblos. Como ejemplo¸ un habitante consume 20 litros de aceite al año. 4 de esos litros se desechan y el efecto de esta acción produce:</w:t>
      </w:r>
    </w:p>
    <w:p w14:paraId="3A77DE5C" w14:textId="77777777" w:rsidR="009129FE" w:rsidRDefault="009129FE">
      <w:pPr>
        <w:spacing w:before="0" w:after="0" w:line="276" w:lineRule="auto"/>
        <w:jc w:val="both"/>
        <w:rPr>
          <w:rFonts w:ascii="Calibri" w:hAnsi="Calibri"/>
          <w:color w:val="auto"/>
          <w:sz w:val="24"/>
          <w:szCs w:val="24"/>
        </w:rPr>
      </w:pPr>
    </w:p>
    <w:p w14:paraId="239A30FC"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54C92CF" wp14:editId="75A8F147">
                <wp:extent cx="74930" cy="74930"/>
                <wp:effectExtent l="0" t="0" r="0" b="0"/>
                <wp:docPr id="62" name="Rectángulo 62"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EDD06" id="Rectángulo 62"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IN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D7h&#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jWsSD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Importante agresión al medio ambiente.</w:t>
      </w:r>
    </w:p>
    <w:p w14:paraId="6D560AE9"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6D3D2814" wp14:editId="5E3767B2">
                <wp:extent cx="74930" cy="74930"/>
                <wp:effectExtent l="0" t="0" r="0" b="0"/>
                <wp:docPr id="61" name="Rectángulo 61"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294DF" id="Rectángulo 61"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9Q4x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0E920F2E" wp14:editId="145D0053">
                <wp:extent cx="74930" cy="74930"/>
                <wp:effectExtent l="0" t="0" r="0" b="0"/>
                <wp:docPr id="60" name="Rectángulo 60"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6C9D7" id="Rectángulo 60"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PE3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FrzxN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Aumento de la dificultad en la depuración de aguas residuales. Limitación en la reutilización de aguas residuales.</w:t>
      </w:r>
    </w:p>
    <w:p w14:paraId="18ED84E8"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4EE234DC" wp14:editId="5712CB6A">
                <wp:extent cx="74930" cy="74930"/>
                <wp:effectExtent l="0" t="0" r="0" b="0"/>
                <wp:docPr id="59" name="Rectángulo 59"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4E7F5" id="Rectángulo 59"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uV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XzJ&#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IXQbl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07128624" wp14:editId="6CB0C461">
                <wp:extent cx="74930" cy="74930"/>
                <wp:effectExtent l="0" t="0" r="0" b="0"/>
                <wp:docPr id="58" name="Rectángulo 58"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7EA26" id="Rectángulo 58"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Jl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zBzSZ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Alto coste de mantenimiento para los sistemas de alcantarillado. Alto coste en estaciones de depuradoras.</w:t>
      </w:r>
    </w:p>
    <w:p w14:paraId="6B10804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Uno de los objetivos de la cooperativa es aumentar la presencia de la empresa en municipios a nivel nacional.</w:t>
      </w:r>
    </w:p>
    <w:p w14:paraId="73165FB6" w14:textId="77777777" w:rsidR="009129FE" w:rsidRDefault="009129FE">
      <w:pPr>
        <w:spacing w:before="0" w:after="0" w:line="276" w:lineRule="auto"/>
        <w:jc w:val="both"/>
        <w:rPr>
          <w:rFonts w:ascii="Calibri" w:hAnsi="Calibri"/>
          <w:color w:val="auto"/>
          <w:sz w:val="24"/>
          <w:szCs w:val="24"/>
        </w:rPr>
      </w:pPr>
    </w:p>
    <w:p w14:paraId="3C62B83D" w14:textId="77777777" w:rsidR="009129FE" w:rsidRDefault="00C5440B">
      <w:pPr>
        <w:spacing w:before="0" w:after="0" w:line="276" w:lineRule="auto"/>
        <w:jc w:val="both"/>
        <w:rPr>
          <w:rFonts w:ascii="Calibri" w:hAnsi="Calibri"/>
          <w:color w:val="auto"/>
          <w:sz w:val="24"/>
          <w:szCs w:val="24"/>
        </w:rPr>
      </w:pPr>
      <w:r>
        <w:rPr>
          <w:rFonts w:ascii="Calibri" w:hAnsi="Calibri"/>
          <w:b/>
          <w:bCs/>
          <w:color w:val="auto"/>
          <w:sz w:val="24"/>
          <w:szCs w:val="24"/>
          <w:u w:val="single"/>
        </w:rPr>
        <w:t>3.-Comercialización e intercambio (trueque)</w:t>
      </w:r>
    </w:p>
    <w:p w14:paraId="3242BE06" w14:textId="77777777" w:rsidR="009129FE" w:rsidRDefault="009129FE">
      <w:pPr>
        <w:spacing w:before="0" w:after="0" w:line="276" w:lineRule="auto"/>
        <w:jc w:val="both"/>
        <w:rPr>
          <w:rFonts w:ascii="Calibri" w:hAnsi="Calibri"/>
          <w:color w:val="auto"/>
          <w:sz w:val="24"/>
          <w:szCs w:val="24"/>
        </w:rPr>
      </w:pPr>
    </w:p>
    <w:p w14:paraId="4580B90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Asociación cultural Traficantes de Sueños</w:t>
      </w:r>
    </w:p>
    <w:p w14:paraId="764835D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comercialización e intercambio</w:t>
      </w:r>
    </w:p>
    <w:p w14:paraId="4B4728B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Madrid − España</w:t>
      </w:r>
    </w:p>
    <w:p w14:paraId="03F1CEA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libreria@traficantes.net</w:t>
      </w:r>
    </w:p>
    <w:p w14:paraId="6E9070F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4" w:history="1">
        <w:r>
          <w:rPr>
            <w:rStyle w:val="Hipervnculo"/>
            <w:rFonts w:ascii="Calibri" w:hAnsi="Calibri"/>
            <w:color w:val="auto"/>
            <w:sz w:val="24"/>
            <w:szCs w:val="24"/>
          </w:rPr>
          <w:t>www.traficantes.net</w:t>
        </w:r>
      </w:hyperlink>
    </w:p>
    <w:p w14:paraId="3649BCD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w:t>
      </w:r>
      <w:proofErr w:type="spellStart"/>
      <w:r>
        <w:rPr>
          <w:rFonts w:ascii="Calibri" w:hAnsi="Calibri"/>
          <w:color w:val="auto"/>
          <w:sz w:val="24"/>
          <w:szCs w:val="24"/>
        </w:rPr>
        <w:t>Cƒ</w:t>
      </w:r>
      <w:proofErr w:type="spellEnd"/>
      <w:r>
        <w:rPr>
          <w:rFonts w:ascii="Calibri" w:hAnsi="Calibri"/>
          <w:color w:val="auto"/>
          <w:sz w:val="24"/>
          <w:szCs w:val="24"/>
        </w:rPr>
        <w:t xml:space="preserve"> Embajadores 35¸ Local 6. 280f2 Madrid Tel. 9f 5320928 Fax. 9f f8f9624</w:t>
      </w:r>
    </w:p>
    <w:p w14:paraId="45DD9416"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5 mujeres y 5 hombres</w:t>
      </w:r>
    </w:p>
    <w:p w14:paraId="6086FAF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f995</w:t>
      </w:r>
    </w:p>
    <w:p w14:paraId="3557A47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7E4C1F12"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46AAB02" wp14:editId="1B2F499D">
                <wp:extent cx="74930" cy="74930"/>
                <wp:effectExtent l="0" t="0" r="0" b="0"/>
                <wp:docPr id="57" name="Rectángulo 57"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25E85" id="Rectángulo 57"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rAx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GzO&#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4FKwM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0027D65E" wp14:editId="13578ED2">
                <wp:extent cx="74930" cy="74930"/>
                <wp:effectExtent l="0" t="0" r="0" b="0"/>
                <wp:docPr id="56" name="Rectángulo 56"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A4AF8" id="Rectángulo 56"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nnB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Dbn&#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DTp5w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210ECA63" wp14:editId="4F76ED5F">
                <wp:extent cx="74930" cy="74930"/>
                <wp:effectExtent l="0" t="0" r="0" b="0"/>
                <wp:docPr id="55" name="Rectángulo 55"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DDD55" id="Rectángulo 55"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e4VTC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Apostar por la generación de redes de apoyo mutuo. Crear y difundir discurso crítico para la transformación Impulsar el desarrollo en el ámbito de la cultura libre</w:t>
      </w:r>
    </w:p>
    <w:p w14:paraId="4950F332"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07D246A" wp14:editId="7BEAB43F">
                <wp:extent cx="74930" cy="74930"/>
                <wp:effectExtent l="0" t="0" r="0" b="0"/>
                <wp:docPr id="54" name="Rectángulo 54"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C4A97" id="Rectángulo 54"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Zr7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Tzl&#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lu2a+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Extender el discurso y las prácticas de la economía alternativa y solidaria.</w:t>
      </w:r>
    </w:p>
    <w:p w14:paraId="418E902B" w14:textId="77777777" w:rsidR="009129FE" w:rsidRDefault="009129FE">
      <w:pPr>
        <w:spacing w:before="0" w:after="0" w:line="276" w:lineRule="auto"/>
        <w:jc w:val="both"/>
        <w:rPr>
          <w:rFonts w:ascii="Calibri" w:hAnsi="Calibri"/>
          <w:color w:val="auto"/>
          <w:sz w:val="24"/>
          <w:szCs w:val="24"/>
        </w:rPr>
      </w:pPr>
    </w:p>
    <w:p w14:paraId="153D94A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Nombre de la organización: Asociación </w:t>
      </w:r>
      <w:proofErr w:type="spellStart"/>
      <w:r>
        <w:rPr>
          <w:rFonts w:ascii="Calibri" w:hAnsi="Calibri"/>
          <w:color w:val="auto"/>
          <w:sz w:val="24"/>
          <w:szCs w:val="24"/>
        </w:rPr>
        <w:t>Kidenda</w:t>
      </w:r>
      <w:proofErr w:type="spellEnd"/>
    </w:p>
    <w:p w14:paraId="767C3B4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Comercialización e intercambio − Comercio Justo.</w:t>
      </w:r>
    </w:p>
    <w:p w14:paraId="16FC167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Bilbao¸ País Vasco¸ España.</w:t>
      </w:r>
    </w:p>
    <w:p w14:paraId="5FF6F29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kidenda@caritasbi.org</w:t>
      </w:r>
    </w:p>
    <w:p w14:paraId="1FC5E53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5" w:history="1">
        <w:r>
          <w:rPr>
            <w:rStyle w:val="Hipervnculo"/>
            <w:rFonts w:ascii="Calibri" w:hAnsi="Calibri"/>
            <w:color w:val="auto"/>
            <w:sz w:val="24"/>
            <w:szCs w:val="24"/>
          </w:rPr>
          <w:t>www.kidenda.org</w:t>
        </w:r>
      </w:hyperlink>
    </w:p>
    <w:p w14:paraId="05F6948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Dirección postal: Viuda de Epalza¸ 6 y Padre Lojendio¸ 2 − 48005− Bilbao.</w:t>
      </w:r>
    </w:p>
    <w:p w14:paraId="5FAD691E"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lastRenderedPageBreak/>
        <w:t>Nº</w:t>
      </w:r>
      <w:proofErr w:type="spellEnd"/>
      <w:r>
        <w:rPr>
          <w:rFonts w:ascii="Calibri" w:hAnsi="Calibri"/>
          <w:color w:val="auto"/>
          <w:sz w:val="24"/>
          <w:szCs w:val="24"/>
        </w:rPr>
        <w:t xml:space="preserve"> de integrantes de la experiencia:</w:t>
      </w:r>
    </w:p>
    <w:p w14:paraId="1AA68ED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Personas trabajadoras: f hombre 4 mujeres. Personas voluntarias: f5 hombres y 65 mujeres. Año de comienzo de las actividades: f996</w:t>
      </w:r>
    </w:p>
    <w:p w14:paraId="02C1EFD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651B1E56"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7611C880" wp14:editId="2345BAD5">
                <wp:extent cx="74930" cy="74930"/>
                <wp:effectExtent l="0" t="0" r="0" b="0"/>
                <wp:docPr id="53" name="Rectángulo 53"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C50AF" id="Rectángulo 53"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dE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XzG&#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1v13R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Ofrecer espacios de participación acordes a las capacidades e intereses del personal voluntario¸ y las necesidades de la asociación.</w:t>
      </w:r>
    </w:p>
    <w:p w14:paraId="5C67C686"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451D393F" wp14:editId="0D2A04C0">
                <wp:extent cx="74930" cy="74930"/>
                <wp:effectExtent l="0" t="0" r="0" b="0"/>
                <wp:docPr id="52" name="Rectángulo 52"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6D096" id="Rectángulo 52"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b60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XzK&#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O5W+t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2004EB94" wp14:editId="77CE5E96">
                <wp:extent cx="74930" cy="74930"/>
                <wp:effectExtent l="0" t="0" r="0" b="0"/>
                <wp:docPr id="51" name="Rectángulo 51"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C2158" id="Rectángulo 51"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pR+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Tzh&#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TSqUf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 xml:space="preserve">Mayor </w:t>
      </w:r>
      <w:proofErr w:type="spellStart"/>
      <w:r>
        <w:rPr>
          <w:rFonts w:ascii="Calibri" w:hAnsi="Calibri"/>
          <w:color w:val="auto"/>
          <w:sz w:val="24"/>
          <w:szCs w:val="24"/>
        </w:rPr>
        <w:t>intercooperación</w:t>
      </w:r>
      <w:proofErr w:type="spellEnd"/>
      <w:r>
        <w:rPr>
          <w:rFonts w:ascii="Calibri" w:hAnsi="Calibri"/>
          <w:color w:val="auto"/>
          <w:sz w:val="24"/>
          <w:szCs w:val="24"/>
        </w:rPr>
        <w:t xml:space="preserve"> entre sectores (educación¸ agroecología (. Mantener </w:t>
      </w:r>
      <w:proofErr w:type="spellStart"/>
      <w:r>
        <w:rPr>
          <w:rFonts w:ascii="Calibri" w:hAnsi="Calibri"/>
          <w:color w:val="auto"/>
          <w:sz w:val="24"/>
          <w:szCs w:val="24"/>
        </w:rPr>
        <w:t>Kidenda</w:t>
      </w:r>
      <w:proofErr w:type="spellEnd"/>
      <w:r>
        <w:rPr>
          <w:rFonts w:ascii="Calibri" w:hAnsi="Calibri"/>
          <w:color w:val="auto"/>
          <w:sz w:val="24"/>
          <w:szCs w:val="24"/>
        </w:rPr>
        <w:t xml:space="preserve"> como referente del comercio justo en Bizkaia</w:t>
      </w:r>
    </w:p>
    <w:p w14:paraId="1437E823"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430F87D2" wp14:editId="45DA4959">
                <wp:extent cx="74930" cy="74930"/>
                <wp:effectExtent l="0" t="0" r="0" b="0"/>
                <wp:docPr id="50" name="Rectángulo 50"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1D6F1" id="Rectángulo 50"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l2O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oEJdj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Seguir incidiendo en la sociedad sobre el consumo responsable y las desigualdades e injusticias provenientes del comercio tradicional</w:t>
      </w:r>
    </w:p>
    <w:p w14:paraId="3FD137F1"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623CAECD" wp14:editId="4D0AD5A6">
                <wp:extent cx="74930" cy="74930"/>
                <wp:effectExtent l="0" t="0" r="0" b="0"/>
                <wp:docPr id="49" name="Rectángulo 49"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21496" id="Rectángulo 49"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1BL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brk&#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jCNQS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 xml:space="preserve">Lograr la viabilidad del proyecto por medio de la </w:t>
      </w:r>
      <w:proofErr w:type="spellStart"/>
      <w:r>
        <w:rPr>
          <w:rFonts w:ascii="Calibri" w:hAnsi="Calibri"/>
          <w:color w:val="auto"/>
          <w:sz w:val="24"/>
          <w:szCs w:val="24"/>
        </w:rPr>
        <w:t>auto−sostenibilidad</w:t>
      </w:r>
      <w:proofErr w:type="spellEnd"/>
      <w:r>
        <w:rPr>
          <w:rFonts w:ascii="Calibri" w:hAnsi="Calibri"/>
          <w:color w:val="auto"/>
          <w:sz w:val="24"/>
          <w:szCs w:val="24"/>
        </w:rPr>
        <w:t>.</w:t>
      </w:r>
    </w:p>
    <w:p w14:paraId="585BFF5A" w14:textId="77777777" w:rsidR="009129FE" w:rsidRDefault="009129FE">
      <w:pPr>
        <w:spacing w:before="0" w:after="0" w:line="276" w:lineRule="auto"/>
        <w:jc w:val="both"/>
        <w:rPr>
          <w:rFonts w:ascii="Calibri" w:hAnsi="Calibri"/>
          <w:color w:val="auto"/>
          <w:sz w:val="24"/>
          <w:szCs w:val="24"/>
        </w:rPr>
      </w:pPr>
    </w:p>
    <w:p w14:paraId="5C6001A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Cooperativa Educacional Olga Cossettini Ltda.</w:t>
      </w:r>
    </w:p>
    <w:p w14:paraId="6A2B407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Comercialización e intercambio¸ educación y formación.</w:t>
      </w:r>
    </w:p>
    <w:p w14:paraId="18554AA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Capilla del Monte es una localidad en las sierras de la provincia de Córdoba¸ a ff0 km. de la capital provincial¸ donde el turismo constituye la principal actividad económica.</w:t>
      </w:r>
    </w:p>
    <w:p w14:paraId="1B1CF92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lcoopcossettini@yahoo.com.ar y coopeducolgacossettini@yahoo.com.ar</w:t>
      </w:r>
    </w:p>
    <w:p w14:paraId="4190026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Web: </w:t>
      </w:r>
      <w:proofErr w:type="gramStart"/>
      <w:r>
        <w:rPr>
          <w:rFonts w:ascii="Calibri" w:hAnsi="Calibri"/>
          <w:color w:val="auto"/>
          <w:sz w:val="24"/>
          <w:szCs w:val="24"/>
        </w:rPr>
        <w:t>http:ƒƒwww.coop</w:t>
      </w:r>
      <w:proofErr w:type="gramEnd"/>
      <w:r>
        <w:rPr>
          <w:rFonts w:ascii="Calibri" w:hAnsi="Calibri"/>
          <w:color w:val="auto"/>
          <w:sz w:val="24"/>
          <w:szCs w:val="24"/>
        </w:rPr>
        <w:t>−olgacossettini.com.ar</w:t>
      </w:r>
    </w:p>
    <w:p w14:paraId="4CB8CEB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Dirección postal: Hipólito Irigoyen f7 Capilla del Monte 5f84 − Córdoba</w:t>
      </w:r>
    </w:p>
    <w:p w14:paraId="68DFC74E"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40 familias</w:t>
      </w:r>
    </w:p>
    <w:p w14:paraId="6BEDE05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f998</w:t>
      </w:r>
    </w:p>
    <w:p w14:paraId="1FC43DC1" w14:textId="77777777" w:rsidR="009129FE" w:rsidRDefault="009129FE">
      <w:pPr>
        <w:spacing w:before="0" w:after="0" w:line="276" w:lineRule="auto"/>
        <w:jc w:val="both"/>
        <w:rPr>
          <w:rFonts w:ascii="Calibri" w:hAnsi="Calibri"/>
          <w:color w:val="auto"/>
          <w:sz w:val="24"/>
          <w:szCs w:val="24"/>
        </w:rPr>
      </w:pPr>
    </w:p>
    <w:p w14:paraId="4681C7F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7BE21B8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El material disponible sobre esta experiencia no da cuenta de los desafíos existentes ni de los proyectos futuros que se proponen. La única referencia al respecto encontrada refiere a la necesidad de promover la participación de jóvenes. Según señalan los participantes¸ el aporte de los jóvenes al banco de horas puede resultar muy interesante si se asumen ellos las mismos/as como protagonistas del cambio (Plasencia y </w:t>
      </w:r>
      <w:proofErr w:type="spellStart"/>
      <w:r>
        <w:rPr>
          <w:rFonts w:ascii="Calibri" w:hAnsi="Calibri"/>
          <w:color w:val="auto"/>
          <w:sz w:val="24"/>
          <w:szCs w:val="24"/>
        </w:rPr>
        <w:t>Orzi</w:t>
      </w:r>
      <w:proofErr w:type="spellEnd"/>
      <w:r>
        <w:rPr>
          <w:rFonts w:ascii="Calibri" w:hAnsi="Calibri"/>
          <w:color w:val="auto"/>
          <w:sz w:val="24"/>
          <w:szCs w:val="24"/>
        </w:rPr>
        <w:t>¸ 2007).</w:t>
      </w:r>
    </w:p>
    <w:p w14:paraId="2C48374F" w14:textId="77777777" w:rsidR="009129FE" w:rsidRDefault="009129FE">
      <w:pPr>
        <w:spacing w:before="0" w:after="0" w:line="276" w:lineRule="auto"/>
        <w:jc w:val="both"/>
        <w:rPr>
          <w:rFonts w:ascii="Calibri" w:hAnsi="Calibri"/>
          <w:color w:val="auto"/>
          <w:sz w:val="24"/>
          <w:szCs w:val="24"/>
        </w:rPr>
      </w:pPr>
    </w:p>
    <w:p w14:paraId="697E9D00" w14:textId="77777777" w:rsidR="009129FE" w:rsidRDefault="00C5440B">
      <w:pPr>
        <w:spacing w:before="0" w:after="0" w:line="276" w:lineRule="auto"/>
        <w:jc w:val="both"/>
        <w:rPr>
          <w:rFonts w:ascii="Calibri" w:hAnsi="Calibri"/>
          <w:color w:val="auto"/>
          <w:sz w:val="24"/>
          <w:szCs w:val="24"/>
        </w:rPr>
      </w:pPr>
      <w:r>
        <w:rPr>
          <w:rFonts w:ascii="Calibri" w:hAnsi="Calibri"/>
          <w:b/>
          <w:bCs/>
          <w:color w:val="auto"/>
          <w:sz w:val="24"/>
          <w:szCs w:val="24"/>
          <w:u w:val="single"/>
        </w:rPr>
        <w:t>4.-Consumo</w:t>
      </w:r>
    </w:p>
    <w:p w14:paraId="3959F7E5" w14:textId="77777777" w:rsidR="009129FE" w:rsidRDefault="009129FE">
      <w:pPr>
        <w:spacing w:before="0" w:after="0" w:line="276" w:lineRule="auto"/>
        <w:jc w:val="both"/>
        <w:rPr>
          <w:rFonts w:ascii="Calibri" w:hAnsi="Calibri"/>
          <w:color w:val="auto"/>
          <w:sz w:val="24"/>
          <w:szCs w:val="24"/>
        </w:rPr>
      </w:pPr>
    </w:p>
    <w:p w14:paraId="4B87DF70" w14:textId="77777777" w:rsidR="009129FE" w:rsidRDefault="009129FE">
      <w:pPr>
        <w:spacing w:before="0" w:after="0" w:line="276" w:lineRule="auto"/>
        <w:jc w:val="both"/>
        <w:rPr>
          <w:rFonts w:ascii="Calibri" w:hAnsi="Calibri"/>
          <w:color w:val="auto"/>
          <w:sz w:val="24"/>
          <w:szCs w:val="24"/>
        </w:rPr>
      </w:pPr>
    </w:p>
    <w:p w14:paraId="36939DF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Nombre de la organización: </w:t>
      </w:r>
      <w:proofErr w:type="spellStart"/>
      <w:r>
        <w:rPr>
          <w:rFonts w:ascii="Calibri" w:hAnsi="Calibri"/>
          <w:color w:val="auto"/>
          <w:sz w:val="24"/>
          <w:szCs w:val="24"/>
        </w:rPr>
        <w:t>Bidezko</w:t>
      </w:r>
      <w:proofErr w:type="spellEnd"/>
      <w:r>
        <w:rPr>
          <w:rFonts w:ascii="Calibri" w:hAnsi="Calibri"/>
          <w:color w:val="auto"/>
          <w:sz w:val="24"/>
          <w:szCs w:val="24"/>
        </w:rPr>
        <w:t xml:space="preserve"> </w:t>
      </w:r>
      <w:proofErr w:type="spellStart"/>
      <w:r>
        <w:rPr>
          <w:rFonts w:ascii="Calibri" w:hAnsi="Calibri"/>
          <w:color w:val="auto"/>
          <w:sz w:val="24"/>
          <w:szCs w:val="24"/>
        </w:rPr>
        <w:t>Bidean</w:t>
      </w:r>
      <w:proofErr w:type="spellEnd"/>
      <w:r>
        <w:rPr>
          <w:rFonts w:ascii="Calibri" w:hAnsi="Calibri"/>
          <w:color w:val="auto"/>
          <w:sz w:val="24"/>
          <w:szCs w:val="24"/>
        </w:rPr>
        <w:t xml:space="preserve">¸ S. </w:t>
      </w:r>
      <w:proofErr w:type="spellStart"/>
      <w:r>
        <w:rPr>
          <w:rFonts w:ascii="Calibri" w:hAnsi="Calibri"/>
          <w:color w:val="auto"/>
          <w:sz w:val="24"/>
          <w:szCs w:val="24"/>
        </w:rPr>
        <w:t>Coop</w:t>
      </w:r>
      <w:proofErr w:type="spellEnd"/>
    </w:p>
    <w:p w14:paraId="581FAAC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Consumo − Cooperativa de consumo e iniciativa social.</w:t>
      </w:r>
    </w:p>
    <w:p w14:paraId="51E767E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Vitoria−Gasteiz¸ Araba. Comunidad Autónoma del País Vasco (CAPV (España.</w:t>
      </w:r>
    </w:p>
    <w:p w14:paraId="358A4AC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bidezkobidean@gmail.com</w:t>
      </w:r>
    </w:p>
    <w:p w14:paraId="1562CAA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Web: http: </w:t>
      </w:r>
      <w:proofErr w:type="spellStart"/>
      <w:r>
        <w:rPr>
          <w:rFonts w:ascii="Calibri" w:hAnsi="Calibri"/>
          <w:color w:val="auto"/>
          <w:sz w:val="24"/>
          <w:szCs w:val="24"/>
        </w:rPr>
        <w:t>ƒƒbidezkobidean</w:t>
      </w:r>
      <w:proofErr w:type="spellEnd"/>
      <w:r>
        <w:rPr>
          <w:rFonts w:ascii="Calibri" w:hAnsi="Calibri"/>
          <w:color w:val="auto"/>
          <w:sz w:val="24"/>
          <w:szCs w:val="24"/>
        </w:rPr>
        <w:t xml:space="preserve">. </w:t>
      </w:r>
      <w:proofErr w:type="spellStart"/>
      <w:r>
        <w:rPr>
          <w:rFonts w:ascii="Calibri" w:hAnsi="Calibri"/>
          <w:color w:val="auto"/>
          <w:sz w:val="24"/>
          <w:szCs w:val="24"/>
        </w:rPr>
        <w:t>elkarteak</w:t>
      </w:r>
      <w:proofErr w:type="spellEnd"/>
      <w:r>
        <w:rPr>
          <w:rFonts w:ascii="Calibri" w:hAnsi="Calibri"/>
          <w:color w:val="auto"/>
          <w:sz w:val="24"/>
          <w:szCs w:val="24"/>
        </w:rPr>
        <w:t xml:space="preserve">. </w:t>
      </w:r>
      <w:proofErr w:type="spellStart"/>
      <w:r>
        <w:rPr>
          <w:rFonts w:ascii="Calibri" w:hAnsi="Calibri"/>
          <w:color w:val="auto"/>
          <w:sz w:val="24"/>
          <w:szCs w:val="24"/>
        </w:rPr>
        <w:t>netƒ</w:t>
      </w:r>
      <w:proofErr w:type="spellEnd"/>
    </w:p>
    <w:p w14:paraId="0A04F17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 xml:space="preserve">Dirección postal: Bar” El 70” − </w:t>
      </w:r>
      <w:proofErr w:type="spellStart"/>
      <w:r>
        <w:rPr>
          <w:rFonts w:ascii="Calibri" w:hAnsi="Calibri"/>
          <w:color w:val="auto"/>
          <w:sz w:val="24"/>
          <w:szCs w:val="24"/>
        </w:rPr>
        <w:t>CƒCuchillería</w:t>
      </w:r>
      <w:proofErr w:type="spellEnd"/>
      <w:r>
        <w:rPr>
          <w:rFonts w:ascii="Calibri" w:hAnsi="Calibri"/>
          <w:color w:val="auto"/>
          <w:sz w:val="24"/>
          <w:szCs w:val="24"/>
        </w:rPr>
        <w:t xml:space="preserve"> </w:t>
      </w:r>
      <w:proofErr w:type="spellStart"/>
      <w:r>
        <w:rPr>
          <w:rFonts w:ascii="Calibri" w:hAnsi="Calibri"/>
          <w:color w:val="auto"/>
          <w:sz w:val="24"/>
          <w:szCs w:val="24"/>
        </w:rPr>
        <w:t>nº</w:t>
      </w:r>
      <w:proofErr w:type="spellEnd"/>
      <w:r>
        <w:rPr>
          <w:rFonts w:ascii="Calibri" w:hAnsi="Calibri"/>
          <w:color w:val="auto"/>
          <w:sz w:val="24"/>
          <w:szCs w:val="24"/>
        </w:rPr>
        <w:t xml:space="preserve"> 60 Vitoria−Gasteiz. Telf.: 636033029− 945202526</w:t>
      </w:r>
    </w:p>
    <w:p w14:paraId="7AAF12D3"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w:t>
      </w:r>
    </w:p>
    <w:p w14:paraId="29723140"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personas asociadas: 6 mujeres y 6 hombres.</w:t>
      </w:r>
    </w:p>
    <w:p w14:paraId="1CD81CD3"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personas en la junta directiva: Consejo rector: 3 mujeres. </w:t>
      </w:r>
      <w:proofErr w:type="spellStart"/>
      <w:r>
        <w:rPr>
          <w:rFonts w:ascii="Calibri" w:hAnsi="Calibri"/>
          <w:color w:val="auto"/>
          <w:sz w:val="24"/>
          <w:szCs w:val="24"/>
        </w:rPr>
        <w:t>Nº</w:t>
      </w:r>
      <w:proofErr w:type="spellEnd"/>
      <w:r>
        <w:rPr>
          <w:rFonts w:ascii="Calibri" w:hAnsi="Calibri"/>
          <w:color w:val="auto"/>
          <w:sz w:val="24"/>
          <w:szCs w:val="24"/>
        </w:rPr>
        <w:t xml:space="preserve"> de personas trabajadoras: f hombre y 2 mujeres.</w:t>
      </w:r>
    </w:p>
    <w:p w14:paraId="29D68373"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personas voluntarias: 6 mujeres y 6 hombres.</w:t>
      </w:r>
    </w:p>
    <w:p w14:paraId="257DA07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Julio del 2008.</w:t>
      </w:r>
    </w:p>
    <w:p w14:paraId="5F82500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2544B8A5"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33B31FB7" wp14:editId="79D48439">
                <wp:extent cx="74930" cy="74930"/>
                <wp:effectExtent l="0" t="0" r="0" b="0"/>
                <wp:docPr id="48" name="Rectángulo 48"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CBFDE" id="Rectángulo 48"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m7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YUuZu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Demostrar a la sociedad que son una iniciativa viable y sostenible.</w:t>
      </w:r>
    </w:p>
    <w:p w14:paraId="586C49D6"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68E16941" wp14:editId="2A8FC7D8">
                <wp:extent cx="74930" cy="74930"/>
                <wp:effectExtent l="0" t="0" r="0" b="0"/>
                <wp:docPr id="47" name="Rectángulo 47"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63949" id="Rectángulo 47"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fvv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TQX77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 xml:space="preserve">Manifestar a los consumidores que tienen” poder” y un efecto contagioso otros” bares” y establecimientos de la zona. Por ejemplo¸ han conseguido que otros bares del Casco Viejo de Vitoria−Gasteiz ofrezcan” </w:t>
      </w:r>
      <w:proofErr w:type="spellStart"/>
      <w:r>
        <w:rPr>
          <w:rFonts w:ascii="Calibri" w:hAnsi="Calibri"/>
          <w:color w:val="auto"/>
          <w:sz w:val="24"/>
          <w:szCs w:val="24"/>
        </w:rPr>
        <w:t>Euskal</w:t>
      </w:r>
      <w:proofErr w:type="spellEnd"/>
      <w:r>
        <w:rPr>
          <w:rFonts w:ascii="Calibri" w:hAnsi="Calibri"/>
          <w:color w:val="auto"/>
          <w:sz w:val="24"/>
          <w:szCs w:val="24"/>
        </w:rPr>
        <w:t xml:space="preserve"> </w:t>
      </w:r>
      <w:proofErr w:type="spellStart"/>
      <w:r>
        <w:rPr>
          <w:rFonts w:ascii="Calibri" w:hAnsi="Calibri"/>
          <w:color w:val="auto"/>
          <w:sz w:val="24"/>
          <w:szCs w:val="24"/>
        </w:rPr>
        <w:t>Herriko</w:t>
      </w:r>
      <w:proofErr w:type="spellEnd"/>
      <w:r>
        <w:rPr>
          <w:rFonts w:ascii="Calibri" w:hAnsi="Calibri"/>
          <w:color w:val="auto"/>
          <w:sz w:val="24"/>
          <w:szCs w:val="24"/>
        </w:rPr>
        <w:t xml:space="preserve"> Kola” (refresco de cola local y ecológico).</w:t>
      </w:r>
    </w:p>
    <w:p w14:paraId="4D5983EA" w14:textId="77777777" w:rsidR="009129FE" w:rsidRDefault="009129FE">
      <w:pPr>
        <w:spacing w:before="0" w:after="0" w:line="276" w:lineRule="auto"/>
        <w:jc w:val="both"/>
        <w:rPr>
          <w:rFonts w:ascii="Calibri" w:hAnsi="Calibri"/>
          <w:color w:val="auto"/>
          <w:sz w:val="24"/>
          <w:szCs w:val="24"/>
        </w:rPr>
      </w:pPr>
    </w:p>
    <w:p w14:paraId="7E26746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Nombre de la organización: </w:t>
      </w:r>
      <w:proofErr w:type="spellStart"/>
      <w:r>
        <w:rPr>
          <w:rFonts w:ascii="Calibri" w:hAnsi="Calibri"/>
          <w:color w:val="auto"/>
          <w:sz w:val="24"/>
          <w:szCs w:val="24"/>
        </w:rPr>
        <w:t>Birosta</w:t>
      </w:r>
      <w:proofErr w:type="spellEnd"/>
      <w:r>
        <w:rPr>
          <w:rFonts w:ascii="Calibri" w:hAnsi="Calibri"/>
          <w:color w:val="auto"/>
          <w:sz w:val="24"/>
          <w:szCs w:val="24"/>
        </w:rPr>
        <w:t xml:space="preserve"> Bar Vegetariano. El Esqueje Sociedad Cooperativa. Áreas de trabajo: Producción y distribución de bienes y servicios. Restauración sostenible. Lugar: £Zaragoza¸ Aragón. España.</w:t>
      </w:r>
    </w:p>
    <w:p w14:paraId="244DAAA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birosta@birosta.com</w:t>
      </w:r>
    </w:p>
    <w:p w14:paraId="5298AAE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6" w:history="1">
        <w:r>
          <w:rPr>
            <w:rStyle w:val="Hipervnculo"/>
            <w:rFonts w:ascii="Calibri" w:hAnsi="Calibri"/>
            <w:color w:val="auto"/>
            <w:sz w:val="24"/>
            <w:szCs w:val="24"/>
          </w:rPr>
          <w:t>www.birosta.com</w:t>
        </w:r>
      </w:hyperlink>
    </w:p>
    <w:p w14:paraId="45E1186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Dirección postal: Universidad 3¸ local. 5000f £Zaragoza.</w:t>
      </w:r>
    </w:p>
    <w:p w14:paraId="677272B2"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En total son 9 personas¸ de las socias de la cooperativa: 4 son mujeres y 2 hombres. Luego hay 2 mujeres trabajadoras contratadas y f hombre.</w:t>
      </w:r>
    </w:p>
    <w:p w14:paraId="2CA70ED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2002.</w:t>
      </w:r>
    </w:p>
    <w:p w14:paraId="1FF1822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0F1B24E2"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68F26C27" wp14:editId="372C0755">
                <wp:extent cx="74930" cy="74930"/>
                <wp:effectExtent l="0" t="0" r="0" b="0"/>
                <wp:docPr id="46" name="Rectángulo 46"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CB6A1" id="Rectángulo 46"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If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oG0yH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Consolidar el Mercado Social es uno de los objetivos principales: </w:t>
      </w:r>
      <w:r>
        <w:rPr>
          <w:rFonts w:ascii="Calibri" w:hAnsi="Calibri"/>
          <w:i/>
          <w:iCs/>
          <w:color w:val="auto"/>
          <w:sz w:val="24"/>
          <w:szCs w:val="24"/>
        </w:rPr>
        <w:t>“Construir un espacio de consumidores¸ proveedores y distribuidores¸ donde la ciudadanía podamos ejercer nuestra opción de consumo con compromiso social”</w:t>
      </w:r>
      <w:r>
        <w:rPr>
          <w:rFonts w:ascii="Calibri" w:hAnsi="Calibri"/>
          <w:color w:val="auto"/>
          <w:sz w:val="24"/>
          <w:szCs w:val="24"/>
        </w:rPr>
        <w:t>. Un espacio de encuentro entre personas productoras y consumidoras relacionándose con criterios éticos. Un mercado diferente al habitual donde las personas y el entorno pesan más que el dinero en sí.</w:t>
      </w:r>
    </w:p>
    <w:p w14:paraId="1F62983E"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F2228B0" wp14:editId="4C7FB57D">
                <wp:extent cx="74930" cy="74930"/>
                <wp:effectExtent l="0" t="0" r="0" b="0"/>
                <wp:docPr id="45" name="Rectángulo 45"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8E056" id="Rectángulo 45"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hjV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Trn&#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1tIY1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 xml:space="preserve">Afianzar y mantener la sostenibilidad económica del proyecto empresarial </w:t>
      </w:r>
      <w:proofErr w:type="spellStart"/>
      <w:r>
        <w:rPr>
          <w:rFonts w:ascii="Calibri" w:hAnsi="Calibri"/>
          <w:color w:val="auto"/>
          <w:sz w:val="24"/>
          <w:szCs w:val="24"/>
        </w:rPr>
        <w:t>Birosta</w:t>
      </w:r>
      <w:proofErr w:type="spellEnd"/>
      <w:r>
        <w:rPr>
          <w:rFonts w:ascii="Calibri" w:hAnsi="Calibri"/>
          <w:color w:val="auto"/>
          <w:sz w:val="24"/>
          <w:szCs w:val="24"/>
        </w:rPr>
        <w:t xml:space="preserve"> con la mejora de la gestión.</w:t>
      </w:r>
    </w:p>
    <w:p w14:paraId="24774776" w14:textId="77777777" w:rsidR="009129FE" w:rsidRDefault="009129FE">
      <w:pPr>
        <w:spacing w:before="0" w:after="0" w:line="276" w:lineRule="auto"/>
        <w:jc w:val="both"/>
        <w:rPr>
          <w:rFonts w:ascii="Calibri" w:hAnsi="Calibri"/>
          <w:color w:val="auto"/>
          <w:sz w:val="24"/>
          <w:szCs w:val="24"/>
        </w:rPr>
      </w:pPr>
    </w:p>
    <w:p w14:paraId="0EFD318B" w14:textId="77777777" w:rsidR="009129FE" w:rsidRDefault="00C5440B">
      <w:pPr>
        <w:spacing w:before="0" w:after="0" w:line="276" w:lineRule="auto"/>
        <w:jc w:val="both"/>
        <w:rPr>
          <w:rFonts w:ascii="Calibri" w:hAnsi="Calibri"/>
          <w:color w:val="auto"/>
          <w:sz w:val="24"/>
          <w:szCs w:val="24"/>
        </w:rPr>
      </w:pPr>
      <w:r>
        <w:rPr>
          <w:rFonts w:ascii="Calibri" w:hAnsi="Calibri"/>
          <w:b/>
          <w:bCs/>
          <w:color w:val="auto"/>
          <w:sz w:val="24"/>
          <w:szCs w:val="24"/>
          <w:u w:val="single"/>
        </w:rPr>
        <w:t>5.-Promoción de la economía Social y Solidaria</w:t>
      </w:r>
    </w:p>
    <w:p w14:paraId="22625367" w14:textId="77777777" w:rsidR="009129FE" w:rsidRDefault="009129FE">
      <w:pPr>
        <w:spacing w:before="0" w:after="0" w:line="276" w:lineRule="auto"/>
        <w:jc w:val="both"/>
        <w:rPr>
          <w:rFonts w:ascii="Calibri" w:hAnsi="Calibri"/>
          <w:color w:val="auto"/>
          <w:sz w:val="24"/>
          <w:szCs w:val="24"/>
        </w:rPr>
      </w:pPr>
    </w:p>
    <w:p w14:paraId="312648D9"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Fórum Brasileiro de Economía Solidaria</w:t>
      </w:r>
    </w:p>
    <w:p w14:paraId="24C569A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Promoción de Economía Social y Solidaria.</w:t>
      </w:r>
    </w:p>
    <w:p w14:paraId="4473D83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Brasil</w:t>
      </w:r>
    </w:p>
    <w:p w14:paraId="2B3A323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Correo electrónico: forum@fbes.org.br</w:t>
      </w:r>
    </w:p>
    <w:p w14:paraId="72A5FE7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7" w:history="1">
        <w:proofErr w:type="gramStart"/>
        <w:r>
          <w:rPr>
            <w:rStyle w:val="Hipervnculo"/>
            <w:rFonts w:ascii="Calibri" w:hAnsi="Calibri"/>
            <w:color w:val="auto"/>
            <w:sz w:val="24"/>
            <w:szCs w:val="24"/>
          </w:rPr>
          <w:t>http:ƒƒwww.fbes.org</w:t>
        </w:r>
        <w:proofErr w:type="gramEnd"/>
        <w:r>
          <w:rPr>
            <w:rStyle w:val="Hipervnculo"/>
            <w:rFonts w:ascii="Calibri" w:hAnsi="Calibri"/>
            <w:color w:val="auto"/>
            <w:sz w:val="24"/>
            <w:szCs w:val="24"/>
          </w:rPr>
          <w:t>.brƒ</w:t>
        </w:r>
      </w:hyperlink>
    </w:p>
    <w:p w14:paraId="6520E15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SCS Quadra 6 Bloco A − Edificio Arnaldo Villares¸ sala 5f4 − </w:t>
      </w:r>
      <w:proofErr w:type="spellStart"/>
      <w:r>
        <w:rPr>
          <w:rFonts w:ascii="Calibri" w:hAnsi="Calibri"/>
          <w:color w:val="auto"/>
          <w:sz w:val="24"/>
          <w:szCs w:val="24"/>
        </w:rPr>
        <w:t>Brasília</w:t>
      </w:r>
      <w:proofErr w:type="spellEnd"/>
      <w:r>
        <w:rPr>
          <w:rFonts w:ascii="Calibri" w:hAnsi="Calibri"/>
          <w:color w:val="auto"/>
          <w:sz w:val="24"/>
          <w:szCs w:val="24"/>
        </w:rPr>
        <w:t xml:space="preserve"> − CEP: 70.324−900 </w:t>
      </w: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Aproximadamente 3.000 emprendimientos solidarios¸ 500 entidades locales¸ estaduales y nacionales de la sociedad civil¸ y f00 prefecturas municipales y 6 gobiernos estaduales con programas de Economía Solidaria.</w:t>
      </w:r>
    </w:p>
    <w:p w14:paraId="3970CD7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2003.</w:t>
      </w:r>
    </w:p>
    <w:p w14:paraId="3786734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3C00E44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A pesar de los avances y la institucionalización alcanzada¸ especialmente¸ a través de la creación de SENAES¸ aún resta definir mejor el papel político y estratégico de </w:t>
      </w:r>
      <w:proofErr w:type="spellStart"/>
      <w:r>
        <w:rPr>
          <w:rFonts w:ascii="Calibri" w:hAnsi="Calibri"/>
          <w:color w:val="auto"/>
          <w:sz w:val="24"/>
          <w:szCs w:val="24"/>
        </w:rPr>
        <w:t>fBES</w:t>
      </w:r>
      <w:proofErr w:type="spellEnd"/>
      <w:r>
        <w:rPr>
          <w:rFonts w:ascii="Calibri" w:hAnsi="Calibri"/>
          <w:color w:val="auto"/>
          <w:sz w:val="24"/>
          <w:szCs w:val="24"/>
        </w:rPr>
        <w:t xml:space="preserve"> en el proceso de construcción de un proyecto de sociedad diferente.</w:t>
      </w:r>
    </w:p>
    <w:p w14:paraId="094232D7" w14:textId="77777777" w:rsidR="009129FE" w:rsidRDefault="009129FE">
      <w:pPr>
        <w:spacing w:before="0" w:after="0" w:line="276" w:lineRule="auto"/>
        <w:jc w:val="both"/>
        <w:rPr>
          <w:rFonts w:ascii="Calibri" w:hAnsi="Calibri"/>
          <w:color w:val="auto"/>
          <w:sz w:val="24"/>
          <w:szCs w:val="24"/>
        </w:rPr>
      </w:pPr>
    </w:p>
    <w:p w14:paraId="4BA51AA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Desde FBES se plantean varias críticas al gobierno actual¸ una de ellas vinculada con el carácter” marginal” que según sus integrantes se le otorga al fomento de la economía solidaria en las agendas y el presupuesto gubernamental.</w:t>
      </w:r>
    </w:p>
    <w:p w14:paraId="17FD3E02" w14:textId="77777777" w:rsidR="009129FE" w:rsidRDefault="009129FE">
      <w:pPr>
        <w:spacing w:before="0" w:after="0" w:line="276" w:lineRule="auto"/>
        <w:jc w:val="both"/>
        <w:rPr>
          <w:rFonts w:ascii="Calibri" w:hAnsi="Calibri"/>
          <w:color w:val="auto"/>
          <w:sz w:val="24"/>
          <w:szCs w:val="24"/>
        </w:rPr>
      </w:pPr>
    </w:p>
    <w:p w14:paraId="6940A06D"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También cuestionan la limitada interpretación que realiza el gobierno de las políticas de promoción de economía solidaria¸ asociándolas exclusivamente con en términos de intervenciones para generar trabajo e ingreso. De esta manera las políticas implementadas desconocen el papel que podría jugar como estrategia de desarrollo endógeno¸ de base comunitaria¸ cuidadosa del medio ambiente¸ solidaria. Promover transformaciones en ambas direcciones es uno de los principales desafíos que se plantea actualmente el FBES.</w:t>
      </w:r>
    </w:p>
    <w:p w14:paraId="6F575D4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Secretaría Nacional de Economía Solidaria (SENAES (</w:t>
      </w:r>
    </w:p>
    <w:p w14:paraId="05A3157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Promoción de Economía Social y Solidaria.</w:t>
      </w:r>
    </w:p>
    <w:p w14:paraId="5C7A21A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Brasil</w:t>
      </w:r>
    </w:p>
    <w:p w14:paraId="546A1E2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forum@fbes.org.br</w:t>
      </w:r>
    </w:p>
    <w:p w14:paraId="0614464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Web: </w:t>
      </w:r>
      <w:proofErr w:type="gramStart"/>
      <w:r>
        <w:rPr>
          <w:rFonts w:ascii="Calibri" w:hAnsi="Calibri"/>
          <w:color w:val="auto"/>
          <w:sz w:val="24"/>
          <w:szCs w:val="24"/>
        </w:rPr>
        <w:t>http:ƒƒwww.mte.gov</w:t>
      </w:r>
      <w:proofErr w:type="gramEnd"/>
      <w:r>
        <w:rPr>
          <w:rFonts w:ascii="Calibri" w:hAnsi="Calibri"/>
          <w:color w:val="auto"/>
          <w:sz w:val="24"/>
          <w:szCs w:val="24"/>
        </w:rPr>
        <w:t>. brƒecosolidariaƒsecretaria_nacional_apresentacao.asp</w:t>
      </w:r>
    </w:p>
    <w:p w14:paraId="52D9699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Esplanada dos Ministerios </w:t>
      </w:r>
      <w:proofErr w:type="spellStart"/>
      <w:r>
        <w:rPr>
          <w:rFonts w:ascii="Calibri" w:hAnsi="Calibri"/>
          <w:color w:val="auto"/>
          <w:sz w:val="24"/>
          <w:szCs w:val="24"/>
        </w:rPr>
        <w:t>Bl</w:t>
      </w:r>
      <w:proofErr w:type="spellEnd"/>
      <w:r>
        <w:rPr>
          <w:rFonts w:ascii="Calibri" w:hAnsi="Calibri"/>
          <w:color w:val="auto"/>
          <w:sz w:val="24"/>
          <w:szCs w:val="24"/>
        </w:rPr>
        <w:t xml:space="preserve">. F Sede 3º Andar − Sala 33f CEP: 70059−900 </w:t>
      </w:r>
      <w:proofErr w:type="spellStart"/>
      <w:r>
        <w:rPr>
          <w:rFonts w:ascii="Calibri" w:hAnsi="Calibri"/>
          <w:color w:val="auto"/>
          <w:sz w:val="24"/>
          <w:szCs w:val="24"/>
        </w:rPr>
        <w:t>Brasília</w:t>
      </w:r>
      <w:proofErr w:type="spellEnd"/>
      <w:r>
        <w:rPr>
          <w:rFonts w:ascii="Calibri" w:hAnsi="Calibri"/>
          <w:color w:val="auto"/>
          <w:sz w:val="24"/>
          <w:szCs w:val="24"/>
        </w:rPr>
        <w:t xml:space="preserve"> − DF</w:t>
      </w:r>
    </w:p>
    <w:p w14:paraId="79B47E2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2003.</w:t>
      </w:r>
    </w:p>
    <w:p w14:paraId="1C577B47" w14:textId="77777777" w:rsidR="009129FE" w:rsidRDefault="009129FE">
      <w:pPr>
        <w:spacing w:before="0" w:after="0" w:line="276" w:lineRule="auto"/>
        <w:jc w:val="both"/>
        <w:rPr>
          <w:rFonts w:ascii="Calibri" w:hAnsi="Calibri"/>
          <w:color w:val="auto"/>
          <w:sz w:val="24"/>
          <w:szCs w:val="24"/>
        </w:rPr>
      </w:pPr>
    </w:p>
    <w:p w14:paraId="63210AC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05A6CEFC"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A62562C" wp14:editId="0990C70E">
                <wp:extent cx="74930" cy="74930"/>
                <wp:effectExtent l="0" t="0" r="0" b="0"/>
                <wp:docPr id="44" name="Rectángulo 44"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F97F9" id="Rectángulo 44"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tEl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O7rRJ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Diferentes actores vinculados con las políticas de promoción de la economía solidaria confluyen en un diagnóstico que¸ reconociendo los avances realizados¸ ponen el acento en la marginalidad de estas iniciativas en el contexto de las políticas públicas brasileñas.</w:t>
      </w:r>
    </w:p>
    <w:p w14:paraId="6B5F3B7D" w14:textId="77777777" w:rsidR="009129FE" w:rsidRDefault="009129FE">
      <w:pPr>
        <w:spacing w:before="0" w:after="0" w:line="276" w:lineRule="auto"/>
        <w:jc w:val="both"/>
        <w:rPr>
          <w:rFonts w:ascii="Calibri" w:hAnsi="Calibri"/>
          <w:color w:val="auto"/>
          <w:sz w:val="24"/>
          <w:szCs w:val="24"/>
        </w:rPr>
      </w:pPr>
    </w:p>
    <w:p w14:paraId="3F7A0F1D"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w:lastRenderedPageBreak/>
        <mc:AlternateContent>
          <mc:Choice Requires="wps">
            <w:drawing>
              <wp:inline distT="0" distB="0" distL="0" distR="0" wp14:anchorId="12311B3C" wp14:editId="00EE9AA7">
                <wp:extent cx="74930" cy="74930"/>
                <wp:effectExtent l="0" t="0" r="0" b="0"/>
                <wp:docPr id="43" name="Rectángulo 43"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1515D" id="Rectángulo 43"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ya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Trj&#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e6o8m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Al respecto mencionan la dificultad para constituirlas como política de estado y subrayan como uno de los principales desafíos de la SENAES y de las políticas de promoción de la economía solidaria en general¸ alcanzar un mayor enraizamiento de estas políticas en la estructura del estado nacional¸ fortalecer su institucionalización y crear legislación que la sostenga.</w:t>
      </w:r>
    </w:p>
    <w:p w14:paraId="48A2AA2B"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CAFA194" wp14:editId="58D68B59">
                <wp:extent cx="74930" cy="74930"/>
                <wp:effectExtent l="0" t="0" r="0" b="0"/>
                <wp:docPr id="42" name="Rectángulo 42"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9E34E" id="Rectángulo 42"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vVq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Trl&#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lsL1a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También se mencionan como cuentas pendientes ciertas falencias registradas en el cumplimiento de los principios que históricamente postuló el movimiento de la economía solidaria y expresan el deber ser de estas políticas en la concepción de sus impulsores. Al respecto señalan la necesidad de desprender las políticas de la SENAES de cierto carácter asistencial para constituirlas en gestoras de un modelo distinto de sociedad; de orientarlas hacia procesos de desarrollo endógeno solidario; y de avanzar en la articulación con otros órganos gubernamentales¸ de la sociedad civil y entre las tres esferas del gobierno (federal¸ estadual¸ municipal (para alcanzar los objetivos de transversalidad.</w:t>
      </w:r>
    </w:p>
    <w:p w14:paraId="23671D46" w14:textId="77777777" w:rsidR="009129FE" w:rsidRDefault="009129FE">
      <w:pPr>
        <w:spacing w:before="0" w:after="0" w:line="276" w:lineRule="auto"/>
        <w:jc w:val="both"/>
        <w:rPr>
          <w:rFonts w:ascii="Calibri" w:hAnsi="Calibri"/>
          <w:color w:val="auto"/>
          <w:sz w:val="24"/>
          <w:szCs w:val="24"/>
        </w:rPr>
      </w:pPr>
    </w:p>
    <w:p w14:paraId="45DABE4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UNISOL Brasil (</w:t>
      </w:r>
      <w:proofErr w:type="spellStart"/>
      <w:r>
        <w:rPr>
          <w:rFonts w:ascii="Calibri" w:hAnsi="Calibri"/>
          <w:color w:val="auto"/>
          <w:sz w:val="24"/>
          <w:szCs w:val="24"/>
        </w:rPr>
        <w:t>União</w:t>
      </w:r>
      <w:proofErr w:type="spellEnd"/>
      <w:r>
        <w:rPr>
          <w:rFonts w:ascii="Calibri" w:hAnsi="Calibri"/>
          <w:color w:val="auto"/>
          <w:sz w:val="24"/>
          <w:szCs w:val="24"/>
        </w:rPr>
        <w:t xml:space="preserve"> e </w:t>
      </w:r>
      <w:proofErr w:type="spellStart"/>
      <w:r>
        <w:rPr>
          <w:rFonts w:ascii="Calibri" w:hAnsi="Calibri"/>
          <w:color w:val="auto"/>
          <w:sz w:val="24"/>
          <w:szCs w:val="24"/>
        </w:rPr>
        <w:t>Solidariedade</w:t>
      </w:r>
      <w:proofErr w:type="spellEnd"/>
      <w:r>
        <w:rPr>
          <w:rFonts w:ascii="Calibri" w:hAnsi="Calibri"/>
          <w:color w:val="auto"/>
          <w:sz w:val="24"/>
          <w:szCs w:val="24"/>
        </w:rPr>
        <w:t xml:space="preserve"> das Cooperativas e </w:t>
      </w:r>
      <w:proofErr w:type="spellStart"/>
      <w:r>
        <w:rPr>
          <w:rFonts w:ascii="Calibri" w:hAnsi="Calibri"/>
          <w:color w:val="auto"/>
          <w:sz w:val="24"/>
          <w:szCs w:val="24"/>
        </w:rPr>
        <w:t>Empreendimentos</w:t>
      </w:r>
      <w:proofErr w:type="spellEnd"/>
      <w:r>
        <w:rPr>
          <w:rFonts w:ascii="Calibri" w:hAnsi="Calibri"/>
          <w:color w:val="auto"/>
          <w:sz w:val="24"/>
          <w:szCs w:val="24"/>
        </w:rPr>
        <w:t xml:space="preserve"> Solidarios do Brasil).</w:t>
      </w:r>
    </w:p>
    <w:p w14:paraId="73C1837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Promoción de Economía Social y Solidaria.</w:t>
      </w:r>
    </w:p>
    <w:p w14:paraId="61DCC9B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Sede principal en San Pablo¸ pero tiene afiliados en los 27 estados del Brasil.</w:t>
      </w:r>
    </w:p>
    <w:p w14:paraId="6E3248F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Web: </w:t>
      </w:r>
      <w:hyperlink r:id="rId168" w:history="1">
        <w:r>
          <w:rPr>
            <w:rStyle w:val="Hipervnculo"/>
            <w:rFonts w:ascii="Calibri" w:hAnsi="Calibri"/>
            <w:color w:val="auto"/>
            <w:sz w:val="24"/>
            <w:szCs w:val="24"/>
          </w:rPr>
          <w:t>www.unisolbrasil.org.br</w:t>
        </w:r>
      </w:hyperlink>
    </w:p>
    <w:p w14:paraId="1A26186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w:t>
      </w:r>
      <w:proofErr w:type="spellStart"/>
      <w:r>
        <w:rPr>
          <w:rFonts w:ascii="Calibri" w:hAnsi="Calibri"/>
          <w:color w:val="auto"/>
          <w:sz w:val="24"/>
          <w:szCs w:val="24"/>
        </w:rPr>
        <w:t>Travessa</w:t>
      </w:r>
      <w:proofErr w:type="spellEnd"/>
      <w:r>
        <w:rPr>
          <w:rFonts w:ascii="Calibri" w:hAnsi="Calibri"/>
          <w:color w:val="auto"/>
          <w:sz w:val="24"/>
          <w:szCs w:val="24"/>
        </w:rPr>
        <w:t xml:space="preserve"> Monteiro Lobato¸ 95 CEP 0972f−f40¸ São Bernardo do Campo¸ São Paulo¸ Brasil.</w:t>
      </w:r>
    </w:p>
    <w:p w14:paraId="42820366"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cerca de 700 emprendimientos que comprenden a más de</w:t>
      </w:r>
    </w:p>
    <w:p w14:paraId="10C948C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35.000 trabajadores (con leve mayoría de mujeres (.</w:t>
      </w:r>
    </w:p>
    <w:p w14:paraId="14FADE2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Como UNISOL San Pablo se inicia en f999¸ y como UNISOL Brasil se crea en 2004.</w:t>
      </w:r>
    </w:p>
    <w:p w14:paraId="772862E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63679D6C"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39ACBFCE" wp14:editId="33471FF2">
                <wp:extent cx="74930" cy="74930"/>
                <wp:effectExtent l="0" t="0" r="0" b="0"/>
                <wp:docPr id="41" name="Rectángulo 41"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94C27" id="Rectángulo 41"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g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4H3fo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Apoyar el desarrollo y la aplicación de tecnologías sociales e innovaciones tecnológicas que favorezcan la agregación de valor en la prestación de servicios y productos de los emprendimientos económicos solidarios.</w:t>
      </w:r>
    </w:p>
    <w:p w14:paraId="190F202A"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4AA16626" wp14:editId="2CD8947A">
                <wp:extent cx="74930" cy="74930"/>
                <wp:effectExtent l="0" t="0" r="0" b="0"/>
                <wp:docPr id="40" name="Rectángulo 40"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99E9E" id="Rectángulo 40"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ZQHw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ANFRZQHwIAAA8EAAAOAAAAAAAAAAAAAAAAAC4CAABkcnMvZTJvRG9jLnhtbFBLAQItABQA&#10;BgAIAAAAIQCSryaq2AAAAAMBAAAPAAAAAAAAAAAAAAAAAHkEAABkcnMvZG93bnJldi54bWxQSwUG&#10;AAAAAAQABADzAAAAfgUAAAAA&#10;" filled="f" stroked="f">
                <o:lock v:ext="edit" aspectratio="t"/>
                <w10:anchorlock/>
              </v:rect>
            </w:pict>
          </mc:Fallback>
        </mc:AlternateContent>
      </w:r>
      <w:r>
        <w:rPr>
          <w:rFonts w:ascii="Calibri" w:hAnsi="Calibri"/>
          <w:color w:val="auto"/>
          <w:sz w:val="24"/>
          <w:szCs w:val="24"/>
        </w:rPr>
        <w:t>Avanzar en la articulación de redes de emprendimientos para operar en el mercado y dentro de la ESS¸ procurando su fortalecimiento y su protección económica y social.</w:t>
      </w:r>
    </w:p>
    <w:p w14:paraId="74519C42"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BC4C98A" wp14:editId="177475F9">
                <wp:extent cx="74930" cy="74930"/>
                <wp:effectExtent l="0" t="0" r="0" b="0"/>
                <wp:docPr id="39" name="Rectángulo 39"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9C10A" id="Rectángulo 39"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M9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WzJ&#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DI8zP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69DE85D4" wp14:editId="18C114F2">
                <wp:extent cx="74930" cy="74930"/>
                <wp:effectExtent l="0" t="0" r="0" b="0"/>
                <wp:docPr id="38" name="Rectángulo 38"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8D8C2" id="Rectángulo 38"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rN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4ef6z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Apoyar a los emprendimientos afiliados en la generación de </w:t>
      </w:r>
      <w:r>
        <w:rPr>
          <w:rFonts w:ascii="Calibri" w:hAnsi="Calibri"/>
          <w:i/>
          <w:iCs/>
          <w:color w:val="auto"/>
          <w:sz w:val="24"/>
          <w:szCs w:val="24"/>
        </w:rPr>
        <w:t>una nueva cultura del trabajo asociativo y auto gestionado</w:t>
      </w:r>
      <w:r>
        <w:rPr>
          <w:rFonts w:ascii="Calibri" w:hAnsi="Calibri"/>
          <w:color w:val="auto"/>
          <w:sz w:val="24"/>
          <w:szCs w:val="24"/>
        </w:rPr>
        <w:t xml:space="preserve">¸ superando la cultura tan arraigada del trabajo dependiente y de la lógica capitalista. Valoran muy positivamente las políticas públicas específicas destinadas a la economía solidaria desarrolladas durante el gobierno de Lula. Por eso¸ un desafío al que UNISOL busca sumar su fuerza¸ es el de convertir estas </w:t>
      </w:r>
      <w:r>
        <w:rPr>
          <w:rFonts w:ascii="Calibri" w:hAnsi="Calibri"/>
          <w:color w:val="auto"/>
          <w:sz w:val="24"/>
          <w:szCs w:val="24"/>
        </w:rPr>
        <w:lastRenderedPageBreak/>
        <w:t>políticas de un gobierno en políticas de estado¸ enmarcadas en un modelo de desarrollo nacional a más largo plazo.</w:t>
      </w:r>
    </w:p>
    <w:p w14:paraId="79E4883C"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424D5637" wp14:editId="2BF14EB4">
                <wp:extent cx="74930" cy="74930"/>
                <wp:effectExtent l="0" t="0" r="0" b="0"/>
                <wp:docPr id="37" name="Rectángulo 37"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6F70C" id="Rectángulo 37"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ZiZ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HTO&#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zamYm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6365173F" wp14:editId="3839AD25">
                <wp:extent cx="74930" cy="74930"/>
                <wp:effectExtent l="0" t="0" r="0" b="0"/>
                <wp:docPr id="36" name="Rectángulo 36"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C7477" id="Rectángulo 36"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Fp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Drn&#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IMFRa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Luchar por un marco jurídico adecuado para la expansión de la economía social y sus iniciativas en Brasil; Dado que UNISOL buscar atender y representar las necesidades y demandas de sus afiliados¸ un desafío para la central es el de” mapear” permanentemente hacia dónde apuntan dichas demandas¸ para poder dar una respuesta satisfactoria a las mismas.</w:t>
      </w:r>
    </w:p>
    <w:p w14:paraId="4F4B542A"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17B43571" wp14:editId="7772F116">
                <wp:extent cx="74930" cy="74930"/>
                <wp:effectExtent l="0" t="0" r="0" b="0"/>
                <wp:docPr id="35" name="Rectángulo 35"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BCECA" id="Rectángulo 35"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nuj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WzO&#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Vn57o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0F97CC4F" wp14:editId="4D85BB28">
                <wp:extent cx="74930" cy="74930"/>
                <wp:effectExtent l="0" t="0" r="0" b="0"/>
                <wp:docPr id="34" name="Rectángulo 34"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F8A4C" id="Rectángulo 34"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JT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Szl&#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uxayU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 xml:space="preserve">Ampliar la participación internacional de UNISOL: aportar la experiencia brasileña a los debates latinoamericanos acerca de la ESS¸ articular redes de emprendimientos a nivel latinoamericano¸ fortalecer el movimiento de economía solidaria en África¸ empezando por los países </w:t>
      </w:r>
      <w:proofErr w:type="spellStart"/>
      <w:r>
        <w:rPr>
          <w:rFonts w:ascii="Calibri" w:hAnsi="Calibri"/>
          <w:color w:val="auto"/>
          <w:sz w:val="24"/>
          <w:szCs w:val="24"/>
        </w:rPr>
        <w:t>lusófonos</w:t>
      </w:r>
      <w:proofErr w:type="spellEnd"/>
      <w:r>
        <w:rPr>
          <w:rFonts w:ascii="Calibri" w:hAnsi="Calibri"/>
          <w:color w:val="auto"/>
          <w:sz w:val="24"/>
          <w:szCs w:val="24"/>
        </w:rPr>
        <w:t>¸ etc. En palabras de su presidente:” precisamos pensar en los próximos diez o veinte años. Dónde estamos ahora y hacia dónde queremos llegar. Es posible generar trabajo e ingresos de forma asociativa¸ no solamente bajo la forma de empresas recuperadas. Hoy tenemos nuevos espacios y nuevas posibilidades en la economía¸ que pueden y deben ser ocupadas por la economía solidaria. (… (Precisamos constituir un Sistema Público de Economía Solidaria¸ tener un Fondo Nacional para el sector¸ una Ley General¸ o sea un conjunto de políticas públicas para viabilizar los emprendimientos económicos solidarios.” (declaraciones a Brasil Autogestionario¸ 4 de julio de 20f0(</w:t>
      </w:r>
    </w:p>
    <w:p w14:paraId="17E8BE87" w14:textId="77777777" w:rsidR="009129FE" w:rsidRDefault="009129FE">
      <w:pPr>
        <w:spacing w:before="0" w:after="0" w:line="276" w:lineRule="auto"/>
        <w:jc w:val="both"/>
        <w:rPr>
          <w:rFonts w:ascii="Calibri" w:hAnsi="Calibri"/>
          <w:color w:val="auto"/>
          <w:sz w:val="24"/>
          <w:szCs w:val="24"/>
        </w:rPr>
      </w:pPr>
    </w:p>
    <w:p w14:paraId="56E210C4" w14:textId="77777777" w:rsidR="009129FE" w:rsidRDefault="009129FE">
      <w:pPr>
        <w:spacing w:before="0" w:after="0" w:line="276" w:lineRule="auto"/>
        <w:jc w:val="both"/>
        <w:rPr>
          <w:rFonts w:ascii="Calibri" w:hAnsi="Calibri"/>
          <w:color w:val="auto"/>
          <w:sz w:val="24"/>
          <w:szCs w:val="24"/>
        </w:rPr>
      </w:pPr>
    </w:p>
    <w:p w14:paraId="39AA133C" w14:textId="77777777" w:rsidR="009129FE" w:rsidRDefault="00C5440B">
      <w:pPr>
        <w:spacing w:before="0" w:after="0" w:line="276" w:lineRule="auto"/>
        <w:jc w:val="both"/>
        <w:rPr>
          <w:rFonts w:ascii="Calibri" w:hAnsi="Calibri"/>
          <w:color w:val="auto"/>
          <w:sz w:val="24"/>
          <w:szCs w:val="24"/>
        </w:rPr>
      </w:pPr>
      <w:r>
        <w:rPr>
          <w:rFonts w:ascii="Calibri" w:hAnsi="Calibri"/>
          <w:b/>
          <w:bCs/>
          <w:color w:val="auto"/>
          <w:sz w:val="24"/>
          <w:szCs w:val="24"/>
          <w:u w:val="single"/>
        </w:rPr>
        <w:t>6.-Gestión participativa</w:t>
      </w:r>
    </w:p>
    <w:p w14:paraId="4CB0AB14" w14:textId="77777777" w:rsidR="009129FE" w:rsidRDefault="009129FE">
      <w:pPr>
        <w:spacing w:before="0" w:after="0" w:line="276" w:lineRule="auto"/>
        <w:jc w:val="both"/>
        <w:rPr>
          <w:rFonts w:ascii="Calibri" w:hAnsi="Calibri"/>
          <w:color w:val="auto"/>
          <w:sz w:val="24"/>
          <w:szCs w:val="24"/>
        </w:rPr>
      </w:pPr>
    </w:p>
    <w:p w14:paraId="30A006A4" w14:textId="77777777" w:rsidR="009129FE" w:rsidRDefault="009129FE">
      <w:pPr>
        <w:spacing w:before="0" w:after="0" w:line="276" w:lineRule="auto"/>
        <w:jc w:val="both"/>
        <w:rPr>
          <w:rFonts w:ascii="Calibri" w:hAnsi="Calibri"/>
          <w:color w:val="auto"/>
          <w:sz w:val="24"/>
          <w:szCs w:val="24"/>
        </w:rPr>
      </w:pPr>
    </w:p>
    <w:p w14:paraId="062B9C65"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Nombre de la organización: Presupuesto participativo de Porto Alegre.</w:t>
      </w:r>
    </w:p>
    <w:p w14:paraId="521B87D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Áreas de trabajo: Gestión participativa.</w:t>
      </w:r>
    </w:p>
    <w:p w14:paraId="0537F37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Lugar: Ciudad de Porto Alegre¸ estado de Rio Grande do Sul¸ Brasil.</w:t>
      </w:r>
    </w:p>
    <w:p w14:paraId="4E83EF5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Correo electrónico: Gerencia de Presupuesto Participativo: paulosilva@gp.prefpoa.com.br</w:t>
      </w:r>
    </w:p>
    <w:p w14:paraId="36812DD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Web: </w:t>
      </w:r>
      <w:proofErr w:type="gramStart"/>
      <w:r>
        <w:rPr>
          <w:rFonts w:ascii="Calibri" w:hAnsi="Calibri"/>
          <w:color w:val="auto"/>
          <w:sz w:val="24"/>
          <w:szCs w:val="24"/>
        </w:rPr>
        <w:t>http:ƒƒwww2.portoalegre.rs.gov.brƒopƒ</w:t>
      </w:r>
      <w:proofErr w:type="gramEnd"/>
    </w:p>
    <w:p w14:paraId="14C8D0D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Dirección postal: </w:t>
      </w:r>
      <w:proofErr w:type="spellStart"/>
      <w:r>
        <w:rPr>
          <w:rFonts w:ascii="Calibri" w:hAnsi="Calibri"/>
          <w:color w:val="auto"/>
          <w:sz w:val="24"/>
          <w:szCs w:val="24"/>
        </w:rPr>
        <w:t>Prefeitura</w:t>
      </w:r>
      <w:proofErr w:type="spellEnd"/>
      <w:r>
        <w:rPr>
          <w:rFonts w:ascii="Calibri" w:hAnsi="Calibri"/>
          <w:color w:val="auto"/>
          <w:sz w:val="24"/>
          <w:szCs w:val="24"/>
        </w:rPr>
        <w:t xml:space="preserve"> Municipal de Porto Alegre − </w:t>
      </w:r>
      <w:proofErr w:type="spellStart"/>
      <w:r>
        <w:rPr>
          <w:rFonts w:ascii="Calibri" w:hAnsi="Calibri"/>
          <w:color w:val="auto"/>
          <w:sz w:val="24"/>
          <w:szCs w:val="24"/>
        </w:rPr>
        <w:t>Praça</w:t>
      </w:r>
      <w:proofErr w:type="spellEnd"/>
      <w:r>
        <w:rPr>
          <w:rFonts w:ascii="Calibri" w:hAnsi="Calibri"/>
          <w:color w:val="auto"/>
          <w:sz w:val="24"/>
          <w:szCs w:val="24"/>
        </w:rPr>
        <w:t xml:space="preserve"> </w:t>
      </w:r>
      <w:proofErr w:type="spellStart"/>
      <w:r>
        <w:rPr>
          <w:rFonts w:ascii="Calibri" w:hAnsi="Calibri"/>
          <w:color w:val="auto"/>
          <w:sz w:val="24"/>
          <w:szCs w:val="24"/>
        </w:rPr>
        <w:t>Montevidéo</w:t>
      </w:r>
      <w:proofErr w:type="spellEnd"/>
      <w:r>
        <w:rPr>
          <w:rFonts w:ascii="Calibri" w:hAnsi="Calibri"/>
          <w:color w:val="auto"/>
          <w:sz w:val="24"/>
          <w:szCs w:val="24"/>
        </w:rPr>
        <w:t>¸ f0 − Rio Grande do Sul</w:t>
      </w:r>
    </w:p>
    <w:p w14:paraId="7700E7B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Brasil − CEP 900f0−f70</w:t>
      </w:r>
    </w:p>
    <w:p w14:paraId="78C5BA2E"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Nº</w:t>
      </w:r>
      <w:proofErr w:type="spellEnd"/>
      <w:r>
        <w:rPr>
          <w:rFonts w:ascii="Calibri" w:hAnsi="Calibri"/>
          <w:color w:val="auto"/>
          <w:sz w:val="24"/>
          <w:szCs w:val="24"/>
        </w:rPr>
        <w:t xml:space="preserve"> de integrantes de la experiencia: cerca de 3.000 entidades sociales y más de 200.000 personas (aprox. el f5% de la población de Porto Alegre (. En general¸ la participación de mujeres es superior a la de los hombres (aprox. 55</w:t>
      </w:r>
      <w:proofErr w:type="gramStart"/>
      <w:r>
        <w:rPr>
          <w:rFonts w:ascii="Calibri" w:hAnsi="Calibri"/>
          <w:color w:val="auto"/>
          <w:sz w:val="24"/>
          <w:szCs w:val="24"/>
        </w:rPr>
        <w:t>%(</w:t>
      </w:r>
      <w:proofErr w:type="gramEnd"/>
      <w:r>
        <w:rPr>
          <w:rFonts w:ascii="Calibri" w:hAnsi="Calibri"/>
          <w:color w:val="auto"/>
          <w:sz w:val="24"/>
          <w:szCs w:val="24"/>
        </w:rPr>
        <w:t>.</w:t>
      </w:r>
    </w:p>
    <w:p w14:paraId="5484762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Año de comienzo de las actividades: f989.</w:t>
      </w:r>
    </w:p>
    <w:p w14:paraId="78B6020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Principales desafíos.</w:t>
      </w:r>
    </w:p>
    <w:p w14:paraId="7979699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Los principales desafíos giran en torno a la cantidad y calidad de la participación y sus resultados en términos de la mejora continua de los presupuestos públicos:</w:t>
      </w:r>
    </w:p>
    <w:p w14:paraId="41D3A609"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1E69B9D0" wp14:editId="590A1097">
                <wp:extent cx="74930" cy="74930"/>
                <wp:effectExtent l="0" t="0" r="0" b="0"/>
                <wp:docPr id="33" name="Rectángulo 33"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CB1C3" id="Rectángulo 33"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wZf7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Asegurar la participación constante: al requerir un trabajo voluntario muy intenso¸ dificulta la participación¸ lo que lleva a cuestionar la legitimidad de las decisiones tomadas.</w:t>
      </w:r>
    </w:p>
    <w:p w14:paraId="6F957052"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722B5B40" wp14:editId="0458A3C2">
                <wp:extent cx="74930" cy="74930"/>
                <wp:effectExtent l="0" t="0" r="0" b="0"/>
                <wp:docPr id="32" name="Rectángulo 32"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449C7" id="Rectángulo 32"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Yc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WzK&#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Fm6WHC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Conciliar el” saber del pueblo” con el” saber técnico”: un problema siempre por resolver es la cuestión de que la efectiva participación va atada al conocimiento especializado sobre los puntos a discutir. Se ha realizado un esfuerzo importante por” traducir” el saber técnico y encarar procesos formativos de sus delegados¸ aunque es un problema que permanece. Existe un conflicto de poder entre el Ejecutivo (con importantes funciones de coordinación y acceso a la información en cuestiones financieras (y el COP. A su vez es necesario seguir trabajando en la relación entre el OP y el Poder Legislativo¸ entre democracia directa y democracia representativa.</w:t>
      </w:r>
    </w:p>
    <w:p w14:paraId="5302FDD0"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78F068B" wp14:editId="24FADDC3">
                <wp:extent cx="74930" cy="74930"/>
                <wp:effectExtent l="0" t="0" r="0" b="0"/>
                <wp:docPr id="31" name="Rectángulo 31"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CB30C" id="Rectángulo 31"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bzW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Szh&#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YNG81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Las organizaciones populares siempre defendieron la existencia de mayor cantidad de personas encargadas de delegar para asegurar un proceso de aprendizaje amplio y de circulación de información¸ mientras que el Ejecutivo siempre respondió con el argumento de minimizar participantes en función de la eficacia deliberativa.</w:t>
      </w:r>
    </w:p>
    <w:p w14:paraId="34CFF080"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471A3E75" wp14:editId="54DAE652">
                <wp:extent cx="74930" cy="74930"/>
                <wp:effectExtent l="0" t="0" r="0" b="0"/>
                <wp:docPr id="30" name="Rectángulo 30"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5F14D" id="Rectángulo 30"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UmHw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CNuXUmHwIAAA8EAAAOAAAAAAAAAAAAAAAAAC4CAABkcnMvZTJvRG9jLnhtbFBLAQItABQA&#10;BgAIAAAAIQCSryaq2AAAAAMBAAAPAAAAAAAAAAAAAAAAAHkEAABkcnMvZG93bnJldi54bWxQSwUG&#10;AAAAAAQABADzAAAAfgUAAAAA&#10;" filled="f" stroked="f">
                <o:lock v:ext="edit" aspectratio="t"/>
                <w10:anchorlock/>
              </v:rect>
            </w:pict>
          </mc:Fallback>
        </mc:AlternateContent>
      </w:r>
      <w:r>
        <w:rPr>
          <w:rFonts w:ascii="Calibri" w:hAnsi="Calibri"/>
          <w:color w:val="auto"/>
          <w:sz w:val="24"/>
          <w:szCs w:val="24"/>
        </w:rPr>
        <w:t>Autonomía¸ responsabilización y transparencia de sus representantes: lograr que aún a pesar de formar parte en estructuras orgánicas del Estado los movimientos sociales sigan respondiendo a sus bases y representando los intereses de toda la ciudadanía.</w:t>
      </w:r>
    </w:p>
    <w:p w14:paraId="284A3378"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6CC2AD21" wp14:editId="0378C6EC">
                <wp:extent cx="74930" cy="74930"/>
                <wp:effectExtent l="0" t="0" r="0" b="0"/>
                <wp:docPr id="29" name="Rectángulo 29"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6B38F" id="Rectángulo 29"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Hjj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XTJ&#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odh44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4B740FFE" wp14:editId="3E966F52">
                <wp:extent cx="74930" cy="74930"/>
                <wp:effectExtent l="0" t="0" r="0" b="0"/>
                <wp:docPr id="28" name="Rectángulo 28"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ADE9D" id="Rectángulo 28"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LET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&#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TLCxE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Dosificar la intensidad del conflicto y la tensión¸ características permanentes en este sistema de cogobierno. Superar el debate sobre necesidades básicas y promover el tratamiento de cuestiones estructurales y de largo plazo.</w:t>
      </w:r>
    </w:p>
    <w:p w14:paraId="41A55BAF" w14:textId="77777777" w:rsidR="009129FE" w:rsidRDefault="009129FE">
      <w:pPr>
        <w:spacing w:before="0" w:after="0" w:line="276" w:lineRule="auto"/>
        <w:jc w:val="both"/>
        <w:rPr>
          <w:rFonts w:ascii="Calibri" w:hAnsi="Calibri"/>
          <w:color w:val="auto"/>
          <w:sz w:val="24"/>
          <w:szCs w:val="24"/>
        </w:rPr>
      </w:pPr>
    </w:p>
    <w:p w14:paraId="7FBB2149" w14:textId="77777777" w:rsidR="009129FE" w:rsidRDefault="009129FE">
      <w:pPr>
        <w:spacing w:before="0" w:after="0" w:line="276" w:lineRule="auto"/>
        <w:jc w:val="both"/>
        <w:rPr>
          <w:rFonts w:ascii="Calibri" w:hAnsi="Calibri"/>
          <w:color w:val="auto"/>
          <w:sz w:val="24"/>
          <w:szCs w:val="24"/>
        </w:rPr>
      </w:pPr>
    </w:p>
    <w:p w14:paraId="48F8F01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El análisis de las experiencias y la posterior sistematización a través de la guía, ha sido compartido y debatido bajo una metodología participativa con el siguiente grupo de investigadores: La Red de Economía Alternativa y Solidaria (REAS Euskadi); El Instituto </w:t>
      </w:r>
      <w:proofErr w:type="spellStart"/>
      <w:r>
        <w:rPr>
          <w:rFonts w:ascii="Calibri" w:hAnsi="Calibri"/>
          <w:color w:val="auto"/>
          <w:sz w:val="24"/>
          <w:szCs w:val="24"/>
        </w:rPr>
        <w:t>Hegoa</w:t>
      </w:r>
      <w:proofErr w:type="spellEnd"/>
      <w:r>
        <w:rPr>
          <w:rFonts w:ascii="Calibri" w:hAnsi="Calibri"/>
          <w:color w:val="auto"/>
          <w:sz w:val="24"/>
          <w:szCs w:val="24"/>
        </w:rPr>
        <w:t xml:space="preserve"> y La Red de Investigadores Latinoamericanos de Economía Social y Solidaria (RILESS)</w:t>
      </w:r>
    </w:p>
    <w:p w14:paraId="11209FD2" w14:textId="77777777" w:rsidR="009129FE" w:rsidRDefault="009129FE">
      <w:pPr>
        <w:spacing w:before="0" w:after="0" w:line="276" w:lineRule="auto"/>
        <w:jc w:val="both"/>
        <w:rPr>
          <w:rFonts w:ascii="Calibri" w:hAnsi="Calibri"/>
          <w:color w:val="auto"/>
          <w:sz w:val="24"/>
          <w:szCs w:val="24"/>
        </w:rPr>
      </w:pPr>
    </w:p>
    <w:p w14:paraId="2B9FE48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Cómo objetivo general¸ este proyecto busca” Contribuir al Desarrollo Humano Sostenible a través de la promoción¸ sistematización e intercambio de buenas experiencias de Economía Social y Solidaria en el Norte y en el Sur”. Asimismo¸ pretende” Fortalecer redes de Economías Social y Solidaria de la Comunidad Autónoma Vasca (CAPV (así como de España y del Sur¸ a través de la identificación de procesos y experiencias de organizaciones de economía solidaria”. De esta forma¸ se quiere favorecer el intercambio de conocimientos entre países del Sur (Brasil y Argentina (y del Norte y la incidencia sobre un modelo económico y social alternativo.</w:t>
      </w:r>
    </w:p>
    <w:p w14:paraId="300DD898" w14:textId="77777777" w:rsidR="009129FE" w:rsidRDefault="009129FE">
      <w:pPr>
        <w:spacing w:before="0" w:after="0" w:line="276" w:lineRule="auto"/>
        <w:jc w:val="both"/>
        <w:rPr>
          <w:rFonts w:ascii="Calibri" w:hAnsi="Calibri"/>
          <w:color w:val="auto"/>
          <w:sz w:val="24"/>
          <w:szCs w:val="24"/>
        </w:rPr>
      </w:pPr>
    </w:p>
    <w:p w14:paraId="1E3B0DB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REAS Euskadi aporta la visión y experiencia de red de economía solidaria en la CAPV. Para la ejecución del presente proyecto se ha realizado un convenio de colaboración a través de un consorcio entre REAS Euskadi </w:t>
      </w:r>
      <w:hyperlink r:id="rId169" w:history="1">
        <w:r>
          <w:rPr>
            <w:rStyle w:val="Hipervnculo"/>
            <w:rFonts w:ascii="Calibri" w:hAnsi="Calibri"/>
            <w:i/>
            <w:iCs/>
            <w:color w:val="auto"/>
            <w:sz w:val="24"/>
            <w:szCs w:val="24"/>
          </w:rPr>
          <w:t>www.economiasolidaria.com </w:t>
        </w:r>
      </w:hyperlink>
      <w:r>
        <w:rPr>
          <w:rFonts w:ascii="Calibri" w:hAnsi="Calibri"/>
          <w:color w:val="auto"/>
          <w:sz w:val="24"/>
          <w:szCs w:val="24"/>
        </w:rPr>
        <w:t>y Emaús Fundación Social.</w:t>
      </w:r>
    </w:p>
    <w:p w14:paraId="5A8B19A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Reas Euskadi desarrolla diferentes líneas de trabajo¸ entre ellas:</w:t>
      </w:r>
    </w:p>
    <w:p w14:paraId="2563D72A" w14:textId="77777777" w:rsidR="009129FE" w:rsidRDefault="009129FE">
      <w:pPr>
        <w:spacing w:before="0" w:after="0" w:line="276" w:lineRule="auto"/>
        <w:jc w:val="both"/>
        <w:rPr>
          <w:rFonts w:ascii="Calibri" w:hAnsi="Calibri"/>
          <w:color w:val="auto"/>
          <w:sz w:val="24"/>
          <w:szCs w:val="24"/>
        </w:rPr>
      </w:pPr>
    </w:p>
    <w:p w14:paraId="02422248"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C3973C8" wp14:editId="331B9513">
                <wp:extent cx="74930" cy="74930"/>
                <wp:effectExtent l="0" t="0" r="0" b="0"/>
                <wp:docPr id="27" name="Rectángulo 27"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6B0E9" id="Rectángulo 27"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NHIA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YP7TR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4432D670" wp14:editId="6D596D09">
                <wp:extent cx="74930" cy="74930"/>
                <wp:effectExtent l="0" t="0" r="0" b="0"/>
                <wp:docPr id="26" name="Rectángulo 26"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A9090" id="Rectángulo 26"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q3IA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jZYaty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1AB8F71F" wp14:editId="44ED15B0">
                <wp:extent cx="74930" cy="74930"/>
                <wp:effectExtent l="0" t="0" r="0" b="0"/>
                <wp:docPr id="25" name="Rectángulo 25"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7E83E" id="Rectángulo 25"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TB9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XTO&#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ykwf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noProof/>
          <w:color w:val="auto"/>
          <w:sz w:val="24"/>
          <w:szCs w:val="24"/>
        </w:rPr>
        <mc:AlternateContent>
          <mc:Choice Requires="wps">
            <w:drawing>
              <wp:inline distT="0" distB="0" distL="0" distR="0" wp14:anchorId="5665C7F8" wp14:editId="19B5566E">
                <wp:extent cx="74930" cy="74930"/>
                <wp:effectExtent l="0" t="0" r="0" b="0"/>
                <wp:docPr id="24" name="Rectángulo 24"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216CE" id="Rectángulo 24"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fmN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&#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FkH5jS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Sensibilización ciudadana y promoción de la economía alternativa y solidaria. Formación interna y externa en materias relacionadas con la economía solidaria. Impulso y promoción de la Asociación de Empresas de Inserción del País Vasco. Servicios de apoyo a la creación de empresas de inserción y sociales.</w:t>
      </w:r>
    </w:p>
    <w:p w14:paraId="3E29C43A"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CC16B90" wp14:editId="03485699">
                <wp:extent cx="74930" cy="74930"/>
                <wp:effectExtent l="0" t="0" r="0" b="0"/>
                <wp:docPr id="23" name="Rectángulo 23"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EA5B4" id="Rectángulo 23"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RQyIA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" filled="f" stroked="f">
                <o:lock v:ext="edit" aspectratio="t"/>
                <w10:anchorlock/>
              </v:rect>
            </w:pict>
          </mc:Fallback>
        </mc:AlternateContent>
      </w:r>
      <w:r>
        <w:rPr>
          <w:rFonts w:ascii="Calibri" w:hAnsi="Calibri"/>
          <w:color w:val="auto"/>
          <w:sz w:val="24"/>
          <w:szCs w:val="24"/>
        </w:rPr>
        <w:t>Apoyo a la comercialización¸ difusión y otros servicios para las empresas solidarias¸ como la iniciativa del Catálogo Social.</w:t>
      </w:r>
    </w:p>
    <w:p w14:paraId="6359B505"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92ED28C" wp14:editId="645009B8">
                <wp:extent cx="74930" cy="74930"/>
                <wp:effectExtent l="0" t="0" r="0" b="0"/>
                <wp:docPr id="19" name="Rectángulo 19"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7BCA6" id="Rectángulo 19"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RaHw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AXJtRaHwIAAA8EAAAOAAAAAAAAAAAAAAAAAC4CAABkcnMvZTJvRG9jLnhtbFBLAQItABQA&#10;BgAIAAAAIQCSryaq2AAAAAMBAAAPAAAAAAAAAAAAAAAAAHkEAABkcnMvZG93bnJldi54bWxQSwUG&#10;AAAAAAQABADzAAAAfgUAAAAA&#10;" filled="f" stroked="f">
                <o:lock v:ext="edit" aspectratio="t"/>
                <w10:anchorlock/>
              </v:rect>
            </w:pict>
          </mc:Fallback>
        </mc:AlternateContent>
      </w:r>
      <w:r>
        <w:rPr>
          <w:rFonts w:ascii="Calibri" w:hAnsi="Calibri"/>
          <w:color w:val="auto"/>
          <w:sz w:val="24"/>
          <w:szCs w:val="24"/>
        </w:rPr>
        <w:t>Creación e implantación de herramientas de auditoría social.</w:t>
      </w:r>
    </w:p>
    <w:p w14:paraId="03826A65"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6D91C5E7" wp14:editId="0C621952">
                <wp:extent cx="74930" cy="74930"/>
                <wp:effectExtent l="0" t="0" r="0" b="0"/>
                <wp:docPr id="18" name="Rectángulo 18"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6AF87" id="Rectángulo 18"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h2qHw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D6Th2qHwIAAA8EAAAOAAAAAAAAAAAAAAAAAC4CAABkcnMvZTJvRG9jLnhtbFBLAQItABQA&#10;BgAIAAAAIQCSryaq2AAAAAMBAAAPAAAAAAAAAAAAAAAAAHkEAABkcnMvZG93bnJldi54bWxQSwUG&#10;AAAAAAQABADzAAAAfgUAAAAA&#10;" filled="f" stroked="f">
                <o:lock v:ext="edit" aspectratio="t"/>
                <w10:anchorlock/>
              </v:rect>
            </w:pict>
          </mc:Fallback>
        </mc:AlternateContent>
      </w:r>
      <w:r>
        <w:rPr>
          <w:rFonts w:ascii="Calibri" w:hAnsi="Calibri"/>
          <w:color w:val="auto"/>
          <w:sz w:val="24"/>
          <w:szCs w:val="24"/>
        </w:rPr>
        <w:t>Apoyo y difusión de útiles financieros éticos y solidarios¸ especialmente en el impulso del Proyecto de Banca Ética FIARE.</w:t>
      </w:r>
    </w:p>
    <w:p w14:paraId="3D38558C"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2A720F92" wp14:editId="74CC1107">
                <wp:extent cx="74930" cy="74930"/>
                <wp:effectExtent l="0" t="0" r="0" b="0"/>
                <wp:docPr id="17" name="Rectángulo 17"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6146F" id="Rectángulo 17"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DWAH/+HwIAAA8EAAAOAAAAAAAAAAAAAAAAAC4CAABkcnMvZTJvRG9jLnhtbFBLAQItABQA&#10;BgAIAAAAIQCSryaq2AAAAAMBAAAPAAAAAAAAAAAAAAAAAHkEAABkcnMvZG93bnJldi54bWxQSwUG&#10;AAAAAAQABADzAAAAfgUAAAAA&#10;" filled="f" stroked="f">
                <o:lock v:ext="edit" aspectratio="t"/>
                <w10:anchorlock/>
              </v:rect>
            </w:pict>
          </mc:Fallback>
        </mc:AlternateContent>
      </w:r>
      <w:r>
        <w:rPr>
          <w:rFonts w:ascii="Calibri" w:hAnsi="Calibri"/>
          <w:color w:val="auto"/>
          <w:sz w:val="24"/>
          <w:szCs w:val="24"/>
        </w:rPr>
        <w:t>Promoción de cláusulas sociales y mercados tutelados de empleo.</w:t>
      </w:r>
    </w:p>
    <w:p w14:paraId="35369FD2"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53B63433" wp14:editId="0FFD6FB5">
                <wp:extent cx="74930" cy="74930"/>
                <wp:effectExtent l="0" t="0" r="0" b="0"/>
                <wp:docPr id="16" name="Rectángulo 16"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E8537" id="Rectángulo 16"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A7aLYOHwIAAA8EAAAOAAAAAAAAAAAAAAAAAC4CAABkcnMvZTJvRG9jLnhtbFBLAQItABQA&#10;BgAIAAAAIQCSryaq2AAAAAMBAAAPAAAAAAAAAAAAAAAAAHkEAABkcnMvZG93bnJldi54bWxQSwUG&#10;AAAAAAQABADzAAAAfgUAAAAA&#10;" filled="f" stroked="f">
                <o:lock v:ext="edit" aspectratio="t"/>
                <w10:anchorlock/>
              </v:rect>
            </w:pict>
          </mc:Fallback>
        </mc:AlternateContent>
      </w:r>
      <w:r>
        <w:rPr>
          <w:rFonts w:ascii="Calibri" w:hAnsi="Calibri"/>
          <w:color w:val="auto"/>
          <w:sz w:val="24"/>
          <w:szCs w:val="24"/>
        </w:rPr>
        <w:t>Interlocución con instituciones públicas en materia de inserción socio laboral¸ asuntos sociales y economía social y solidaria.</w:t>
      </w:r>
    </w:p>
    <w:p w14:paraId="0B9E0B77" w14:textId="77777777" w:rsidR="009129FE" w:rsidRDefault="00C5440B">
      <w:pPr>
        <w:spacing w:before="0" w:after="0" w:line="276" w:lineRule="auto"/>
        <w:jc w:val="both"/>
        <w:rPr>
          <w:rFonts w:ascii="Calibri" w:hAnsi="Calibri"/>
          <w:color w:val="auto"/>
          <w:sz w:val="24"/>
          <w:szCs w:val="24"/>
        </w:rPr>
      </w:pPr>
      <w:r>
        <w:rPr>
          <w:rFonts w:ascii="Calibri" w:hAnsi="Calibri"/>
          <w:noProof/>
          <w:color w:val="auto"/>
          <w:sz w:val="24"/>
          <w:szCs w:val="24"/>
        </w:rPr>
        <mc:AlternateContent>
          <mc:Choice Requires="wps">
            <w:drawing>
              <wp:inline distT="0" distB="0" distL="0" distR="0" wp14:anchorId="08B32ACE" wp14:editId="5C7DCF37">
                <wp:extent cx="74930" cy="74930"/>
                <wp:effectExtent l="0" t="0" r="0" b="0"/>
                <wp:docPr id="15" name="Rectángulo 15" descr="https://www.blogger.com/u/1/blogger.g?blogID=8813950059530368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930" cy="7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3BC38" id="Rectángulo 15" o:spid="_x0000_s1026" alt="https://www.blogger.com/u/1/blogger.g?blogID=8813950059530368444" style="width:5.9pt;height: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" filled="f" stroked="f">
                <o:lock v:ext="edit" aspectratio="t"/>
                <w10:anchorlock/>
              </v:rect>
            </w:pict>
          </mc:Fallback>
        </mc:AlternateContent>
      </w:r>
      <w:r>
        <w:rPr>
          <w:rFonts w:ascii="Calibri" w:hAnsi="Calibri"/>
          <w:color w:val="auto"/>
          <w:sz w:val="24"/>
          <w:szCs w:val="24"/>
        </w:rPr>
        <w:t>Relaciones con otras entidades¸ movimientos y redes ciudadanas¸ universidades y centros de investigación¸ medios de comunicación¸ etc.</w:t>
      </w:r>
    </w:p>
    <w:p w14:paraId="492A9558"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En particular¸ la participación de REAS Euskadi en este proyecto está relacionada con el especial interés en contribuir al mayor conocimiento de las diversas experiencias que la economía alternativa y solidaria promociona en nuestras sociedades. Por ello ha participado en consorcio con EFS en este proyecto del cual este cd forma parte.</w:t>
      </w:r>
    </w:p>
    <w:p w14:paraId="01B024E4" w14:textId="77777777" w:rsidR="009129FE" w:rsidRDefault="009129FE">
      <w:pPr>
        <w:spacing w:before="0" w:after="0" w:line="276" w:lineRule="auto"/>
        <w:jc w:val="both"/>
        <w:rPr>
          <w:rFonts w:ascii="Calibri" w:hAnsi="Calibri"/>
          <w:color w:val="auto"/>
          <w:sz w:val="24"/>
          <w:szCs w:val="24"/>
        </w:rPr>
      </w:pPr>
    </w:p>
    <w:p w14:paraId="5D840316" w14:textId="77777777" w:rsidR="009129FE" w:rsidRDefault="009129FE">
      <w:pPr>
        <w:spacing w:before="0" w:after="0" w:line="276" w:lineRule="auto"/>
        <w:jc w:val="both"/>
        <w:rPr>
          <w:rFonts w:ascii="Calibri" w:hAnsi="Calibri"/>
          <w:color w:val="auto"/>
          <w:sz w:val="24"/>
          <w:szCs w:val="24"/>
        </w:rPr>
      </w:pPr>
    </w:p>
    <w:p w14:paraId="2C774F0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HEGOA incorpora la visión de la cooperación al desarrollo de la CAPV¸ así como también su reconocida experiencia en el análisis de problemáticas relacionadas al desarrollo. </w:t>
      </w:r>
      <w:hyperlink r:id="rId170" w:history="1">
        <w:r>
          <w:rPr>
            <w:rStyle w:val="Hipervnculo"/>
            <w:rFonts w:ascii="Calibri" w:hAnsi="Calibri"/>
            <w:i/>
            <w:iCs/>
            <w:color w:val="auto"/>
            <w:sz w:val="24"/>
            <w:szCs w:val="24"/>
          </w:rPr>
          <w:t>www.hegoa.ehu.es</w:t>
        </w:r>
      </w:hyperlink>
    </w:p>
    <w:p w14:paraId="782020A0"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Es una organización sin ánimo de lucro que desde su identidad como instituto universitario y asociación civil trabaja en la promoción del desarrollo humano. Su meta fundamental el construir¸ proponer¸ incidir y aplicar¸ desde el pensamiento crítico¸ paradigmas¸ modelos y estrategias de desarrollo humano y de cooperación internacional.</w:t>
      </w:r>
    </w:p>
    <w:p w14:paraId="03908CD8" w14:textId="77777777" w:rsidR="009129FE" w:rsidRDefault="009129FE">
      <w:pPr>
        <w:spacing w:before="0" w:after="0" w:line="276" w:lineRule="auto"/>
        <w:jc w:val="both"/>
        <w:rPr>
          <w:rFonts w:ascii="Calibri" w:hAnsi="Calibri"/>
          <w:color w:val="auto"/>
          <w:sz w:val="24"/>
          <w:szCs w:val="24"/>
        </w:rPr>
      </w:pPr>
    </w:p>
    <w:p w14:paraId="5B77F18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Dentro del ámbito del estudio¸ la reflexión y la práctica¸ presta servicios en el campo de la investigación y documentación¸ la educación para el desarrollo¸ la sensibilización¸ formación y capacitación y la asesoría y el apoyo técnico. Cuenta con equipos de personas implicadas en un proyecto que potencia la contribución al desarrollo humano¸ </w:t>
      </w:r>
      <w:r>
        <w:rPr>
          <w:rFonts w:ascii="Calibri" w:hAnsi="Calibri"/>
          <w:color w:val="auto"/>
          <w:sz w:val="24"/>
          <w:szCs w:val="24"/>
        </w:rPr>
        <w:lastRenderedPageBreak/>
        <w:t>en particular a la cooperación internacional¸ de los agentes sociales¸ políticos y académicos.</w:t>
      </w:r>
    </w:p>
    <w:p w14:paraId="237A2861" w14:textId="77777777" w:rsidR="009129FE" w:rsidRDefault="009129FE">
      <w:pPr>
        <w:spacing w:before="0" w:after="0" w:line="276" w:lineRule="auto"/>
        <w:jc w:val="both"/>
        <w:rPr>
          <w:rFonts w:ascii="Calibri" w:hAnsi="Calibri"/>
          <w:color w:val="auto"/>
          <w:sz w:val="24"/>
          <w:szCs w:val="24"/>
        </w:rPr>
      </w:pPr>
    </w:p>
    <w:p w14:paraId="206BE4A3" w14:textId="77777777" w:rsidR="009129FE" w:rsidRDefault="009129FE">
      <w:pPr>
        <w:spacing w:before="0" w:after="0" w:line="276" w:lineRule="auto"/>
        <w:jc w:val="both"/>
        <w:rPr>
          <w:rFonts w:ascii="Calibri" w:hAnsi="Calibri"/>
          <w:color w:val="auto"/>
          <w:sz w:val="24"/>
          <w:szCs w:val="24"/>
        </w:rPr>
      </w:pPr>
    </w:p>
    <w:p w14:paraId="662EFB0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RILESS aporta los conocimientos de investigación en el terreno de la economía solidaria en el Sur. </w:t>
      </w:r>
      <w:hyperlink r:id="rId171" w:history="1">
        <w:r>
          <w:rPr>
            <w:rStyle w:val="Hipervnculo"/>
            <w:rFonts w:ascii="Calibri" w:hAnsi="Calibri"/>
            <w:i/>
            <w:iCs/>
            <w:color w:val="auto"/>
            <w:sz w:val="24"/>
            <w:szCs w:val="24"/>
          </w:rPr>
          <w:t>www.riless.org</w:t>
        </w:r>
      </w:hyperlink>
    </w:p>
    <w:p w14:paraId="336250FB"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Algunos objetivos específicos de la RILESS son:</w:t>
      </w:r>
    </w:p>
    <w:p w14:paraId="5DC9818D" w14:textId="77777777" w:rsidR="009129FE" w:rsidRDefault="009129FE">
      <w:pPr>
        <w:spacing w:before="0" w:after="0" w:line="276" w:lineRule="auto"/>
        <w:jc w:val="both"/>
        <w:rPr>
          <w:rFonts w:ascii="Calibri" w:hAnsi="Calibri"/>
          <w:color w:val="auto"/>
          <w:sz w:val="24"/>
          <w:szCs w:val="24"/>
        </w:rPr>
      </w:pPr>
    </w:p>
    <w:p w14:paraId="167BEC4C"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Construir un sitio web (www.riless.org(que¸ brindando conocimiento e información¸ sirva como recurso para investigadores¸ organizaciones sociales.</w:t>
      </w:r>
    </w:p>
    <w:p w14:paraId="2B24CC9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Desarrollar y discutir marcos conceptuales¸ metodologías e indicadores que permitan estudios comparables.</w:t>
      </w:r>
    </w:p>
    <w:p w14:paraId="3DC8AFEA"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Identificar cuestiones problemáticas de interés común y construir en conjunto una agenda con prioridades¸ proyectos y recursos compartidos.</w:t>
      </w:r>
    </w:p>
    <w:p w14:paraId="57118AA9" w14:textId="77777777" w:rsidR="009129FE" w:rsidRDefault="009129FE">
      <w:pPr>
        <w:spacing w:before="0" w:after="0" w:line="276" w:lineRule="auto"/>
        <w:jc w:val="both"/>
        <w:rPr>
          <w:rFonts w:ascii="Calibri" w:hAnsi="Calibri"/>
          <w:color w:val="auto"/>
          <w:sz w:val="24"/>
          <w:szCs w:val="24"/>
        </w:rPr>
      </w:pPr>
    </w:p>
    <w:p w14:paraId="57014963"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La RILESS ha participado en este proyecto seleccionando y desarrollando la sistematización de las 25 experiencias de Brasil y Argentina y colaborando en la definición de la metodología de investigación utilizada.</w:t>
      </w:r>
    </w:p>
    <w:p w14:paraId="67694C8E" w14:textId="77777777" w:rsidR="009129FE" w:rsidRDefault="009129FE">
      <w:pPr>
        <w:spacing w:before="0" w:after="0" w:line="276" w:lineRule="auto"/>
        <w:jc w:val="both"/>
        <w:rPr>
          <w:rFonts w:ascii="Calibri" w:hAnsi="Calibri"/>
          <w:color w:val="auto"/>
          <w:sz w:val="24"/>
          <w:szCs w:val="24"/>
        </w:rPr>
      </w:pPr>
    </w:p>
    <w:p w14:paraId="4DAACB83" w14:textId="77777777" w:rsidR="009129FE" w:rsidRDefault="009129FE">
      <w:pPr>
        <w:spacing w:before="0" w:after="0" w:line="276" w:lineRule="auto"/>
        <w:jc w:val="both"/>
        <w:rPr>
          <w:rFonts w:ascii="Calibri" w:hAnsi="Calibri"/>
          <w:color w:val="auto"/>
          <w:sz w:val="24"/>
          <w:szCs w:val="24"/>
        </w:rPr>
      </w:pPr>
    </w:p>
    <w:p w14:paraId="2C4E37F5" w14:textId="77777777" w:rsidR="009129FE" w:rsidRDefault="00C5440B">
      <w:pPr>
        <w:spacing w:before="0" w:after="0" w:line="276" w:lineRule="auto"/>
        <w:jc w:val="both"/>
        <w:rPr>
          <w:rFonts w:ascii="Calibri" w:hAnsi="Calibri"/>
          <w:color w:val="auto"/>
          <w:sz w:val="24"/>
          <w:szCs w:val="24"/>
        </w:rPr>
      </w:pPr>
      <w:proofErr w:type="spellStart"/>
      <w:r>
        <w:rPr>
          <w:rFonts w:ascii="Calibri" w:hAnsi="Calibri"/>
          <w:color w:val="auto"/>
          <w:sz w:val="24"/>
          <w:szCs w:val="24"/>
        </w:rPr>
        <w:t>EfS</w:t>
      </w:r>
      <w:proofErr w:type="spellEnd"/>
      <w:r>
        <w:rPr>
          <w:rFonts w:ascii="Calibri" w:hAnsi="Calibri"/>
          <w:color w:val="auto"/>
          <w:sz w:val="24"/>
          <w:szCs w:val="24"/>
        </w:rPr>
        <w:t xml:space="preserve"> ha coordinado el proyecto y la elaboración del presente cd¸ en particular¸ aportando su experiencia como empresa de economía solidaria y su trabajo a lo largo de los años en educación para el desarrollo en la CAPV. </w:t>
      </w:r>
      <w:hyperlink r:id="rId172" w:history="1">
        <w:r>
          <w:rPr>
            <w:rStyle w:val="Hipervnculo"/>
            <w:rFonts w:ascii="Calibri" w:hAnsi="Calibri"/>
            <w:i/>
            <w:iCs/>
            <w:color w:val="auto"/>
            <w:sz w:val="24"/>
            <w:szCs w:val="24"/>
          </w:rPr>
          <w:t>www.emaus.com</w:t>
        </w:r>
      </w:hyperlink>
    </w:p>
    <w:p w14:paraId="4FC583E6" w14:textId="77777777" w:rsidR="009129FE" w:rsidRDefault="009129FE">
      <w:pPr>
        <w:spacing w:before="0" w:after="0" w:line="276" w:lineRule="auto"/>
        <w:jc w:val="both"/>
        <w:rPr>
          <w:rFonts w:ascii="Calibri" w:hAnsi="Calibri"/>
          <w:color w:val="auto"/>
          <w:sz w:val="24"/>
          <w:szCs w:val="24"/>
        </w:rPr>
      </w:pPr>
    </w:p>
    <w:p w14:paraId="6761FCD9" w14:textId="77777777" w:rsidR="009129FE" w:rsidRDefault="009129FE">
      <w:pPr>
        <w:spacing w:before="0" w:after="0" w:line="276" w:lineRule="auto"/>
        <w:jc w:val="both"/>
        <w:rPr>
          <w:rFonts w:ascii="Calibri" w:hAnsi="Calibri"/>
          <w:color w:val="auto"/>
          <w:sz w:val="24"/>
          <w:szCs w:val="24"/>
        </w:rPr>
      </w:pPr>
    </w:p>
    <w:p w14:paraId="352DF90F"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Al mismo tiempo¸ se desarrolla una labor de educación y sensibilización dirigida a los diversos grupos de interés: organizaciones de la economía solidaria; administraciones públicas; sindicatos; universidades y centros de investigación; redes¸ medios de comunicación.</w:t>
      </w:r>
    </w:p>
    <w:p w14:paraId="3FB88153" w14:textId="77777777" w:rsidR="009129FE" w:rsidRDefault="009129FE">
      <w:pPr>
        <w:spacing w:before="0" w:after="0" w:line="276" w:lineRule="auto"/>
        <w:jc w:val="both"/>
        <w:rPr>
          <w:rFonts w:ascii="Calibri" w:hAnsi="Calibri"/>
          <w:color w:val="auto"/>
          <w:sz w:val="24"/>
          <w:szCs w:val="24"/>
        </w:rPr>
      </w:pPr>
    </w:p>
    <w:p w14:paraId="244634EE"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En la línea de Economía Solidaria del área de educación para la sostenibilidad se desarrollan las siguientes líneas de acción:</w:t>
      </w:r>
    </w:p>
    <w:p w14:paraId="346957E4" w14:textId="77777777" w:rsidR="009129FE" w:rsidRDefault="009129FE">
      <w:pPr>
        <w:spacing w:before="0" w:after="0" w:line="276" w:lineRule="auto"/>
        <w:jc w:val="both"/>
        <w:rPr>
          <w:rFonts w:ascii="Calibri" w:hAnsi="Calibri"/>
          <w:color w:val="auto"/>
          <w:sz w:val="24"/>
          <w:szCs w:val="24"/>
        </w:rPr>
      </w:pPr>
    </w:p>
    <w:p w14:paraId="485D9FF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 xml:space="preserve">Fomentar una visión de la economía alternativa¸ transformadora y </w:t>
      </w:r>
      <w:proofErr w:type="spellStart"/>
      <w:r>
        <w:rPr>
          <w:rFonts w:ascii="Calibri" w:hAnsi="Calibri"/>
          <w:color w:val="auto"/>
          <w:sz w:val="24"/>
          <w:szCs w:val="24"/>
        </w:rPr>
        <w:t>empoderadora</w:t>
      </w:r>
      <w:proofErr w:type="spellEnd"/>
      <w:r>
        <w:rPr>
          <w:rFonts w:ascii="Calibri" w:hAnsi="Calibri"/>
          <w:color w:val="auto"/>
          <w:sz w:val="24"/>
          <w:szCs w:val="24"/>
        </w:rPr>
        <w:t xml:space="preserve"> de las personas.</w:t>
      </w:r>
    </w:p>
    <w:p w14:paraId="4ACEB446"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Promover iniciativas de Economía Social y Solidaria a través del aprendizaje social. Fomentar modelos de Negocio Inclusivos para incorporar al segmento de población bajos ingresos en la cadena de valor de las empresas.</w:t>
      </w:r>
    </w:p>
    <w:p w14:paraId="76E6D0B2"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lastRenderedPageBreak/>
        <w:t>Generar espacios de debate y reflexión sobre la economía social y solidaria. Analizar e intercambiar experiencias que trasciendan los diversos espacios geográficos que contribuyan con el Desarrollo Humano Sostenible.</w:t>
      </w:r>
    </w:p>
    <w:p w14:paraId="0FE132C1"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Desarrollar formación presencial y cursos on−line.</w:t>
      </w:r>
    </w:p>
    <w:p w14:paraId="4D64D3C7" w14:textId="77777777" w:rsidR="009129FE" w:rsidRDefault="00C5440B">
      <w:pPr>
        <w:spacing w:before="0" w:after="0" w:line="276" w:lineRule="auto"/>
        <w:jc w:val="both"/>
        <w:rPr>
          <w:rFonts w:ascii="Calibri" w:hAnsi="Calibri"/>
          <w:color w:val="auto"/>
          <w:sz w:val="24"/>
          <w:szCs w:val="24"/>
        </w:rPr>
      </w:pPr>
      <w:r>
        <w:rPr>
          <w:rFonts w:ascii="Calibri" w:hAnsi="Calibri"/>
          <w:color w:val="auto"/>
          <w:sz w:val="24"/>
          <w:szCs w:val="24"/>
        </w:rPr>
        <w:t>Fortalecer como articular redes sociales de economía social y solidaria existentes tanto en el Sur como en el Norte.</w:t>
      </w:r>
    </w:p>
    <w:p w14:paraId="1EDAD3DA" w14:textId="77777777" w:rsidR="009129FE" w:rsidRDefault="009129FE">
      <w:pPr>
        <w:spacing w:line="276" w:lineRule="auto"/>
        <w:jc w:val="both"/>
        <w:rPr>
          <w:rFonts w:ascii="Calibri" w:hAnsi="Calibri"/>
          <w:b/>
          <w:sz w:val="24"/>
          <w:szCs w:val="24"/>
        </w:rPr>
      </w:pPr>
    </w:p>
    <w:p w14:paraId="4BFE1B7A" w14:textId="77777777" w:rsidR="009129FE" w:rsidRDefault="009129FE">
      <w:pPr>
        <w:spacing w:line="276" w:lineRule="auto"/>
        <w:jc w:val="both"/>
        <w:rPr>
          <w:rFonts w:ascii="Calibri" w:hAnsi="Calibri"/>
          <w:b/>
          <w:sz w:val="24"/>
          <w:szCs w:val="24"/>
        </w:rPr>
      </w:pPr>
    </w:p>
    <w:p w14:paraId="6E70E385" w14:textId="77777777" w:rsidR="009129FE" w:rsidRDefault="00C5440B">
      <w:pPr>
        <w:spacing w:line="276" w:lineRule="auto"/>
        <w:jc w:val="both"/>
        <w:rPr>
          <w:rFonts w:ascii="Calibri" w:hAnsi="Calibri"/>
          <w:b/>
          <w:sz w:val="24"/>
          <w:szCs w:val="24"/>
        </w:rPr>
      </w:pPr>
      <w:r>
        <w:rPr>
          <w:rFonts w:ascii="Calibri" w:hAnsi="Calibri"/>
          <w:b/>
          <w:sz w:val="24"/>
          <w:szCs w:val="24"/>
        </w:rPr>
        <w:t>11.-BIBLIOGRAFÍA. -</w:t>
      </w:r>
    </w:p>
    <w:p w14:paraId="7BD55B1A" w14:textId="77777777" w:rsidR="009129FE" w:rsidRDefault="00C5440B">
      <w:pPr>
        <w:jc w:val="both"/>
        <w:rPr>
          <w:rFonts w:ascii="Calibri" w:hAnsi="Calibri" w:cs="Calibri"/>
          <w:sz w:val="24"/>
          <w:szCs w:val="24"/>
        </w:rPr>
      </w:pPr>
      <w:r>
        <w:rPr>
          <w:rFonts w:ascii="Calibri" w:hAnsi="Calibri" w:cs="Calibri"/>
          <w:sz w:val="24"/>
          <w:szCs w:val="24"/>
        </w:rPr>
        <w:t>LA SEGUNDA GUERRRA MUNDIAL Y EL NUEVO ORDEN ECÓMICO</w:t>
      </w:r>
    </w:p>
    <w:p w14:paraId="4314E2F7" w14:textId="77777777" w:rsidR="009129FE" w:rsidRDefault="00C5440B">
      <w:pPr>
        <w:jc w:val="both"/>
        <w:rPr>
          <w:rFonts w:ascii="Calibri" w:hAnsi="Calibri" w:cs="Calibri"/>
          <w:sz w:val="24"/>
          <w:szCs w:val="24"/>
        </w:rPr>
      </w:pPr>
      <w:r>
        <w:rPr>
          <w:rFonts w:ascii="Calibri" w:hAnsi="Calibri" w:cs="Calibri"/>
          <w:sz w:val="24"/>
          <w:szCs w:val="24"/>
        </w:rPr>
        <w:t xml:space="preserve"> Disponible en:</w:t>
      </w:r>
      <w:hyperlink r:id="rId173" w:history="1">
        <w:r>
          <w:rPr>
            <w:rStyle w:val="Hipervnculo"/>
            <w:rFonts w:ascii="Calibri" w:hAnsi="Calibri" w:cs="Calibri"/>
            <w:sz w:val="24"/>
            <w:szCs w:val="24"/>
          </w:rPr>
          <w:t>https://ocw.unican.es/pluginfile.php/1213/course/section/1495/MC-III-2.3.pdf</w:t>
        </w:r>
      </w:hyperlink>
    </w:p>
    <w:p w14:paraId="1353F493" w14:textId="77777777" w:rsidR="009129FE" w:rsidRDefault="00C5440B">
      <w:pPr>
        <w:jc w:val="both"/>
        <w:rPr>
          <w:rFonts w:ascii="Calibri" w:hAnsi="Calibri" w:cs="Calibri"/>
          <w:sz w:val="24"/>
          <w:szCs w:val="24"/>
        </w:rPr>
      </w:pPr>
      <w:r>
        <w:rPr>
          <w:rFonts w:ascii="Calibri" w:hAnsi="Calibri" w:cs="Calibri"/>
          <w:sz w:val="24"/>
          <w:szCs w:val="24"/>
        </w:rPr>
        <w:t>Consultado el: 15/05/2020</w:t>
      </w:r>
    </w:p>
    <w:p w14:paraId="16DA72E3" w14:textId="77777777" w:rsidR="009129FE" w:rsidRDefault="00C5440B">
      <w:pPr>
        <w:spacing w:before="0" w:after="0" w:line="276" w:lineRule="atLeast"/>
        <w:jc w:val="both"/>
        <w:rPr>
          <w:rFonts w:ascii="Calibri" w:eastAsia="Times New Roman" w:hAnsi="Calibri" w:cs="Calibri"/>
          <w:color w:val="000000"/>
          <w:sz w:val="24"/>
          <w:szCs w:val="24"/>
        </w:rPr>
      </w:pPr>
      <w:proofErr w:type="spellStart"/>
      <w:r>
        <w:rPr>
          <w:rFonts w:ascii="Calibri" w:eastAsia="Times New Roman" w:hAnsi="Calibri" w:cs="Calibri"/>
          <w:color w:val="000000"/>
          <w:sz w:val="24"/>
          <w:szCs w:val="24"/>
        </w:rPr>
        <w:t>Porporatto</w:t>
      </w:r>
      <w:proofErr w:type="spellEnd"/>
      <w:r>
        <w:rPr>
          <w:rFonts w:ascii="Calibri" w:eastAsia="Times New Roman" w:hAnsi="Calibri" w:cs="Calibri"/>
          <w:color w:val="000000"/>
          <w:sz w:val="24"/>
          <w:szCs w:val="24"/>
        </w:rPr>
        <w:t xml:space="preserve"> Mónica (2016): </w:t>
      </w:r>
      <w:r>
        <w:rPr>
          <w:rFonts w:ascii="Calibri" w:eastAsia="Times New Roman" w:hAnsi="Calibri" w:cs="Calibri"/>
          <w:i/>
          <w:iCs/>
          <w:color w:val="000000"/>
          <w:sz w:val="24"/>
          <w:szCs w:val="24"/>
        </w:rPr>
        <w:t xml:space="preserve">"Taylorismo". </w:t>
      </w:r>
      <w:r>
        <w:rPr>
          <w:rFonts w:ascii="Calibri" w:eastAsia="Times New Roman" w:hAnsi="Calibri" w:cs="Calibri"/>
          <w:color w:val="000000"/>
          <w:sz w:val="24"/>
          <w:szCs w:val="24"/>
        </w:rPr>
        <w:t>QUE SIGNIFICADO. Disponible en:</w:t>
      </w:r>
    </w:p>
    <w:p w14:paraId="55762CE1" w14:textId="77777777" w:rsidR="009129FE" w:rsidRDefault="003562F8">
      <w:pPr>
        <w:spacing w:before="0" w:after="0" w:line="276" w:lineRule="atLeast"/>
        <w:jc w:val="both"/>
        <w:rPr>
          <w:rFonts w:ascii="Calibri" w:eastAsia="Times New Roman" w:hAnsi="Calibri" w:cs="Calibri"/>
          <w:color w:val="000000"/>
          <w:sz w:val="24"/>
          <w:szCs w:val="24"/>
        </w:rPr>
      </w:pPr>
      <w:hyperlink r:id="rId174" w:history="1">
        <w:r w:rsidR="00C5440B">
          <w:rPr>
            <w:rFonts w:ascii="Calibri" w:eastAsia="Times New Roman" w:hAnsi="Calibri" w:cs="Calibri"/>
            <w:color w:val="0000FF"/>
            <w:sz w:val="24"/>
            <w:szCs w:val="24"/>
            <w:u w:val="single"/>
          </w:rPr>
          <w:t>https://quesignificado.com/taylorismo/</w:t>
        </w:r>
      </w:hyperlink>
      <w:r w:rsidR="00C5440B">
        <w:rPr>
          <w:rFonts w:ascii="Calibri" w:eastAsia="Times New Roman" w:hAnsi="Calibri" w:cs="Calibri"/>
          <w:color w:val="000000"/>
          <w:sz w:val="24"/>
          <w:szCs w:val="24"/>
        </w:rPr>
        <w:t>. Consultado el: 15/05/2020.</w:t>
      </w:r>
    </w:p>
    <w:p w14:paraId="31A49958" w14:textId="77777777" w:rsidR="009129FE" w:rsidRDefault="00C5440B">
      <w:pPr>
        <w:pStyle w:val="NormalWeb"/>
        <w:jc w:val="both"/>
        <w:rPr>
          <w:rFonts w:ascii="Calibri" w:hAnsi="Calibri" w:cs="Calibri"/>
          <w:color w:val="757575"/>
          <w:shd w:val="clear" w:color="auto" w:fill="FFFFFF"/>
        </w:rPr>
      </w:pPr>
      <w:r>
        <w:rPr>
          <w:rFonts w:ascii="Calibri" w:hAnsi="Calibri" w:cs="Calibri"/>
          <w:color w:val="757575"/>
          <w:shd w:val="clear" w:color="auto" w:fill="FFFFFF"/>
        </w:rPr>
        <w:t>Gudiño, María Elina.  (2005): “</w:t>
      </w:r>
      <w:r>
        <w:rPr>
          <w:rFonts w:ascii="Calibri" w:hAnsi="Calibri" w:cs="Calibri"/>
          <w:i/>
          <w:iCs/>
          <w:color w:val="757575"/>
          <w:shd w:val="clear" w:color="auto" w:fill="FFFFFF"/>
        </w:rPr>
        <w:t>Transformaciones territoriales asociadas a la globalización una reflexión teórica-metodológica”</w:t>
      </w:r>
      <w:r>
        <w:rPr>
          <w:rFonts w:ascii="Calibri" w:hAnsi="Calibri" w:cs="Calibri"/>
          <w:color w:val="757575"/>
          <w:shd w:val="clear" w:color="auto" w:fill="FFFFFF"/>
        </w:rPr>
        <w:t>. CONICET-Universidad Nacional de Cuyo Argentina gudino@logos.uncu.edu.ar. Instituto de Cartografía, Investigación y Formación para el Ordenamiento Territorial, Facultad de Filosofía y Letras.</w:t>
      </w:r>
    </w:p>
    <w:p w14:paraId="129B8423" w14:textId="77777777" w:rsidR="009129FE" w:rsidRDefault="00C5440B">
      <w:pPr>
        <w:pStyle w:val="NormalWeb"/>
        <w:jc w:val="both"/>
        <w:rPr>
          <w:rFonts w:ascii="Calibri" w:hAnsi="Calibri" w:cs="Calibri"/>
          <w:color w:val="757575"/>
          <w:shd w:val="clear" w:color="auto" w:fill="FFFFFF"/>
        </w:rPr>
      </w:pPr>
      <w:r>
        <w:rPr>
          <w:rFonts w:ascii="Calibri" w:hAnsi="Calibri" w:cs="Calibri"/>
          <w:color w:val="757575"/>
          <w:shd w:val="clear" w:color="auto" w:fill="FFFFFF"/>
        </w:rPr>
        <w:t>Disponible en:</w:t>
      </w:r>
    </w:p>
    <w:p w14:paraId="7328EAE9" w14:textId="77777777" w:rsidR="009129FE" w:rsidRDefault="003562F8">
      <w:pPr>
        <w:pStyle w:val="NormalWeb"/>
        <w:jc w:val="both"/>
        <w:rPr>
          <w:rFonts w:ascii="Calibri" w:hAnsi="Calibri" w:cs="Calibri"/>
          <w:color w:val="757575"/>
          <w:shd w:val="clear" w:color="auto" w:fill="FFFFFF"/>
        </w:rPr>
      </w:pPr>
      <w:hyperlink r:id="rId175" w:history="1">
        <w:r w:rsidR="00C5440B">
          <w:rPr>
            <w:rStyle w:val="Hipervnculo"/>
            <w:rFonts w:ascii="Calibri" w:hAnsi="Calibri" w:cs="Calibri"/>
            <w:shd w:val="clear" w:color="auto" w:fill="FFFFFF"/>
          </w:rPr>
          <w:t>http://www.ubiobio.cl/miweb/webfile/media/222/Espacio/2005/Marilyn%20Gudi%C3%B1o%202.pdf</w:t>
        </w:r>
      </w:hyperlink>
      <w:r w:rsidR="00C5440B">
        <w:rPr>
          <w:rFonts w:ascii="Calibri" w:hAnsi="Calibri" w:cs="Calibri"/>
          <w:color w:val="757575"/>
          <w:shd w:val="clear" w:color="auto" w:fill="FFFFFF"/>
        </w:rPr>
        <w:t>. Consultado el 13/02/2020.</w:t>
      </w:r>
    </w:p>
    <w:p w14:paraId="03C8CF54" w14:textId="77777777" w:rsidR="009129FE" w:rsidRDefault="00C5440B">
      <w:pPr>
        <w:pStyle w:val="NormalWeb"/>
        <w:jc w:val="both"/>
        <w:rPr>
          <w:rFonts w:ascii="Calibri" w:hAnsi="Calibri" w:cs="Calibri"/>
          <w:color w:val="757575"/>
          <w:shd w:val="clear" w:color="auto" w:fill="FFFFFF"/>
        </w:rPr>
      </w:pPr>
      <w:r>
        <w:rPr>
          <w:rFonts w:ascii="Calibri" w:hAnsi="Calibri" w:cs="Calibri"/>
          <w:color w:val="757575"/>
          <w:shd w:val="clear" w:color="auto" w:fill="FFFFFF"/>
        </w:rPr>
        <w:t>Robinson, Joan (1979): “</w:t>
      </w:r>
      <w:r>
        <w:rPr>
          <w:rFonts w:ascii="Calibri" w:hAnsi="Calibri" w:cs="Calibri"/>
          <w:i/>
          <w:color w:val="757575"/>
          <w:shd w:val="clear" w:color="auto" w:fill="FFFFFF"/>
        </w:rPr>
        <w:t>La composición orgánica del capital</w:t>
      </w:r>
      <w:r>
        <w:rPr>
          <w:rFonts w:ascii="Calibri" w:hAnsi="Calibri" w:cs="Calibri"/>
          <w:color w:val="757575"/>
          <w:shd w:val="clear" w:color="auto" w:fill="FFFFFF"/>
        </w:rPr>
        <w:t xml:space="preserve">”. </w:t>
      </w:r>
      <w:proofErr w:type="spellStart"/>
      <w:r>
        <w:rPr>
          <w:rFonts w:ascii="Calibri" w:hAnsi="Calibri" w:cs="Calibri"/>
          <w:color w:val="757575"/>
          <w:shd w:val="clear" w:color="auto" w:fill="FFFFFF"/>
        </w:rPr>
        <w:t>Journal</w:t>
      </w:r>
      <w:proofErr w:type="spellEnd"/>
      <w:r>
        <w:rPr>
          <w:rFonts w:ascii="Calibri" w:hAnsi="Calibri" w:cs="Calibri"/>
          <w:color w:val="757575"/>
          <w:shd w:val="clear" w:color="auto" w:fill="FFFFFF"/>
        </w:rPr>
        <w:t xml:space="preserve"> </w:t>
      </w:r>
      <w:proofErr w:type="spellStart"/>
      <w:r>
        <w:rPr>
          <w:rFonts w:ascii="Calibri" w:hAnsi="Calibri" w:cs="Calibri"/>
          <w:color w:val="757575"/>
          <w:shd w:val="clear" w:color="auto" w:fill="FFFFFF"/>
        </w:rPr>
        <w:t>Article</w:t>
      </w:r>
      <w:proofErr w:type="spellEnd"/>
      <w:r>
        <w:rPr>
          <w:rFonts w:ascii="Calibri" w:hAnsi="Calibri" w:cs="Calibri"/>
          <w:color w:val="757575"/>
          <w:shd w:val="clear" w:color="auto" w:fill="FFFFFF"/>
        </w:rPr>
        <w:t xml:space="preserve">. El trimestre Económico. Vol.46, </w:t>
      </w:r>
      <w:proofErr w:type="spellStart"/>
      <w:r>
        <w:rPr>
          <w:rFonts w:ascii="Calibri" w:hAnsi="Calibri" w:cs="Calibri"/>
          <w:color w:val="757575"/>
          <w:shd w:val="clear" w:color="auto" w:fill="FFFFFF"/>
        </w:rPr>
        <w:t>Nº</w:t>
      </w:r>
      <w:proofErr w:type="spellEnd"/>
      <w:r>
        <w:rPr>
          <w:rFonts w:ascii="Calibri" w:hAnsi="Calibri" w:cs="Calibri"/>
          <w:color w:val="757575"/>
          <w:shd w:val="clear" w:color="auto" w:fill="FFFFFF"/>
        </w:rPr>
        <w:t xml:space="preserve"> 183(3) (julio-septiembre de 1979), pp. 747-761. </w:t>
      </w:r>
      <w:proofErr w:type="spellStart"/>
      <w:r>
        <w:rPr>
          <w:rFonts w:ascii="Calibri" w:hAnsi="Calibri" w:cs="Calibri"/>
          <w:color w:val="757575"/>
          <w:shd w:val="clear" w:color="auto" w:fill="FFFFFF"/>
        </w:rPr>
        <w:t>Published</w:t>
      </w:r>
      <w:proofErr w:type="spellEnd"/>
      <w:r>
        <w:rPr>
          <w:rFonts w:ascii="Calibri" w:hAnsi="Calibri" w:cs="Calibri"/>
          <w:color w:val="757575"/>
          <w:shd w:val="clear" w:color="auto" w:fill="FFFFFF"/>
        </w:rPr>
        <w:t xml:space="preserve"> </w:t>
      </w:r>
      <w:proofErr w:type="spellStart"/>
      <w:r>
        <w:rPr>
          <w:rFonts w:ascii="Calibri" w:hAnsi="Calibri" w:cs="Calibri"/>
          <w:color w:val="757575"/>
          <w:shd w:val="clear" w:color="auto" w:fill="FFFFFF"/>
        </w:rPr>
        <w:t>by</w:t>
      </w:r>
      <w:proofErr w:type="spellEnd"/>
      <w:r>
        <w:rPr>
          <w:rFonts w:ascii="Calibri" w:hAnsi="Calibri" w:cs="Calibri"/>
          <w:color w:val="757575"/>
          <w:shd w:val="clear" w:color="auto" w:fill="FFFFFF"/>
        </w:rPr>
        <w:t xml:space="preserve">: Fondo de Cultura Económica https://www.jstor.org/stable/23394714. Page </w:t>
      </w:r>
      <w:proofErr w:type="spellStart"/>
      <w:r>
        <w:rPr>
          <w:rFonts w:ascii="Calibri" w:hAnsi="Calibri" w:cs="Calibri"/>
          <w:color w:val="757575"/>
          <w:shd w:val="clear" w:color="auto" w:fill="FFFFFF"/>
        </w:rPr>
        <w:t>Count</w:t>
      </w:r>
      <w:proofErr w:type="spellEnd"/>
      <w:r>
        <w:rPr>
          <w:rFonts w:ascii="Calibri" w:hAnsi="Calibri" w:cs="Calibri"/>
          <w:color w:val="757575"/>
          <w:shd w:val="clear" w:color="auto" w:fill="FFFFFF"/>
        </w:rPr>
        <w:t>: 15</w:t>
      </w:r>
    </w:p>
    <w:p w14:paraId="49C68588" w14:textId="77777777" w:rsidR="009129FE" w:rsidRDefault="00C5440B">
      <w:pPr>
        <w:pStyle w:val="NormalWeb"/>
        <w:jc w:val="both"/>
        <w:rPr>
          <w:rFonts w:ascii="Calibri" w:hAnsi="Calibri" w:cs="Calibri"/>
          <w:color w:val="757575"/>
          <w:shd w:val="clear" w:color="auto" w:fill="FFFFFF"/>
        </w:rPr>
      </w:pPr>
      <w:r>
        <w:rPr>
          <w:rFonts w:ascii="Calibri" w:hAnsi="Calibri" w:cs="Calibri"/>
          <w:color w:val="757575"/>
          <w:shd w:val="clear" w:color="auto" w:fill="FFFFFF"/>
        </w:rPr>
        <w:t xml:space="preserve">Disponible en: </w:t>
      </w:r>
      <w:hyperlink r:id="rId176" w:history="1">
        <w:r>
          <w:rPr>
            <w:rStyle w:val="Hipervnculo"/>
            <w:rFonts w:ascii="Calibri" w:hAnsi="Calibri" w:cs="Calibri"/>
            <w:shd w:val="clear" w:color="auto" w:fill="FFFFFF"/>
          </w:rPr>
          <w:t>https://www.jstor.org/stable/23394714?seq=1</w:t>
        </w:r>
      </w:hyperlink>
    </w:p>
    <w:p w14:paraId="5FFD9F33" w14:textId="77777777" w:rsidR="009129FE" w:rsidRDefault="00C5440B">
      <w:pPr>
        <w:pStyle w:val="NormalWeb"/>
        <w:jc w:val="both"/>
        <w:rPr>
          <w:rFonts w:ascii="Calibri" w:hAnsi="Calibri" w:cs="Calibri"/>
          <w:color w:val="757575"/>
          <w:shd w:val="clear" w:color="auto" w:fill="FFFFFF"/>
        </w:rPr>
      </w:pPr>
      <w:r>
        <w:rPr>
          <w:rFonts w:ascii="Calibri" w:hAnsi="Calibri" w:cs="Calibri"/>
          <w:color w:val="757575"/>
          <w:shd w:val="clear" w:color="auto" w:fill="FFFFFF"/>
        </w:rPr>
        <w:t>Consultado el 25/02/2020</w:t>
      </w:r>
    </w:p>
    <w:p w14:paraId="1FD15DD7" w14:textId="77777777" w:rsidR="009129FE" w:rsidRDefault="00C5440B">
      <w:pPr>
        <w:pStyle w:val="NormalWeb"/>
        <w:jc w:val="both"/>
        <w:rPr>
          <w:rFonts w:ascii="Calibri" w:hAnsi="Calibri" w:cs="Calibri"/>
          <w:color w:val="757575"/>
          <w:shd w:val="clear" w:color="auto" w:fill="FFFFFF"/>
        </w:rPr>
      </w:pPr>
      <w:r>
        <w:rPr>
          <w:rFonts w:ascii="Calibri" w:hAnsi="Calibri" w:cs="Calibri"/>
          <w:color w:val="757575"/>
          <w:shd w:val="clear" w:color="auto" w:fill="FFFFFF"/>
        </w:rPr>
        <w:t>Schumpeter, Joseph A (1976): “</w:t>
      </w:r>
      <w:r>
        <w:rPr>
          <w:rFonts w:ascii="Calibri" w:hAnsi="Calibri" w:cs="Calibri"/>
          <w:i/>
          <w:color w:val="757575"/>
          <w:shd w:val="clear" w:color="auto" w:fill="FFFFFF"/>
        </w:rPr>
        <w:t>Teoría del desenvolvimiento económico</w:t>
      </w:r>
      <w:r>
        <w:rPr>
          <w:rFonts w:ascii="Calibri" w:hAnsi="Calibri" w:cs="Calibri"/>
          <w:color w:val="757575"/>
          <w:shd w:val="clear" w:color="auto" w:fill="FFFFFF"/>
        </w:rPr>
        <w:t>”. Una investigación sobre ganancias, capital, crédito, interés y ciclo económico. FONDO DE CULTURA ECONÓMICA. México-Buenos Aires. Disponible en file:///D:/Schumpeter.-Capitulo-6.-El-ciclo-econ%C3%B3mico.pdf. Consultada el 25/02/2020.</w:t>
      </w:r>
    </w:p>
    <w:p w14:paraId="3E09D3AD" w14:textId="77777777" w:rsidR="009129FE" w:rsidRDefault="00C5440B">
      <w:pPr>
        <w:pStyle w:val="NormalWeb"/>
        <w:jc w:val="both"/>
        <w:rPr>
          <w:rFonts w:ascii="Calibri" w:hAnsi="Calibri" w:cs="Calibri"/>
          <w:color w:val="757575"/>
          <w:shd w:val="clear" w:color="auto" w:fill="FFFFFF"/>
        </w:rPr>
      </w:pPr>
      <w:r>
        <w:rPr>
          <w:rFonts w:ascii="Calibri" w:hAnsi="Calibri" w:cs="Calibri"/>
          <w:color w:val="757575"/>
          <w:shd w:val="clear" w:color="auto" w:fill="FFFFFF"/>
        </w:rPr>
        <w:lastRenderedPageBreak/>
        <w:t>SHUMPETER, JOSEPH ALOIS (1942): </w:t>
      </w:r>
      <w:r>
        <w:rPr>
          <w:rFonts w:ascii="Calibri" w:hAnsi="Calibri" w:cs="Calibri"/>
          <w:i/>
          <w:iCs/>
          <w:color w:val="757575"/>
          <w:shd w:val="clear" w:color="auto" w:fill="FFFFFF"/>
        </w:rPr>
        <w:t>“Capitalismo, socialismo y democracia”.</w:t>
      </w:r>
      <w:r>
        <w:rPr>
          <w:rFonts w:ascii="Calibri" w:hAnsi="Calibri" w:cs="Calibri"/>
          <w:color w:val="757575"/>
          <w:shd w:val="clear" w:color="auto" w:fill="FFFFFF"/>
        </w:rPr>
        <w:t> </w:t>
      </w:r>
      <w:hyperlink r:id="rId177" w:history="1">
        <w:r>
          <w:rPr>
            <w:rStyle w:val="Hipervnculo"/>
            <w:rFonts w:ascii="Calibri" w:hAnsi="Calibri" w:cs="Calibri"/>
            <w:shd w:val="clear" w:color="auto" w:fill="FFFFFF"/>
          </w:rPr>
          <w:t>ISBN</w:t>
        </w:r>
      </w:hyperlink>
      <w:r>
        <w:rPr>
          <w:rFonts w:ascii="Calibri" w:hAnsi="Calibri" w:cs="Calibri"/>
          <w:color w:val="757575"/>
          <w:shd w:val="clear" w:color="auto" w:fill="FFFFFF"/>
        </w:rPr>
        <w:t>: 0061330086. </w:t>
      </w:r>
      <w:hyperlink r:id="rId178" w:history="1">
        <w:r>
          <w:rPr>
            <w:rStyle w:val="Hipervnculo"/>
            <w:rFonts w:ascii="Calibri" w:hAnsi="Calibri" w:cs="Calibri"/>
            <w:shd w:val="clear" w:color="auto" w:fill="FFFFFF"/>
          </w:rPr>
          <w:t>OCLC</w:t>
        </w:r>
      </w:hyperlink>
      <w:r>
        <w:rPr>
          <w:rFonts w:ascii="Calibri" w:hAnsi="Calibri" w:cs="Calibri"/>
          <w:color w:val="757575"/>
          <w:shd w:val="clear" w:color="auto" w:fill="FFFFFF"/>
        </w:rPr>
        <w:t>: 22556726. </w:t>
      </w:r>
      <w:hyperlink r:id="rId179" w:history="1">
        <w:r>
          <w:rPr>
            <w:rStyle w:val="Hipervnculo"/>
            <w:rFonts w:ascii="Calibri" w:hAnsi="Calibri" w:cs="Calibri"/>
            <w:shd w:val="clear" w:color="auto" w:fill="FFFFFF"/>
          </w:rPr>
          <w:t>Estados Unidos</w:t>
        </w:r>
      </w:hyperlink>
      <w:r>
        <w:rPr>
          <w:rFonts w:ascii="Calibri" w:hAnsi="Calibri" w:cs="Calibri"/>
          <w:color w:val="757575"/>
          <w:shd w:val="clear" w:color="auto" w:fill="FFFFFF"/>
        </w:rPr>
        <w:t>. </w:t>
      </w:r>
      <w:hyperlink r:id="rId180" w:history="1">
        <w:r>
          <w:rPr>
            <w:rStyle w:val="Hipervnculo"/>
            <w:rFonts w:ascii="Calibri" w:hAnsi="Calibri" w:cs="Calibri"/>
            <w:shd w:val="clear" w:color="auto" w:fill="FFFFFF"/>
          </w:rPr>
          <w:t>páginas</w:t>
        </w:r>
      </w:hyperlink>
      <w:r>
        <w:rPr>
          <w:rFonts w:ascii="Calibri" w:hAnsi="Calibri" w:cs="Calibri"/>
          <w:color w:val="757575"/>
          <w:shd w:val="clear" w:color="auto" w:fill="FFFFFF"/>
        </w:rPr>
        <w:t>: 431</w:t>
      </w:r>
    </w:p>
    <w:p w14:paraId="1A0A7422" w14:textId="77777777" w:rsidR="009129FE" w:rsidRDefault="00C5440B">
      <w:pPr>
        <w:spacing w:line="276" w:lineRule="auto"/>
        <w:jc w:val="both"/>
        <w:rPr>
          <w:rStyle w:val="Hipervnculo"/>
          <w:rFonts w:ascii="Calibri" w:hAnsi="Calibri" w:cs="Calibri"/>
          <w:sz w:val="24"/>
          <w:szCs w:val="24"/>
        </w:rPr>
      </w:pPr>
      <w:proofErr w:type="spellStart"/>
      <w:r>
        <w:rPr>
          <w:rFonts w:ascii="Calibri" w:hAnsi="Calibri" w:cs="Calibri"/>
          <w:i/>
          <w:iCs/>
          <w:sz w:val="24"/>
          <w:szCs w:val="24"/>
        </w:rPr>
        <w:t>Coraggio</w:t>
      </w:r>
      <w:proofErr w:type="spellEnd"/>
      <w:r>
        <w:rPr>
          <w:rFonts w:ascii="Calibri" w:hAnsi="Calibri" w:cs="Calibri"/>
          <w:i/>
          <w:iCs/>
          <w:sz w:val="24"/>
          <w:szCs w:val="24"/>
        </w:rPr>
        <w:t xml:space="preserve"> José Luis: “La economía social y solidaria ante la pobreza”. </w:t>
      </w:r>
      <w:r>
        <w:rPr>
          <w:rFonts w:ascii="Calibri" w:hAnsi="Calibri" w:cs="Calibri"/>
          <w:iCs/>
          <w:sz w:val="24"/>
          <w:szCs w:val="24"/>
        </w:rPr>
        <w:t xml:space="preserve">Artículo publicado por José Luis </w:t>
      </w:r>
      <w:proofErr w:type="spellStart"/>
      <w:r>
        <w:rPr>
          <w:rFonts w:ascii="Calibri" w:hAnsi="Calibri" w:cs="Calibri"/>
          <w:iCs/>
          <w:sz w:val="24"/>
          <w:szCs w:val="24"/>
        </w:rPr>
        <w:t>Coraggio</w:t>
      </w:r>
      <w:proofErr w:type="spellEnd"/>
      <w:r>
        <w:rPr>
          <w:rFonts w:ascii="Calibri" w:hAnsi="Calibri" w:cs="Calibri"/>
          <w:iCs/>
          <w:sz w:val="24"/>
          <w:szCs w:val="24"/>
        </w:rPr>
        <w:t xml:space="preserve">: El PORTAL DE LA ECONOMÍA SOLIDARIA. Master en Ciencia Regional, Universidad de Pennsylvania. Investigador docente y </w:t>
      </w:r>
      <w:proofErr w:type="gramStart"/>
      <w:r>
        <w:rPr>
          <w:rFonts w:ascii="Calibri" w:hAnsi="Calibri" w:cs="Calibri"/>
          <w:iCs/>
          <w:sz w:val="24"/>
          <w:szCs w:val="24"/>
        </w:rPr>
        <w:t>Director</w:t>
      </w:r>
      <w:proofErr w:type="gramEnd"/>
      <w:r>
        <w:rPr>
          <w:rFonts w:ascii="Calibri" w:hAnsi="Calibri" w:cs="Calibri"/>
          <w:iCs/>
          <w:sz w:val="24"/>
          <w:szCs w:val="24"/>
        </w:rPr>
        <w:t xml:space="preserve"> de la Maestría de Economía Social, Instituto del Conurbano, Universidad Nacional de General Sarmiento</w:t>
      </w:r>
      <w:r>
        <w:rPr>
          <w:rFonts w:ascii="Calibri" w:hAnsi="Calibri" w:cs="Calibri"/>
          <w:sz w:val="24"/>
          <w:szCs w:val="24"/>
        </w:rPr>
        <w:t>.</w:t>
      </w:r>
      <w:r>
        <w:rPr>
          <w:rFonts w:ascii="Calibri" w:hAnsi="Calibri" w:cs="Calibri"/>
          <w:b/>
          <w:bCs/>
          <w:sz w:val="24"/>
          <w:szCs w:val="24"/>
        </w:rPr>
        <w:t xml:space="preserve"> Fuente:</w:t>
      </w:r>
      <w:r>
        <w:rPr>
          <w:rFonts w:ascii="Calibri" w:hAnsi="Calibri" w:cs="Calibri"/>
          <w:sz w:val="24"/>
          <w:szCs w:val="24"/>
        </w:rPr>
        <w:t> </w:t>
      </w:r>
      <w:hyperlink r:id="rId181" w:history="1">
        <w:r>
          <w:rPr>
            <w:rStyle w:val="Hipervnculo"/>
            <w:rFonts w:ascii="Calibri" w:hAnsi="Calibri" w:cs="Calibri"/>
            <w:sz w:val="24"/>
            <w:szCs w:val="24"/>
          </w:rPr>
          <w:t>Vocesenelfenix.com</w:t>
        </w:r>
      </w:hyperlink>
    </w:p>
    <w:p w14:paraId="1E15FF7D" w14:textId="77777777" w:rsidR="009129FE" w:rsidRDefault="00C5440B">
      <w:pPr>
        <w:spacing w:line="276" w:lineRule="auto"/>
        <w:jc w:val="both"/>
        <w:rPr>
          <w:rFonts w:ascii="Calibri" w:hAnsi="Calibri" w:cs="Calibri"/>
          <w:color w:val="0000FF" w:themeColor="hyperlink"/>
          <w:sz w:val="24"/>
          <w:szCs w:val="24"/>
          <w:u w:val="single"/>
        </w:rPr>
      </w:pPr>
      <w:r>
        <w:rPr>
          <w:rStyle w:val="Hipervnculo"/>
          <w:rFonts w:ascii="Calibri" w:hAnsi="Calibri" w:cs="Calibri"/>
          <w:color w:val="auto"/>
          <w:sz w:val="24"/>
          <w:szCs w:val="24"/>
          <w:u w:val="none"/>
        </w:rPr>
        <w:t>Disponible en:</w:t>
      </w:r>
      <w:r>
        <w:rPr>
          <w:rFonts w:ascii="Calibri" w:hAnsi="Calibri" w:cs="Calibri"/>
          <w:color w:val="auto"/>
          <w:sz w:val="24"/>
          <w:szCs w:val="24"/>
        </w:rPr>
        <w:t xml:space="preserve">  </w:t>
      </w:r>
      <w:hyperlink r:id="rId182" w:history="1">
        <w:r>
          <w:rPr>
            <w:rFonts w:ascii="Calibri" w:hAnsi="Calibri" w:cs="Calibri"/>
            <w:color w:val="0000FF"/>
            <w:sz w:val="24"/>
            <w:szCs w:val="24"/>
            <w:u w:val="single"/>
          </w:rPr>
          <w:t>https://www.economiasolidaria.org/biblioteca/la-economia-social-y-solidaria-ante-la-pobreza-jose-luis-coraggio</w:t>
        </w:r>
      </w:hyperlink>
    </w:p>
    <w:p w14:paraId="4CF72EA8" w14:textId="77777777" w:rsidR="009129FE" w:rsidRDefault="00C5440B">
      <w:pPr>
        <w:spacing w:line="276" w:lineRule="auto"/>
        <w:jc w:val="both"/>
        <w:rPr>
          <w:rFonts w:ascii="Calibri" w:hAnsi="Calibri" w:cs="Calibri"/>
          <w:color w:val="0000FF" w:themeColor="hyperlink"/>
          <w:sz w:val="24"/>
          <w:szCs w:val="24"/>
          <w:u w:val="single"/>
        </w:rPr>
      </w:pPr>
      <w:r>
        <w:rPr>
          <w:rFonts w:ascii="Calibri" w:hAnsi="Calibri" w:cs="Calibri"/>
          <w:sz w:val="24"/>
          <w:szCs w:val="24"/>
        </w:rPr>
        <w:t>NOTAS</w:t>
      </w:r>
    </w:p>
    <w:p w14:paraId="41C5D17A" w14:textId="77777777" w:rsidR="009129FE" w:rsidRDefault="00C5440B">
      <w:pPr>
        <w:jc w:val="both"/>
        <w:rPr>
          <w:rFonts w:ascii="Calibri" w:hAnsi="Calibri" w:cs="Calibri"/>
          <w:sz w:val="24"/>
          <w:szCs w:val="24"/>
        </w:rPr>
      </w:pPr>
      <w:r>
        <w:rPr>
          <w:rFonts w:ascii="Calibri" w:hAnsi="Calibri" w:cs="Calibri"/>
          <w:sz w:val="24"/>
          <w:szCs w:val="24"/>
        </w:rPr>
        <w:t>________________________________________</w:t>
      </w:r>
    </w:p>
    <w:p w14:paraId="5D02051E" w14:textId="77777777" w:rsidR="009129FE" w:rsidRDefault="00C5440B">
      <w:pPr>
        <w:jc w:val="both"/>
        <w:rPr>
          <w:rFonts w:ascii="Calibri" w:hAnsi="Calibri" w:cs="Calibri"/>
          <w:sz w:val="24"/>
          <w:szCs w:val="24"/>
        </w:rPr>
      </w:pPr>
      <w:r>
        <w:rPr>
          <w:rFonts w:ascii="Calibri" w:hAnsi="Calibri" w:cs="Calibri"/>
          <w:sz w:val="24"/>
          <w:szCs w:val="24"/>
        </w:rPr>
        <w:t xml:space="preserve">[1] </w:t>
      </w:r>
      <w:proofErr w:type="spellStart"/>
      <w:r>
        <w:rPr>
          <w:rFonts w:ascii="Calibri" w:hAnsi="Calibri" w:cs="Calibri"/>
          <w:sz w:val="24"/>
          <w:szCs w:val="24"/>
        </w:rPr>
        <w:t>Production</w:t>
      </w:r>
      <w:proofErr w:type="spellEnd"/>
      <w:r>
        <w:rPr>
          <w:rFonts w:ascii="Calibri" w:hAnsi="Calibri" w:cs="Calibri"/>
          <w:sz w:val="24"/>
          <w:szCs w:val="24"/>
        </w:rPr>
        <w:t xml:space="preserve"> </w:t>
      </w:r>
      <w:proofErr w:type="spellStart"/>
      <w:r>
        <w:rPr>
          <w:rFonts w:ascii="Calibri" w:hAnsi="Calibri" w:cs="Calibri"/>
          <w:sz w:val="24"/>
          <w:szCs w:val="24"/>
        </w:rPr>
        <w:t>of</w:t>
      </w:r>
      <w:proofErr w:type="spellEnd"/>
      <w:r>
        <w:rPr>
          <w:rFonts w:ascii="Calibri" w:hAnsi="Calibri" w:cs="Calibri"/>
          <w:sz w:val="24"/>
          <w:szCs w:val="24"/>
        </w:rPr>
        <w:t xml:space="preserve"> </w:t>
      </w:r>
      <w:proofErr w:type="spellStart"/>
      <w:r>
        <w:rPr>
          <w:rFonts w:ascii="Calibri" w:hAnsi="Calibri" w:cs="Calibri"/>
          <w:sz w:val="24"/>
          <w:szCs w:val="24"/>
        </w:rPr>
        <w:t>Commodities</w:t>
      </w:r>
      <w:proofErr w:type="spellEnd"/>
      <w:r>
        <w:rPr>
          <w:rFonts w:ascii="Calibri" w:hAnsi="Calibri" w:cs="Calibri"/>
          <w:sz w:val="24"/>
          <w:szCs w:val="24"/>
        </w:rPr>
        <w:t xml:space="preserve"> </w:t>
      </w:r>
      <w:proofErr w:type="spellStart"/>
      <w:r>
        <w:rPr>
          <w:rFonts w:ascii="Calibri" w:hAnsi="Calibri" w:cs="Calibri"/>
          <w:sz w:val="24"/>
          <w:szCs w:val="24"/>
        </w:rPr>
        <w:t>by</w:t>
      </w:r>
      <w:proofErr w:type="spellEnd"/>
      <w:r>
        <w:rPr>
          <w:rFonts w:ascii="Calibri" w:hAnsi="Calibri" w:cs="Calibri"/>
          <w:sz w:val="24"/>
          <w:szCs w:val="24"/>
        </w:rPr>
        <w:t xml:space="preserve"> </w:t>
      </w:r>
      <w:proofErr w:type="spellStart"/>
      <w:r>
        <w:rPr>
          <w:rFonts w:ascii="Calibri" w:hAnsi="Calibri" w:cs="Calibri"/>
          <w:sz w:val="24"/>
          <w:szCs w:val="24"/>
        </w:rPr>
        <w:t>Means</w:t>
      </w:r>
      <w:proofErr w:type="spellEnd"/>
      <w:r>
        <w:rPr>
          <w:rFonts w:ascii="Calibri" w:hAnsi="Calibri" w:cs="Calibri"/>
          <w:sz w:val="24"/>
          <w:szCs w:val="24"/>
        </w:rPr>
        <w:t xml:space="preserve"> </w:t>
      </w:r>
      <w:proofErr w:type="spellStart"/>
      <w:r>
        <w:rPr>
          <w:rFonts w:ascii="Calibri" w:hAnsi="Calibri" w:cs="Calibri"/>
          <w:sz w:val="24"/>
          <w:szCs w:val="24"/>
        </w:rPr>
        <w:t>of</w:t>
      </w:r>
      <w:proofErr w:type="spellEnd"/>
      <w:r>
        <w:rPr>
          <w:rFonts w:ascii="Calibri" w:hAnsi="Calibri" w:cs="Calibri"/>
          <w:sz w:val="24"/>
          <w:szCs w:val="24"/>
        </w:rPr>
        <w:t xml:space="preserve"> </w:t>
      </w:r>
      <w:proofErr w:type="spellStart"/>
      <w:r>
        <w:rPr>
          <w:rFonts w:ascii="Calibri" w:hAnsi="Calibri" w:cs="Calibri"/>
          <w:sz w:val="24"/>
          <w:szCs w:val="24"/>
        </w:rPr>
        <w:t>Commodities</w:t>
      </w:r>
      <w:proofErr w:type="spellEnd"/>
      <w:r>
        <w:rPr>
          <w:rFonts w:ascii="Calibri" w:hAnsi="Calibri" w:cs="Calibri"/>
          <w:sz w:val="24"/>
          <w:szCs w:val="24"/>
        </w:rPr>
        <w:t xml:space="preserve">, Cambridge </w:t>
      </w:r>
      <w:proofErr w:type="spellStart"/>
      <w:r>
        <w:rPr>
          <w:rFonts w:ascii="Calibri" w:hAnsi="Calibri" w:cs="Calibri"/>
          <w:sz w:val="24"/>
          <w:szCs w:val="24"/>
        </w:rPr>
        <w:t>University</w:t>
      </w:r>
      <w:proofErr w:type="spellEnd"/>
      <w:r>
        <w:rPr>
          <w:rFonts w:ascii="Calibri" w:hAnsi="Calibri" w:cs="Calibri"/>
          <w:sz w:val="24"/>
          <w:szCs w:val="24"/>
        </w:rPr>
        <w:t xml:space="preserve"> </w:t>
      </w:r>
      <w:proofErr w:type="spellStart"/>
      <w:r>
        <w:rPr>
          <w:rFonts w:ascii="Calibri" w:hAnsi="Calibri" w:cs="Calibri"/>
          <w:sz w:val="24"/>
          <w:szCs w:val="24"/>
        </w:rPr>
        <w:t>Press</w:t>
      </w:r>
      <w:proofErr w:type="spellEnd"/>
      <w:r>
        <w:rPr>
          <w:rFonts w:ascii="Calibri" w:hAnsi="Calibri" w:cs="Calibri"/>
          <w:sz w:val="24"/>
          <w:szCs w:val="24"/>
        </w:rPr>
        <w:t>, 1960.</w:t>
      </w:r>
    </w:p>
    <w:p w14:paraId="318B3AE6" w14:textId="77777777" w:rsidR="009129FE" w:rsidRDefault="00C5440B">
      <w:pPr>
        <w:jc w:val="both"/>
        <w:rPr>
          <w:rFonts w:ascii="Calibri" w:hAnsi="Calibri" w:cs="Calibri"/>
          <w:sz w:val="24"/>
          <w:szCs w:val="24"/>
        </w:rPr>
      </w:pPr>
      <w:r>
        <w:rPr>
          <w:rFonts w:ascii="Calibri" w:hAnsi="Calibri" w:cs="Calibri"/>
          <w:sz w:val="24"/>
          <w:szCs w:val="24"/>
        </w:rPr>
        <w:t>[2] El capital, vol. III, capítulo 14.</w:t>
      </w:r>
    </w:p>
    <w:p w14:paraId="455F4BB7" w14:textId="77777777" w:rsidR="009129FE" w:rsidRDefault="00C5440B">
      <w:pPr>
        <w:jc w:val="both"/>
        <w:rPr>
          <w:rFonts w:ascii="Calibri" w:hAnsi="Calibri" w:cs="Calibri"/>
          <w:sz w:val="24"/>
          <w:szCs w:val="24"/>
        </w:rPr>
      </w:pPr>
      <w:r>
        <w:rPr>
          <w:rFonts w:ascii="Calibri" w:hAnsi="Calibri" w:cs="Calibri"/>
          <w:sz w:val="24"/>
          <w:szCs w:val="24"/>
        </w:rPr>
        <w:t xml:space="preserve">[3] N. </w:t>
      </w:r>
      <w:proofErr w:type="spellStart"/>
      <w:r>
        <w:rPr>
          <w:rFonts w:ascii="Calibri" w:hAnsi="Calibri" w:cs="Calibri"/>
          <w:sz w:val="24"/>
          <w:szCs w:val="24"/>
        </w:rPr>
        <w:t>Okishio</w:t>
      </w:r>
      <w:proofErr w:type="spellEnd"/>
      <w:r>
        <w:rPr>
          <w:rFonts w:ascii="Calibri" w:hAnsi="Calibri" w:cs="Calibri"/>
          <w:sz w:val="24"/>
          <w:szCs w:val="24"/>
        </w:rPr>
        <w:t xml:space="preserve">, “Notes </w:t>
      </w:r>
      <w:proofErr w:type="spellStart"/>
      <w:r>
        <w:rPr>
          <w:rFonts w:ascii="Calibri" w:hAnsi="Calibri" w:cs="Calibri"/>
          <w:sz w:val="24"/>
          <w:szCs w:val="24"/>
        </w:rPr>
        <w:t>on</w:t>
      </w:r>
      <w:proofErr w:type="spellEnd"/>
      <w:r>
        <w:rPr>
          <w:rFonts w:ascii="Calibri" w:hAnsi="Calibri" w:cs="Calibri"/>
          <w:sz w:val="24"/>
          <w:szCs w:val="24"/>
        </w:rPr>
        <w:t xml:space="preserve"> </w:t>
      </w:r>
      <w:proofErr w:type="spellStart"/>
      <w:r>
        <w:rPr>
          <w:rFonts w:ascii="Calibri" w:hAnsi="Calibri" w:cs="Calibri"/>
          <w:sz w:val="24"/>
          <w:szCs w:val="24"/>
        </w:rPr>
        <w:t>technical</w:t>
      </w:r>
      <w:proofErr w:type="spellEnd"/>
      <w:r>
        <w:rPr>
          <w:rFonts w:ascii="Calibri" w:hAnsi="Calibri" w:cs="Calibri"/>
          <w:sz w:val="24"/>
          <w:szCs w:val="24"/>
        </w:rPr>
        <w:t xml:space="preserve"> </w:t>
      </w:r>
      <w:proofErr w:type="spellStart"/>
      <w:r>
        <w:rPr>
          <w:rFonts w:ascii="Calibri" w:hAnsi="Calibri" w:cs="Calibri"/>
          <w:sz w:val="24"/>
          <w:szCs w:val="24"/>
        </w:rPr>
        <w:t>progress</w:t>
      </w:r>
      <w:proofErr w:type="spellEnd"/>
      <w:r>
        <w:rPr>
          <w:rFonts w:ascii="Calibri" w:hAnsi="Calibri" w:cs="Calibri"/>
          <w:sz w:val="24"/>
          <w:szCs w:val="24"/>
        </w:rPr>
        <w:t xml:space="preserve"> and </w:t>
      </w:r>
      <w:proofErr w:type="spellStart"/>
      <w:r>
        <w:rPr>
          <w:rFonts w:ascii="Calibri" w:hAnsi="Calibri" w:cs="Calibri"/>
          <w:sz w:val="24"/>
          <w:szCs w:val="24"/>
        </w:rPr>
        <w:t>capitalist</w:t>
      </w:r>
      <w:proofErr w:type="spellEnd"/>
      <w:r>
        <w:rPr>
          <w:rFonts w:ascii="Calibri" w:hAnsi="Calibri" w:cs="Calibri"/>
          <w:sz w:val="24"/>
          <w:szCs w:val="24"/>
        </w:rPr>
        <w:t xml:space="preserve"> </w:t>
      </w:r>
      <w:proofErr w:type="spellStart"/>
      <w:r>
        <w:rPr>
          <w:rFonts w:ascii="Calibri" w:hAnsi="Calibri" w:cs="Calibri"/>
          <w:sz w:val="24"/>
          <w:szCs w:val="24"/>
        </w:rPr>
        <w:t>society</w:t>
      </w:r>
      <w:proofErr w:type="spellEnd"/>
      <w:r>
        <w:rPr>
          <w:rFonts w:ascii="Calibri" w:hAnsi="Calibri" w:cs="Calibri"/>
          <w:sz w:val="24"/>
          <w:szCs w:val="24"/>
        </w:rPr>
        <w:t xml:space="preserve">”, Cambridge </w:t>
      </w:r>
      <w:proofErr w:type="spellStart"/>
      <w:r>
        <w:rPr>
          <w:rFonts w:ascii="Calibri" w:hAnsi="Calibri" w:cs="Calibri"/>
          <w:sz w:val="24"/>
          <w:szCs w:val="24"/>
        </w:rPr>
        <w:t>Economíc</w:t>
      </w:r>
      <w:proofErr w:type="spellEnd"/>
      <w:r>
        <w:rPr>
          <w:rFonts w:ascii="Calibri" w:hAnsi="Calibri" w:cs="Calibri"/>
          <w:sz w:val="24"/>
          <w:szCs w:val="24"/>
        </w:rPr>
        <w:t xml:space="preserve"> </w:t>
      </w:r>
      <w:proofErr w:type="spellStart"/>
      <w:r>
        <w:rPr>
          <w:rFonts w:ascii="Calibri" w:hAnsi="Calibri" w:cs="Calibri"/>
          <w:sz w:val="24"/>
          <w:szCs w:val="24"/>
        </w:rPr>
        <w:t>Journal</w:t>
      </w:r>
      <w:proofErr w:type="spellEnd"/>
      <w:r>
        <w:rPr>
          <w:rFonts w:ascii="Calibri" w:hAnsi="Calibri" w:cs="Calibri"/>
          <w:sz w:val="24"/>
          <w:szCs w:val="24"/>
        </w:rPr>
        <w:t xml:space="preserve"> (1977), marzo.</w:t>
      </w:r>
    </w:p>
    <w:p w14:paraId="73E8943A" w14:textId="77777777" w:rsidR="009129FE" w:rsidRDefault="00C5440B">
      <w:pPr>
        <w:jc w:val="both"/>
        <w:rPr>
          <w:rFonts w:ascii="Calibri" w:hAnsi="Calibri" w:cs="Calibri"/>
          <w:sz w:val="24"/>
          <w:szCs w:val="24"/>
        </w:rPr>
      </w:pPr>
      <w:r>
        <w:rPr>
          <w:rFonts w:ascii="Calibri" w:hAnsi="Calibri" w:cs="Calibri"/>
          <w:sz w:val="24"/>
          <w:szCs w:val="24"/>
        </w:rPr>
        <w:t xml:space="preserve">[4] Véase P. Samuelson (1962, “Parable and </w:t>
      </w:r>
      <w:proofErr w:type="spellStart"/>
      <w:r>
        <w:rPr>
          <w:rFonts w:ascii="Calibri" w:hAnsi="Calibri" w:cs="Calibri"/>
          <w:sz w:val="24"/>
          <w:szCs w:val="24"/>
        </w:rPr>
        <w:t>Realism</w:t>
      </w:r>
      <w:proofErr w:type="spellEnd"/>
      <w:r>
        <w:rPr>
          <w:rFonts w:ascii="Calibri" w:hAnsi="Calibri" w:cs="Calibri"/>
          <w:sz w:val="24"/>
          <w:szCs w:val="24"/>
        </w:rPr>
        <w:t xml:space="preserve"> in Capital </w:t>
      </w:r>
      <w:proofErr w:type="spellStart"/>
      <w:r>
        <w:rPr>
          <w:rFonts w:ascii="Calibri" w:hAnsi="Calibri" w:cs="Calibri"/>
          <w:sz w:val="24"/>
          <w:szCs w:val="24"/>
        </w:rPr>
        <w:t>Theory</w:t>
      </w:r>
      <w:proofErr w:type="spellEnd"/>
      <w:r>
        <w:rPr>
          <w:rFonts w:ascii="Calibri" w:hAnsi="Calibri" w:cs="Calibri"/>
          <w:sz w:val="24"/>
          <w:szCs w:val="24"/>
        </w:rPr>
        <w:t xml:space="preserve">: </w:t>
      </w:r>
      <w:proofErr w:type="spellStart"/>
      <w:r>
        <w:rPr>
          <w:rFonts w:ascii="Calibri" w:hAnsi="Calibri" w:cs="Calibri"/>
          <w:sz w:val="24"/>
          <w:szCs w:val="24"/>
        </w:rPr>
        <w:t>The</w:t>
      </w:r>
      <w:proofErr w:type="spellEnd"/>
      <w:r>
        <w:rPr>
          <w:rFonts w:ascii="Calibri" w:hAnsi="Calibri" w:cs="Calibri"/>
          <w:sz w:val="24"/>
          <w:szCs w:val="24"/>
        </w:rPr>
        <w:t xml:space="preserve"> </w:t>
      </w:r>
      <w:proofErr w:type="spellStart"/>
      <w:r>
        <w:rPr>
          <w:rFonts w:ascii="Calibri" w:hAnsi="Calibri" w:cs="Calibri"/>
          <w:sz w:val="24"/>
          <w:szCs w:val="24"/>
        </w:rPr>
        <w:t>Surrogate</w:t>
      </w:r>
      <w:proofErr w:type="spellEnd"/>
      <w:r>
        <w:rPr>
          <w:rFonts w:ascii="Calibri" w:hAnsi="Calibri" w:cs="Calibri"/>
          <w:sz w:val="24"/>
          <w:szCs w:val="24"/>
        </w:rPr>
        <w:t xml:space="preserve"> </w:t>
      </w:r>
      <w:proofErr w:type="spellStart"/>
      <w:r>
        <w:rPr>
          <w:rFonts w:ascii="Calibri" w:hAnsi="Calibri" w:cs="Calibri"/>
          <w:sz w:val="24"/>
          <w:szCs w:val="24"/>
        </w:rPr>
        <w:t>Production</w:t>
      </w:r>
      <w:proofErr w:type="spellEnd"/>
      <w:r>
        <w:rPr>
          <w:rFonts w:ascii="Calibri" w:hAnsi="Calibri" w:cs="Calibri"/>
          <w:sz w:val="24"/>
          <w:szCs w:val="24"/>
        </w:rPr>
        <w:t xml:space="preserve"> </w:t>
      </w:r>
      <w:proofErr w:type="spellStart"/>
      <w:r>
        <w:rPr>
          <w:rFonts w:ascii="Calibri" w:hAnsi="Calibri" w:cs="Calibri"/>
          <w:sz w:val="24"/>
          <w:szCs w:val="24"/>
        </w:rPr>
        <w:t>Function</w:t>
      </w:r>
      <w:proofErr w:type="spellEnd"/>
      <w:r>
        <w:rPr>
          <w:rFonts w:ascii="Calibri" w:hAnsi="Calibri" w:cs="Calibri"/>
          <w:sz w:val="24"/>
          <w:szCs w:val="24"/>
        </w:rPr>
        <w:t xml:space="preserve">”, </w:t>
      </w:r>
      <w:proofErr w:type="spellStart"/>
      <w:r>
        <w:rPr>
          <w:rFonts w:ascii="Calibri" w:hAnsi="Calibri" w:cs="Calibri"/>
          <w:sz w:val="24"/>
          <w:szCs w:val="24"/>
        </w:rPr>
        <w:t>Review</w:t>
      </w:r>
      <w:proofErr w:type="spellEnd"/>
      <w:r>
        <w:rPr>
          <w:rFonts w:ascii="Calibri" w:hAnsi="Calibri" w:cs="Calibri"/>
          <w:sz w:val="24"/>
          <w:szCs w:val="24"/>
        </w:rPr>
        <w:t xml:space="preserve"> </w:t>
      </w:r>
      <w:proofErr w:type="spellStart"/>
      <w:r>
        <w:rPr>
          <w:rFonts w:ascii="Calibri" w:hAnsi="Calibri" w:cs="Calibri"/>
          <w:sz w:val="24"/>
          <w:szCs w:val="24"/>
        </w:rPr>
        <w:t>of</w:t>
      </w:r>
      <w:proofErr w:type="spellEnd"/>
      <w:r>
        <w:rPr>
          <w:rFonts w:ascii="Calibri" w:hAnsi="Calibri" w:cs="Calibri"/>
          <w:sz w:val="24"/>
          <w:szCs w:val="24"/>
        </w:rPr>
        <w:t xml:space="preserve"> </w:t>
      </w:r>
      <w:proofErr w:type="spellStart"/>
      <w:r>
        <w:rPr>
          <w:rFonts w:ascii="Calibri" w:hAnsi="Calibri" w:cs="Calibri"/>
          <w:sz w:val="24"/>
          <w:szCs w:val="24"/>
        </w:rPr>
        <w:t>Economic</w:t>
      </w:r>
      <w:proofErr w:type="spellEnd"/>
      <w:r>
        <w:rPr>
          <w:rFonts w:ascii="Calibri" w:hAnsi="Calibri" w:cs="Calibri"/>
          <w:sz w:val="24"/>
          <w:szCs w:val="24"/>
        </w:rPr>
        <w:t xml:space="preserve"> </w:t>
      </w:r>
      <w:proofErr w:type="spellStart"/>
      <w:r>
        <w:rPr>
          <w:rFonts w:ascii="Calibri" w:hAnsi="Calibri" w:cs="Calibri"/>
          <w:sz w:val="24"/>
          <w:szCs w:val="24"/>
        </w:rPr>
        <w:t>Studies</w:t>
      </w:r>
      <w:proofErr w:type="spellEnd"/>
      <w:r>
        <w:rPr>
          <w:rFonts w:ascii="Calibri" w:hAnsi="Calibri" w:cs="Calibri"/>
          <w:sz w:val="24"/>
          <w:szCs w:val="24"/>
        </w:rPr>
        <w:t>, Vol. 29, pp. 193-206.</w:t>
      </w:r>
    </w:p>
    <w:p w14:paraId="3C8B72BA" w14:textId="77777777" w:rsidR="009129FE" w:rsidRDefault="00C5440B">
      <w:pPr>
        <w:jc w:val="both"/>
      </w:pPr>
      <w:r>
        <w:rPr>
          <w:rFonts w:ascii="Calibri" w:hAnsi="Calibri" w:cs="Calibri"/>
          <w:sz w:val="24"/>
          <w:szCs w:val="24"/>
        </w:rPr>
        <w:t>[5] David Ricardo, Principies, 3ª edición, capítulo 23</w:t>
      </w:r>
      <w:r>
        <w:t>.</w:t>
      </w:r>
    </w:p>
    <w:p w14:paraId="4CBD1493" w14:textId="77777777" w:rsidR="009129FE" w:rsidRDefault="009129FE"/>
    <w:p w14:paraId="0CCB1E6D" w14:textId="77777777" w:rsidR="009129FE" w:rsidRDefault="009129FE"/>
    <w:sectPr w:rsidR="009129FE">
      <w:footerReference w:type="default" r:id="rId183"/>
      <w:pgSz w:w="12240" w:h="15840" w:code="1"/>
      <w:pgMar w:top="1836" w:right="1751" w:bottom="765" w:left="1751"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A7D6E" w14:textId="77777777" w:rsidR="009129FE" w:rsidRDefault="00C5440B">
      <w:pPr>
        <w:spacing w:before="0" w:after="0" w:line="240" w:lineRule="auto"/>
      </w:pPr>
      <w:r>
        <w:separator/>
      </w:r>
    </w:p>
  </w:endnote>
  <w:endnote w:type="continuationSeparator" w:id="0">
    <w:p w14:paraId="4C9D5932" w14:textId="77777777" w:rsidR="009129FE" w:rsidRDefault="00C544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rowallia New">
    <w:altName w:val="Microsoft Sans Serif"/>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C2F69" w14:textId="77777777" w:rsidR="009129FE" w:rsidRDefault="00C5440B">
    <w:pPr>
      <w:pStyle w:val="Piedepgina"/>
    </w:pPr>
    <w:r>
      <w:t xml:space="preserve">Página </w:t>
    </w:r>
    <w:r>
      <w:fldChar w:fldCharType="begin"/>
    </w:r>
    <w:r>
      <w:instrText>PAGE  \* Arabic  \* MERGEFORMAT</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35B87" w14:textId="77777777" w:rsidR="009129FE" w:rsidRDefault="00C5440B">
      <w:pPr>
        <w:spacing w:before="0" w:after="0" w:line="240" w:lineRule="auto"/>
      </w:pPr>
      <w:r>
        <w:separator/>
      </w:r>
    </w:p>
  </w:footnote>
  <w:footnote w:type="continuationSeparator" w:id="0">
    <w:p w14:paraId="502B9360" w14:textId="77777777" w:rsidR="009129FE" w:rsidRDefault="00C5440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2" w15:restartNumberingAfterBreak="0">
    <w:nsid w:val="226818C8"/>
    <w:multiLevelType w:val="hybridMultilevel"/>
    <w:tmpl w:val="82300D30"/>
    <w:lvl w:ilvl="0" w:tplc="7F6245CE">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53715A0"/>
    <w:multiLevelType w:val="hybridMultilevel"/>
    <w:tmpl w:val="9A7274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5922837"/>
    <w:multiLevelType w:val="hybridMultilevel"/>
    <w:tmpl w:val="5186E95E"/>
    <w:lvl w:ilvl="0" w:tplc="0C0A0001">
      <w:start w:val="1"/>
      <w:numFmt w:val="bullet"/>
      <w:lvlText w:val=""/>
      <w:lvlJc w:val="left"/>
      <w:pPr>
        <w:ind w:left="720" w:hanging="360"/>
      </w:pPr>
      <w:rPr>
        <w:rFonts w:ascii="Symbol" w:hAnsi="Symbol" w:hint="default"/>
      </w:rPr>
    </w:lvl>
    <w:lvl w:ilvl="1" w:tplc="51A8173C">
      <w:numFmt w:val="bullet"/>
      <w:lvlText w:val="•"/>
      <w:lvlJc w:val="left"/>
      <w:pPr>
        <w:ind w:left="1440" w:hanging="360"/>
      </w:pPr>
      <w:rPr>
        <w:rFonts w:ascii="Calibri" w:eastAsia="Times New Roman" w:hAnsi="Calibri"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EFD7FF8"/>
    <w:multiLevelType w:val="hybridMultilevel"/>
    <w:tmpl w:val="5D8AC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0"/>
  </w:num>
  <w:num w:numId="4">
    <w:abstractNumId w:val="0"/>
  </w:num>
  <w:num w:numId="5">
    <w:abstractNumId w:val="1"/>
  </w:num>
  <w:num w:numId="6">
    <w:abstractNumId w:val="0"/>
  </w:num>
  <w:num w:numId="7">
    <w:abstractNumId w:val="4"/>
  </w:num>
  <w:num w:numId="8">
    <w:abstractNumId w:val="2"/>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9FE"/>
    <w:rsid w:val="003562F8"/>
    <w:rsid w:val="009129FE"/>
    <w:rsid w:val="00C5440B"/>
  </w:rsids>
  <m:mathPr>
    <m:mathFont m:val="Cambria Math"/>
    <m:brkBin m:val="before"/>
    <m:brkBinSub m:val="--"/>
    <m:smallFrac m:val="0"/>
    <m:dispDef/>
    <m:lMargin m:val="0"/>
    <m:rMargin m:val="0"/>
    <m:defJc m:val="centerGroup"/>
    <m:wrapIndent m:val="1440"/>
    <m:intLim m:val="subSup"/>
    <m:naryLim m:val="undOvr"/>
  </m:mathPr>
  <w:themeFontLang w:val="es-E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A53B5"/>
  <w15:docId w15:val="{463798AC-8F65-45C2-9737-A1698D2F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es-ES" w:eastAsia="es-E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Ttulo1">
    <w:name w:val="heading 1"/>
    <w:basedOn w:val="Normal"/>
    <w:next w:val="Normal"/>
    <w:link w:val="Ttulo1Car"/>
    <w:uiPriority w:val="1"/>
    <w:qFormat/>
    <w:pPr>
      <w:keepNext/>
      <w:keepLines/>
      <w:spacing w:before="360" w:after="60"/>
      <w:outlineLvl w:val="0"/>
    </w:pPr>
    <w:rPr>
      <w:rFonts w:asciiTheme="majorHAnsi" w:eastAsiaTheme="majorEastAsia" w:hAnsiTheme="majorHAnsi" w:cstheme="majorBidi"/>
      <w:color w:val="4F81BD" w:themeColor="accent1"/>
      <w:sz w:val="30"/>
    </w:rPr>
  </w:style>
  <w:style w:type="paragraph" w:styleId="Ttulo2">
    <w:name w:val="heading 2"/>
    <w:basedOn w:val="Normal"/>
    <w:next w:val="Normal"/>
    <w:link w:val="Ttulo2Car"/>
    <w:uiPriority w:val="1"/>
    <w:unhideWhenUsed/>
    <w:qFormat/>
    <w:pPr>
      <w:keepNext/>
      <w:keepLines/>
      <w:spacing w:before="240" w:after="0"/>
      <w:outlineLvl w:val="1"/>
    </w:pPr>
    <w:rPr>
      <w:rFonts w:asciiTheme="majorHAnsi" w:eastAsiaTheme="majorEastAsia" w:hAnsiTheme="majorHAnsi" w:cstheme="majorBidi"/>
      <w:caps/>
      <w:color w:val="4F81BD" w:themeColor="accent1"/>
      <w:sz w:val="22"/>
    </w:rPr>
  </w:style>
  <w:style w:type="paragraph" w:styleId="Ttulo3">
    <w:name w:val="heading 3"/>
    <w:basedOn w:val="Normal"/>
    <w:next w:val="Normal"/>
    <w:link w:val="Ttulo3Car"/>
    <w:uiPriority w:val="1"/>
    <w:unhideWhenUsed/>
    <w:qFormat/>
    <w:pPr>
      <w:keepNext/>
      <w:keepLines/>
      <w:spacing w:before="200" w:after="0"/>
      <w:outlineLvl w:val="2"/>
    </w:pPr>
    <w:rPr>
      <w:rFonts w:asciiTheme="majorHAnsi" w:eastAsiaTheme="majorEastAsia" w:hAnsiTheme="majorHAnsi" w:cstheme="majorBidi"/>
      <w:color w:val="4F81BD" w:themeColor="accent1"/>
      <w:sz w:val="22"/>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nformacindecontacto">
    <w:name w:val="Información de contacto"/>
    <w:basedOn w:val="Normal"/>
    <w:uiPriority w:val="99"/>
    <w:qFormat/>
    <w:pPr>
      <w:spacing w:before="0" w:after="0"/>
      <w:jc w:val="center"/>
    </w:pPr>
  </w:style>
  <w:style w:type="character" w:customStyle="1" w:styleId="Ttulo1Car">
    <w:name w:val="Título 1 Car"/>
    <w:basedOn w:val="Fuentedeprrafopredeter"/>
    <w:link w:val="Ttulo1"/>
    <w:uiPriority w:val="1"/>
    <w:rPr>
      <w:rFonts w:asciiTheme="majorHAnsi" w:eastAsiaTheme="majorEastAsia" w:hAnsiTheme="majorHAnsi" w:cstheme="majorBidi"/>
      <w:color w:val="4F81BD" w:themeColor="accent1"/>
      <w:sz w:val="30"/>
    </w:rPr>
  </w:style>
  <w:style w:type="character" w:customStyle="1" w:styleId="Ttulo2Car">
    <w:name w:val="Título 2 Car"/>
    <w:basedOn w:val="Fuentedeprrafopredeter"/>
    <w:link w:val="Ttulo2"/>
    <w:uiPriority w:val="1"/>
    <w:rPr>
      <w:rFonts w:asciiTheme="majorHAnsi" w:eastAsiaTheme="majorEastAsia" w:hAnsiTheme="majorHAnsi" w:cstheme="majorBidi"/>
      <w:caps/>
      <w:color w:val="4F81BD" w:themeColor="accent1"/>
      <w:sz w:val="22"/>
    </w:rPr>
  </w:style>
  <w:style w:type="character" w:customStyle="1" w:styleId="Ttulo3Car">
    <w:name w:val="Título 3 Car"/>
    <w:basedOn w:val="Fuentedeprrafopredeter"/>
    <w:link w:val="Ttulo3"/>
    <w:uiPriority w:val="1"/>
    <w:rPr>
      <w:rFonts w:asciiTheme="majorHAnsi" w:eastAsiaTheme="majorEastAsia" w:hAnsiTheme="majorHAnsi" w:cstheme="majorBidi"/>
      <w:color w:val="4F81BD" w:themeColor="accent1"/>
      <w:sz w:val="22"/>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4061" w:themeColor="accent1" w:themeShade="80"/>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paragraph" w:styleId="Descripcin">
    <w:name w:val="caption"/>
    <w:basedOn w:val="Normal"/>
    <w:next w:val="Normal"/>
    <w:uiPriority w:val="10"/>
    <w:unhideWhenUsed/>
    <w:qFormat/>
    <w:pPr>
      <w:spacing w:before="200" w:after="120" w:line="240" w:lineRule="auto"/>
    </w:pPr>
    <w:rPr>
      <w:i/>
      <w:iCs/>
    </w:rPr>
  </w:style>
  <w:style w:type="paragraph" w:styleId="Listaconvietas">
    <w:name w:val="List Bullet"/>
    <w:basedOn w:val="Normal"/>
    <w:uiPriority w:val="1"/>
    <w:unhideWhenUsed/>
    <w:qFormat/>
    <w:pPr>
      <w:numPr>
        <w:numId w:val="5"/>
      </w:numPr>
      <w:spacing w:after="120"/>
    </w:pPr>
  </w:style>
  <w:style w:type="paragraph" w:styleId="Listaconnmeros">
    <w:name w:val="List Number"/>
    <w:basedOn w:val="Normal"/>
    <w:uiPriority w:val="1"/>
    <w:unhideWhenUsed/>
    <w:qFormat/>
    <w:pPr>
      <w:numPr>
        <w:numId w:val="6"/>
      </w:numPr>
      <w:contextualSpacing/>
    </w:pPr>
  </w:style>
  <w:style w:type="paragraph" w:styleId="Ttulo">
    <w:name w:val="Title"/>
    <w:basedOn w:val="Normal"/>
    <w:next w:val="Normal"/>
    <w:link w:val="TtuloCar"/>
    <w:uiPriority w:val="10"/>
    <w:unhideWhenUsed/>
    <w:qFormat/>
    <w:pPr>
      <w:spacing w:before="480" w:after="40" w:line="240" w:lineRule="auto"/>
      <w:contextualSpacing/>
      <w:jc w:val="center"/>
    </w:pPr>
    <w:rPr>
      <w:rFonts w:asciiTheme="majorHAnsi" w:eastAsiaTheme="majorEastAsia" w:hAnsiTheme="majorHAnsi" w:cstheme="majorBidi"/>
      <w:color w:val="365F91" w:themeColor="accent1" w:themeShade="BF"/>
      <w:kern w:val="28"/>
      <w:sz w:val="60"/>
    </w:rPr>
  </w:style>
  <w:style w:type="character" w:customStyle="1" w:styleId="TtuloCar">
    <w:name w:val="Título Car"/>
    <w:basedOn w:val="Fuentedeprrafopredeter"/>
    <w:link w:val="Ttulo"/>
    <w:uiPriority w:val="10"/>
    <w:rPr>
      <w:rFonts w:asciiTheme="majorHAnsi" w:eastAsiaTheme="majorEastAsia" w:hAnsiTheme="majorHAnsi" w:cstheme="majorBidi"/>
      <w:color w:val="365F91" w:themeColor="accent1" w:themeShade="BF"/>
      <w:kern w:val="28"/>
      <w:sz w:val="60"/>
    </w:rPr>
  </w:style>
  <w:style w:type="paragraph" w:styleId="Subttulo">
    <w:name w:val="Subtitle"/>
    <w:basedOn w:val="Normal"/>
    <w:next w:val="Normal"/>
    <w:link w:val="SubttuloC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11"/>
    <w:rPr>
      <w:rFonts w:asciiTheme="majorHAnsi" w:eastAsiaTheme="majorEastAsia" w:hAnsiTheme="majorHAnsi" w:cstheme="majorBidi"/>
      <w:caps/>
      <w:sz w:val="26"/>
    </w:rPr>
  </w:style>
  <w:style w:type="character" w:styleId="nfasis">
    <w:name w:val="Emphasis"/>
    <w:basedOn w:val="Fuentedeprrafopredeter"/>
    <w:uiPriority w:val="10"/>
    <w:unhideWhenUsed/>
    <w:qFormat/>
    <w:rPr>
      <w:i w:val="0"/>
      <w:iCs w:val="0"/>
      <w:color w:val="365F91" w:themeColor="accent1" w:themeShade="BF"/>
    </w:rPr>
  </w:style>
  <w:style w:type="paragraph" w:styleId="Sinespaciado">
    <w:name w:val="No Spacing"/>
    <w:link w:val="SinespaciadoCar"/>
    <w:uiPriority w:val="1"/>
    <w:unhideWhenUsed/>
    <w:qFormat/>
    <w:pPr>
      <w:spacing w:before="0" w:after="0" w:line="240" w:lineRule="auto"/>
    </w:pPr>
    <w:rPr>
      <w:color w:val="aut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color w:val="auto"/>
    </w:rPr>
  </w:style>
  <w:style w:type="paragraph" w:styleId="Cita">
    <w:name w:val="Quote"/>
    <w:basedOn w:val="Normal"/>
    <w:next w:val="Normal"/>
    <w:link w:val="CitaCar"/>
    <w:uiPriority w:val="10"/>
    <w:unhideWhenUsed/>
    <w:qFormat/>
    <w:pPr>
      <w:spacing w:after="480"/>
      <w:jc w:val="center"/>
    </w:pPr>
    <w:rPr>
      <w:i/>
      <w:iCs/>
      <w:color w:val="4F81BD" w:themeColor="accent1"/>
      <w:sz w:val="26"/>
      <w14:textFill>
        <w14:solidFill>
          <w14:schemeClr w14:val="accent1">
            <w14:alpha w14:val="30000"/>
          </w14:schemeClr>
        </w14:solidFill>
      </w14:textFill>
    </w:rPr>
  </w:style>
  <w:style w:type="character" w:customStyle="1" w:styleId="CitaCar">
    <w:name w:val="Cita Car"/>
    <w:basedOn w:val="Fuentedeprrafopredeter"/>
    <w:link w:val="Cita"/>
    <w:uiPriority w:val="10"/>
    <w:rPr>
      <w:i/>
      <w:iCs/>
      <w:color w:val="4F81BD" w:themeColor="accent1"/>
      <w:sz w:val="26"/>
      <w14:textFill>
        <w14:solidFill>
          <w14:schemeClr w14:val="accent1">
            <w14:alpha w14:val="30000"/>
          </w14:schemeClr>
        </w14:solidFill>
      </w14:textFill>
    </w:rPr>
  </w:style>
  <w:style w:type="paragraph" w:styleId="TtuloTDC">
    <w:name w:val="TOC Heading"/>
    <w:basedOn w:val="Ttulo1"/>
    <w:next w:val="Normal"/>
    <w:uiPriority w:val="39"/>
    <w:unhideWhenUsed/>
    <w:qFormat/>
    <w:pPr>
      <w:spacing w:before="0"/>
      <w:outlineLvl w:val="9"/>
    </w:pPr>
  </w:style>
  <w:style w:type="paragraph" w:styleId="Piedepgina">
    <w:name w:val="footer"/>
    <w:basedOn w:val="Normal"/>
    <w:link w:val="PiedepginaCar"/>
    <w:uiPriority w:val="99"/>
    <w:unhideWhenUsed/>
    <w:pPr>
      <w:spacing w:before="0" w:after="0" w:line="240" w:lineRule="auto"/>
      <w:jc w:val="right"/>
    </w:pPr>
    <w:rPr>
      <w:caps/>
      <w:sz w:val="16"/>
    </w:rPr>
  </w:style>
  <w:style w:type="character" w:customStyle="1" w:styleId="PiedepginaCar">
    <w:name w:val="Pie de página Car"/>
    <w:basedOn w:val="Fuentedeprrafopredeter"/>
    <w:link w:val="Piedepgina"/>
    <w:uiPriority w:val="99"/>
    <w:rPr>
      <w:caps/>
      <w:sz w:val="16"/>
    </w:rPr>
  </w:style>
  <w:style w:type="paragraph" w:styleId="TDC3">
    <w:name w:val="toc 3"/>
    <w:basedOn w:val="Normal"/>
    <w:next w:val="Normal"/>
    <w:autoRedefine/>
    <w:uiPriority w:val="39"/>
    <w:unhideWhenUsed/>
    <w:pPr>
      <w:spacing w:after="100"/>
      <w:ind w:left="400"/>
    </w:pPr>
    <w:rPr>
      <w:i/>
      <w:iCs/>
    </w:rPr>
  </w:style>
  <w:style w:type="character" w:styleId="Hipervnculo">
    <w:name w:val="Hyperlink"/>
    <w:basedOn w:val="Fuentedeprrafopredeter"/>
    <w:uiPriority w:val="99"/>
    <w:unhideWhenUsed/>
    <w:rPr>
      <w:color w:val="0000FF"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00"/>
    </w:p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rPr>
  </w:style>
  <w:style w:type="character" w:customStyle="1" w:styleId="TextodegloboCar">
    <w:name w:val="Texto de globo Car"/>
    <w:basedOn w:val="Fuentedeprrafopredeter"/>
    <w:link w:val="Textodeglobo"/>
    <w:uiPriority w:val="99"/>
    <w:semiHidden/>
    <w:rPr>
      <w:rFonts w:ascii="Tahoma" w:hAnsi="Tahoma" w:cs="Tahoma"/>
      <w:sz w:val="16"/>
    </w:rPr>
  </w:style>
  <w:style w:type="paragraph" w:styleId="Bibliografa">
    <w:name w:val="Bibliography"/>
    <w:basedOn w:val="Normal"/>
    <w:next w:val="Normal"/>
    <w:uiPriority w:val="39"/>
    <w:unhideWhenUsed/>
  </w:style>
  <w:style w:type="paragraph" w:styleId="Encabezado">
    <w:name w:val="header"/>
    <w:basedOn w:val="Normal"/>
    <w:link w:val="EncabezadoCar"/>
    <w:uiPriority w:val="99"/>
    <w:unhideWhenUsed/>
    <w:pPr>
      <w:spacing w:before="0" w:after="0" w:line="240" w:lineRule="auto"/>
    </w:pPr>
  </w:style>
  <w:style w:type="character" w:customStyle="1" w:styleId="EncabezadoCar">
    <w:name w:val="Encabezado Car"/>
    <w:basedOn w:val="Fuentedeprrafopredeter"/>
    <w:link w:val="Encabezado"/>
    <w:uiPriority w:val="99"/>
  </w:style>
  <w:style w:type="paragraph" w:styleId="Sangranormal">
    <w:name w:val="Normal Indent"/>
    <w:basedOn w:val="Normal"/>
    <w:uiPriority w:val="99"/>
    <w:unhideWhenUsed/>
    <w:pPr>
      <w:ind w:left="720"/>
    </w:pPr>
  </w:style>
  <w:style w:type="character" w:styleId="Textodelmarcadordeposicin">
    <w:name w:val="Placeholder Text"/>
    <w:basedOn w:val="Fuentedeprrafopredeter"/>
    <w:uiPriority w:val="99"/>
    <w:semiHidden/>
    <w:rPr>
      <w:color w:val="808080"/>
    </w:rPr>
  </w:style>
  <w:style w:type="table" w:customStyle="1" w:styleId="tabladeinformes">
    <w:name w:val="tabla de informes"/>
    <w:basedOn w:val="Tablanormal"/>
    <w:uiPriority w:val="99"/>
    <w:pPr>
      <w:spacing w:before="60" w:after="60" w:line="240" w:lineRule="auto"/>
      <w:jc w:val="center"/>
    </w:p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aconcuadrcula">
    <w:name w:val="Table Grid"/>
    <w:basedOn w:val="Tabla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84831">
      <w:bodyDiv w:val="1"/>
      <w:marLeft w:val="0"/>
      <w:marRight w:val="0"/>
      <w:marTop w:val="0"/>
      <w:marBottom w:val="0"/>
      <w:divBdr>
        <w:top w:val="none" w:sz="0" w:space="0" w:color="auto"/>
        <w:left w:val="none" w:sz="0" w:space="0" w:color="auto"/>
        <w:bottom w:val="none" w:sz="0" w:space="0" w:color="auto"/>
        <w:right w:val="none" w:sz="0" w:space="0" w:color="auto"/>
      </w:divBdr>
    </w:div>
    <w:div w:id="95373189">
      <w:bodyDiv w:val="1"/>
      <w:marLeft w:val="0"/>
      <w:marRight w:val="0"/>
      <w:marTop w:val="0"/>
      <w:marBottom w:val="0"/>
      <w:divBdr>
        <w:top w:val="none" w:sz="0" w:space="0" w:color="auto"/>
        <w:left w:val="none" w:sz="0" w:space="0" w:color="auto"/>
        <w:bottom w:val="none" w:sz="0" w:space="0" w:color="auto"/>
        <w:right w:val="none" w:sz="0" w:space="0" w:color="auto"/>
      </w:divBdr>
    </w:div>
    <w:div w:id="113403410">
      <w:bodyDiv w:val="1"/>
      <w:marLeft w:val="0"/>
      <w:marRight w:val="0"/>
      <w:marTop w:val="0"/>
      <w:marBottom w:val="0"/>
      <w:divBdr>
        <w:top w:val="none" w:sz="0" w:space="0" w:color="auto"/>
        <w:left w:val="none" w:sz="0" w:space="0" w:color="auto"/>
        <w:bottom w:val="none" w:sz="0" w:space="0" w:color="auto"/>
        <w:right w:val="none" w:sz="0" w:space="0" w:color="auto"/>
      </w:divBdr>
      <w:divsChild>
        <w:div w:id="859204817">
          <w:marLeft w:val="0"/>
          <w:marRight w:val="0"/>
          <w:marTop w:val="0"/>
          <w:marBottom w:val="360"/>
          <w:divBdr>
            <w:top w:val="none" w:sz="0" w:space="0" w:color="auto"/>
            <w:left w:val="none" w:sz="0" w:space="0" w:color="auto"/>
            <w:bottom w:val="none" w:sz="0" w:space="0" w:color="auto"/>
            <w:right w:val="none" w:sz="0" w:space="0" w:color="auto"/>
          </w:divBdr>
        </w:div>
        <w:div w:id="994066999">
          <w:marLeft w:val="0"/>
          <w:marRight w:val="0"/>
          <w:marTop w:val="0"/>
          <w:marBottom w:val="360"/>
          <w:divBdr>
            <w:top w:val="none" w:sz="0" w:space="0" w:color="auto"/>
            <w:left w:val="none" w:sz="0" w:space="0" w:color="auto"/>
            <w:bottom w:val="none" w:sz="0" w:space="0" w:color="auto"/>
            <w:right w:val="none" w:sz="0" w:space="0" w:color="auto"/>
          </w:divBdr>
        </w:div>
        <w:div w:id="1264916572">
          <w:marLeft w:val="0"/>
          <w:marRight w:val="0"/>
          <w:marTop w:val="0"/>
          <w:marBottom w:val="360"/>
          <w:divBdr>
            <w:top w:val="none" w:sz="0" w:space="0" w:color="auto"/>
            <w:left w:val="none" w:sz="0" w:space="0" w:color="auto"/>
            <w:bottom w:val="none" w:sz="0" w:space="0" w:color="auto"/>
            <w:right w:val="none" w:sz="0" w:space="0" w:color="auto"/>
          </w:divBdr>
        </w:div>
        <w:div w:id="37633172">
          <w:marLeft w:val="0"/>
          <w:marRight w:val="0"/>
          <w:marTop w:val="0"/>
          <w:marBottom w:val="360"/>
          <w:divBdr>
            <w:top w:val="none" w:sz="0" w:space="0" w:color="auto"/>
            <w:left w:val="none" w:sz="0" w:space="0" w:color="auto"/>
            <w:bottom w:val="none" w:sz="0" w:space="0" w:color="auto"/>
            <w:right w:val="none" w:sz="0" w:space="0" w:color="auto"/>
          </w:divBdr>
        </w:div>
        <w:div w:id="182869157">
          <w:marLeft w:val="0"/>
          <w:marRight w:val="0"/>
          <w:marTop w:val="0"/>
          <w:marBottom w:val="360"/>
          <w:divBdr>
            <w:top w:val="none" w:sz="0" w:space="0" w:color="auto"/>
            <w:left w:val="none" w:sz="0" w:space="0" w:color="auto"/>
            <w:bottom w:val="none" w:sz="0" w:space="0" w:color="auto"/>
            <w:right w:val="none" w:sz="0" w:space="0" w:color="auto"/>
          </w:divBdr>
        </w:div>
        <w:div w:id="1301694182">
          <w:marLeft w:val="0"/>
          <w:marRight w:val="0"/>
          <w:marTop w:val="0"/>
          <w:marBottom w:val="360"/>
          <w:divBdr>
            <w:top w:val="none" w:sz="0" w:space="0" w:color="auto"/>
            <w:left w:val="none" w:sz="0" w:space="0" w:color="auto"/>
            <w:bottom w:val="none" w:sz="0" w:space="0" w:color="auto"/>
            <w:right w:val="none" w:sz="0" w:space="0" w:color="auto"/>
          </w:divBdr>
        </w:div>
        <w:div w:id="311639921">
          <w:marLeft w:val="0"/>
          <w:marRight w:val="0"/>
          <w:marTop w:val="0"/>
          <w:marBottom w:val="360"/>
          <w:divBdr>
            <w:top w:val="none" w:sz="0" w:space="0" w:color="auto"/>
            <w:left w:val="none" w:sz="0" w:space="0" w:color="auto"/>
            <w:bottom w:val="none" w:sz="0" w:space="0" w:color="auto"/>
            <w:right w:val="none" w:sz="0" w:space="0" w:color="auto"/>
          </w:divBdr>
        </w:div>
        <w:div w:id="1785417221">
          <w:marLeft w:val="0"/>
          <w:marRight w:val="0"/>
          <w:marTop w:val="0"/>
          <w:marBottom w:val="360"/>
          <w:divBdr>
            <w:top w:val="none" w:sz="0" w:space="0" w:color="auto"/>
            <w:left w:val="none" w:sz="0" w:space="0" w:color="auto"/>
            <w:bottom w:val="none" w:sz="0" w:space="0" w:color="auto"/>
            <w:right w:val="none" w:sz="0" w:space="0" w:color="auto"/>
          </w:divBdr>
        </w:div>
        <w:div w:id="863329185">
          <w:marLeft w:val="0"/>
          <w:marRight w:val="0"/>
          <w:marTop w:val="0"/>
          <w:marBottom w:val="360"/>
          <w:divBdr>
            <w:top w:val="none" w:sz="0" w:space="0" w:color="auto"/>
            <w:left w:val="none" w:sz="0" w:space="0" w:color="auto"/>
            <w:bottom w:val="none" w:sz="0" w:space="0" w:color="auto"/>
            <w:right w:val="none" w:sz="0" w:space="0" w:color="auto"/>
          </w:divBdr>
        </w:div>
        <w:div w:id="1456485583">
          <w:marLeft w:val="0"/>
          <w:marRight w:val="0"/>
          <w:marTop w:val="0"/>
          <w:marBottom w:val="360"/>
          <w:divBdr>
            <w:top w:val="none" w:sz="0" w:space="0" w:color="auto"/>
            <w:left w:val="none" w:sz="0" w:space="0" w:color="auto"/>
            <w:bottom w:val="none" w:sz="0" w:space="0" w:color="auto"/>
            <w:right w:val="none" w:sz="0" w:space="0" w:color="auto"/>
          </w:divBdr>
        </w:div>
        <w:div w:id="307630797">
          <w:marLeft w:val="0"/>
          <w:marRight w:val="0"/>
          <w:marTop w:val="0"/>
          <w:marBottom w:val="360"/>
          <w:divBdr>
            <w:top w:val="none" w:sz="0" w:space="0" w:color="auto"/>
            <w:left w:val="none" w:sz="0" w:space="0" w:color="auto"/>
            <w:bottom w:val="none" w:sz="0" w:space="0" w:color="auto"/>
            <w:right w:val="none" w:sz="0" w:space="0" w:color="auto"/>
          </w:divBdr>
        </w:div>
        <w:div w:id="1537501582">
          <w:marLeft w:val="0"/>
          <w:marRight w:val="0"/>
          <w:marTop w:val="0"/>
          <w:marBottom w:val="360"/>
          <w:divBdr>
            <w:top w:val="none" w:sz="0" w:space="0" w:color="auto"/>
            <w:left w:val="none" w:sz="0" w:space="0" w:color="auto"/>
            <w:bottom w:val="none" w:sz="0" w:space="0" w:color="auto"/>
            <w:right w:val="none" w:sz="0" w:space="0" w:color="auto"/>
          </w:divBdr>
        </w:div>
        <w:div w:id="170803375">
          <w:marLeft w:val="0"/>
          <w:marRight w:val="0"/>
          <w:marTop w:val="0"/>
          <w:marBottom w:val="360"/>
          <w:divBdr>
            <w:top w:val="none" w:sz="0" w:space="0" w:color="auto"/>
            <w:left w:val="none" w:sz="0" w:space="0" w:color="auto"/>
            <w:bottom w:val="none" w:sz="0" w:space="0" w:color="auto"/>
            <w:right w:val="none" w:sz="0" w:space="0" w:color="auto"/>
          </w:divBdr>
        </w:div>
        <w:div w:id="248661729">
          <w:marLeft w:val="0"/>
          <w:marRight w:val="0"/>
          <w:marTop w:val="0"/>
          <w:marBottom w:val="360"/>
          <w:divBdr>
            <w:top w:val="none" w:sz="0" w:space="0" w:color="auto"/>
            <w:left w:val="none" w:sz="0" w:space="0" w:color="auto"/>
            <w:bottom w:val="none" w:sz="0" w:space="0" w:color="auto"/>
            <w:right w:val="none" w:sz="0" w:space="0" w:color="auto"/>
          </w:divBdr>
        </w:div>
        <w:div w:id="1159615452">
          <w:marLeft w:val="0"/>
          <w:marRight w:val="0"/>
          <w:marTop w:val="0"/>
          <w:marBottom w:val="360"/>
          <w:divBdr>
            <w:top w:val="none" w:sz="0" w:space="0" w:color="auto"/>
            <w:left w:val="none" w:sz="0" w:space="0" w:color="auto"/>
            <w:bottom w:val="none" w:sz="0" w:space="0" w:color="auto"/>
            <w:right w:val="none" w:sz="0" w:space="0" w:color="auto"/>
          </w:divBdr>
        </w:div>
        <w:div w:id="1049459004">
          <w:marLeft w:val="0"/>
          <w:marRight w:val="0"/>
          <w:marTop w:val="0"/>
          <w:marBottom w:val="360"/>
          <w:divBdr>
            <w:top w:val="none" w:sz="0" w:space="0" w:color="auto"/>
            <w:left w:val="none" w:sz="0" w:space="0" w:color="auto"/>
            <w:bottom w:val="none" w:sz="0" w:space="0" w:color="auto"/>
            <w:right w:val="none" w:sz="0" w:space="0" w:color="auto"/>
          </w:divBdr>
        </w:div>
        <w:div w:id="730153281">
          <w:marLeft w:val="0"/>
          <w:marRight w:val="0"/>
          <w:marTop w:val="0"/>
          <w:marBottom w:val="360"/>
          <w:divBdr>
            <w:top w:val="none" w:sz="0" w:space="0" w:color="auto"/>
            <w:left w:val="none" w:sz="0" w:space="0" w:color="auto"/>
            <w:bottom w:val="none" w:sz="0" w:space="0" w:color="auto"/>
            <w:right w:val="none" w:sz="0" w:space="0" w:color="auto"/>
          </w:divBdr>
        </w:div>
        <w:div w:id="2027444874">
          <w:marLeft w:val="0"/>
          <w:marRight w:val="0"/>
          <w:marTop w:val="0"/>
          <w:marBottom w:val="286"/>
          <w:divBdr>
            <w:top w:val="none" w:sz="0" w:space="0" w:color="auto"/>
            <w:left w:val="none" w:sz="0" w:space="0" w:color="auto"/>
            <w:bottom w:val="none" w:sz="0" w:space="0" w:color="auto"/>
            <w:right w:val="none" w:sz="0" w:space="0" w:color="auto"/>
          </w:divBdr>
        </w:div>
        <w:div w:id="1900899483">
          <w:marLeft w:val="0"/>
          <w:marRight w:val="0"/>
          <w:marTop w:val="0"/>
          <w:marBottom w:val="286"/>
          <w:divBdr>
            <w:top w:val="none" w:sz="0" w:space="0" w:color="auto"/>
            <w:left w:val="none" w:sz="0" w:space="0" w:color="auto"/>
            <w:bottom w:val="none" w:sz="0" w:space="0" w:color="auto"/>
            <w:right w:val="none" w:sz="0" w:space="0" w:color="auto"/>
          </w:divBdr>
        </w:div>
        <w:div w:id="770860548">
          <w:marLeft w:val="0"/>
          <w:marRight w:val="0"/>
          <w:marTop w:val="0"/>
          <w:marBottom w:val="286"/>
          <w:divBdr>
            <w:top w:val="none" w:sz="0" w:space="0" w:color="auto"/>
            <w:left w:val="none" w:sz="0" w:space="0" w:color="auto"/>
            <w:bottom w:val="none" w:sz="0" w:space="0" w:color="auto"/>
            <w:right w:val="none" w:sz="0" w:space="0" w:color="auto"/>
          </w:divBdr>
        </w:div>
        <w:div w:id="1249273166">
          <w:marLeft w:val="0"/>
          <w:marRight w:val="0"/>
          <w:marTop w:val="0"/>
          <w:marBottom w:val="286"/>
          <w:divBdr>
            <w:top w:val="none" w:sz="0" w:space="0" w:color="auto"/>
            <w:left w:val="none" w:sz="0" w:space="0" w:color="auto"/>
            <w:bottom w:val="none" w:sz="0" w:space="0" w:color="auto"/>
            <w:right w:val="none" w:sz="0" w:space="0" w:color="auto"/>
          </w:divBdr>
        </w:div>
        <w:div w:id="1960406595">
          <w:marLeft w:val="0"/>
          <w:marRight w:val="0"/>
          <w:marTop w:val="0"/>
          <w:marBottom w:val="286"/>
          <w:divBdr>
            <w:top w:val="none" w:sz="0" w:space="0" w:color="auto"/>
            <w:left w:val="none" w:sz="0" w:space="0" w:color="auto"/>
            <w:bottom w:val="none" w:sz="0" w:space="0" w:color="auto"/>
            <w:right w:val="none" w:sz="0" w:space="0" w:color="auto"/>
          </w:divBdr>
        </w:div>
        <w:div w:id="621838201">
          <w:marLeft w:val="0"/>
          <w:marRight w:val="0"/>
          <w:marTop w:val="0"/>
          <w:marBottom w:val="0"/>
          <w:divBdr>
            <w:top w:val="none" w:sz="0" w:space="0" w:color="auto"/>
            <w:left w:val="none" w:sz="0" w:space="0" w:color="auto"/>
            <w:bottom w:val="none" w:sz="0" w:space="0" w:color="auto"/>
            <w:right w:val="none" w:sz="0" w:space="0" w:color="auto"/>
          </w:divBdr>
        </w:div>
        <w:div w:id="1891569791">
          <w:marLeft w:val="150"/>
          <w:marRight w:val="150"/>
          <w:marTop w:val="0"/>
          <w:marBottom w:val="0"/>
          <w:divBdr>
            <w:top w:val="none" w:sz="0" w:space="0" w:color="auto"/>
            <w:left w:val="none" w:sz="0" w:space="0" w:color="auto"/>
            <w:bottom w:val="none" w:sz="0" w:space="0" w:color="auto"/>
            <w:right w:val="none" w:sz="0" w:space="0" w:color="auto"/>
          </w:divBdr>
        </w:div>
        <w:div w:id="1376655922">
          <w:marLeft w:val="150"/>
          <w:marRight w:val="150"/>
          <w:marTop w:val="0"/>
          <w:marBottom w:val="0"/>
          <w:divBdr>
            <w:top w:val="none" w:sz="0" w:space="0" w:color="auto"/>
            <w:left w:val="none" w:sz="0" w:space="0" w:color="auto"/>
            <w:bottom w:val="none" w:sz="0" w:space="0" w:color="auto"/>
            <w:right w:val="none" w:sz="0" w:space="0" w:color="auto"/>
          </w:divBdr>
        </w:div>
        <w:div w:id="22633496">
          <w:marLeft w:val="150"/>
          <w:marRight w:val="150"/>
          <w:marTop w:val="0"/>
          <w:marBottom w:val="0"/>
          <w:divBdr>
            <w:top w:val="none" w:sz="0" w:space="0" w:color="auto"/>
            <w:left w:val="none" w:sz="0" w:space="0" w:color="auto"/>
            <w:bottom w:val="none" w:sz="0" w:space="0" w:color="auto"/>
            <w:right w:val="none" w:sz="0" w:space="0" w:color="auto"/>
          </w:divBdr>
        </w:div>
        <w:div w:id="603851460">
          <w:marLeft w:val="150"/>
          <w:marRight w:val="150"/>
          <w:marTop w:val="0"/>
          <w:marBottom w:val="0"/>
          <w:divBdr>
            <w:top w:val="none" w:sz="0" w:space="0" w:color="auto"/>
            <w:left w:val="none" w:sz="0" w:space="0" w:color="auto"/>
            <w:bottom w:val="none" w:sz="0" w:space="0" w:color="auto"/>
            <w:right w:val="none" w:sz="0" w:space="0" w:color="auto"/>
          </w:divBdr>
        </w:div>
        <w:div w:id="497964719">
          <w:marLeft w:val="150"/>
          <w:marRight w:val="150"/>
          <w:marTop w:val="0"/>
          <w:marBottom w:val="0"/>
          <w:divBdr>
            <w:top w:val="none" w:sz="0" w:space="0" w:color="auto"/>
            <w:left w:val="none" w:sz="0" w:space="0" w:color="auto"/>
            <w:bottom w:val="none" w:sz="0" w:space="0" w:color="auto"/>
            <w:right w:val="none" w:sz="0" w:space="0" w:color="auto"/>
          </w:divBdr>
        </w:div>
        <w:div w:id="528639932">
          <w:marLeft w:val="150"/>
          <w:marRight w:val="150"/>
          <w:marTop w:val="0"/>
          <w:marBottom w:val="0"/>
          <w:divBdr>
            <w:top w:val="none" w:sz="0" w:space="0" w:color="auto"/>
            <w:left w:val="none" w:sz="0" w:space="0" w:color="auto"/>
            <w:bottom w:val="none" w:sz="0" w:space="0" w:color="auto"/>
            <w:right w:val="none" w:sz="0" w:space="0" w:color="auto"/>
          </w:divBdr>
        </w:div>
        <w:div w:id="1169560095">
          <w:marLeft w:val="150"/>
          <w:marRight w:val="150"/>
          <w:marTop w:val="0"/>
          <w:marBottom w:val="0"/>
          <w:divBdr>
            <w:top w:val="none" w:sz="0" w:space="0" w:color="auto"/>
            <w:left w:val="none" w:sz="0" w:space="0" w:color="auto"/>
            <w:bottom w:val="none" w:sz="0" w:space="0" w:color="auto"/>
            <w:right w:val="none" w:sz="0" w:space="0" w:color="auto"/>
          </w:divBdr>
        </w:div>
        <w:div w:id="1273434340">
          <w:marLeft w:val="150"/>
          <w:marRight w:val="150"/>
          <w:marTop w:val="0"/>
          <w:marBottom w:val="0"/>
          <w:divBdr>
            <w:top w:val="none" w:sz="0" w:space="0" w:color="auto"/>
            <w:left w:val="none" w:sz="0" w:space="0" w:color="auto"/>
            <w:bottom w:val="none" w:sz="0" w:space="0" w:color="auto"/>
            <w:right w:val="none" w:sz="0" w:space="0" w:color="auto"/>
          </w:divBdr>
        </w:div>
        <w:div w:id="2119713719">
          <w:marLeft w:val="150"/>
          <w:marRight w:val="150"/>
          <w:marTop w:val="0"/>
          <w:marBottom w:val="0"/>
          <w:divBdr>
            <w:top w:val="none" w:sz="0" w:space="0" w:color="auto"/>
            <w:left w:val="none" w:sz="0" w:space="0" w:color="auto"/>
            <w:bottom w:val="none" w:sz="0" w:space="0" w:color="auto"/>
            <w:right w:val="none" w:sz="0" w:space="0" w:color="auto"/>
          </w:divBdr>
        </w:div>
        <w:div w:id="1314941905">
          <w:marLeft w:val="150"/>
          <w:marRight w:val="150"/>
          <w:marTop w:val="0"/>
          <w:marBottom w:val="0"/>
          <w:divBdr>
            <w:top w:val="none" w:sz="0" w:space="0" w:color="auto"/>
            <w:left w:val="none" w:sz="0" w:space="0" w:color="auto"/>
            <w:bottom w:val="none" w:sz="0" w:space="0" w:color="auto"/>
            <w:right w:val="none" w:sz="0" w:space="0" w:color="auto"/>
          </w:divBdr>
        </w:div>
        <w:div w:id="1277635999">
          <w:marLeft w:val="150"/>
          <w:marRight w:val="150"/>
          <w:marTop w:val="0"/>
          <w:marBottom w:val="300"/>
          <w:divBdr>
            <w:top w:val="none" w:sz="0" w:space="0" w:color="auto"/>
            <w:left w:val="none" w:sz="0" w:space="0" w:color="auto"/>
            <w:bottom w:val="none" w:sz="0" w:space="0" w:color="auto"/>
            <w:right w:val="none" w:sz="0" w:space="0" w:color="auto"/>
          </w:divBdr>
        </w:div>
        <w:div w:id="1253393793">
          <w:marLeft w:val="150"/>
          <w:marRight w:val="150"/>
          <w:marTop w:val="0"/>
          <w:marBottom w:val="300"/>
          <w:divBdr>
            <w:top w:val="none" w:sz="0" w:space="0" w:color="auto"/>
            <w:left w:val="none" w:sz="0" w:space="0" w:color="auto"/>
            <w:bottom w:val="none" w:sz="0" w:space="0" w:color="auto"/>
            <w:right w:val="none" w:sz="0" w:space="0" w:color="auto"/>
          </w:divBdr>
        </w:div>
        <w:div w:id="301230590">
          <w:marLeft w:val="150"/>
          <w:marRight w:val="150"/>
          <w:marTop w:val="0"/>
          <w:marBottom w:val="0"/>
          <w:divBdr>
            <w:top w:val="none" w:sz="0" w:space="0" w:color="auto"/>
            <w:left w:val="none" w:sz="0" w:space="0" w:color="auto"/>
            <w:bottom w:val="none" w:sz="0" w:space="0" w:color="auto"/>
            <w:right w:val="none" w:sz="0" w:space="0" w:color="auto"/>
          </w:divBdr>
        </w:div>
        <w:div w:id="1616518276">
          <w:marLeft w:val="150"/>
          <w:marRight w:val="150"/>
          <w:marTop w:val="0"/>
          <w:marBottom w:val="0"/>
          <w:divBdr>
            <w:top w:val="none" w:sz="0" w:space="0" w:color="auto"/>
            <w:left w:val="none" w:sz="0" w:space="0" w:color="auto"/>
            <w:bottom w:val="none" w:sz="0" w:space="0" w:color="auto"/>
            <w:right w:val="none" w:sz="0" w:space="0" w:color="auto"/>
          </w:divBdr>
        </w:div>
        <w:div w:id="1964650712">
          <w:marLeft w:val="150"/>
          <w:marRight w:val="150"/>
          <w:marTop w:val="0"/>
          <w:marBottom w:val="0"/>
          <w:divBdr>
            <w:top w:val="none" w:sz="0" w:space="0" w:color="auto"/>
            <w:left w:val="none" w:sz="0" w:space="0" w:color="auto"/>
            <w:bottom w:val="none" w:sz="0" w:space="0" w:color="auto"/>
            <w:right w:val="none" w:sz="0" w:space="0" w:color="auto"/>
          </w:divBdr>
        </w:div>
        <w:div w:id="1405177081">
          <w:marLeft w:val="150"/>
          <w:marRight w:val="150"/>
          <w:marTop w:val="0"/>
          <w:marBottom w:val="0"/>
          <w:divBdr>
            <w:top w:val="none" w:sz="0" w:space="0" w:color="auto"/>
            <w:left w:val="none" w:sz="0" w:space="0" w:color="auto"/>
            <w:bottom w:val="none" w:sz="0" w:space="0" w:color="auto"/>
            <w:right w:val="none" w:sz="0" w:space="0" w:color="auto"/>
          </w:divBdr>
        </w:div>
        <w:div w:id="108360331">
          <w:marLeft w:val="150"/>
          <w:marRight w:val="150"/>
          <w:marTop w:val="0"/>
          <w:marBottom w:val="0"/>
          <w:divBdr>
            <w:top w:val="none" w:sz="0" w:space="0" w:color="auto"/>
            <w:left w:val="none" w:sz="0" w:space="0" w:color="auto"/>
            <w:bottom w:val="none" w:sz="0" w:space="0" w:color="auto"/>
            <w:right w:val="none" w:sz="0" w:space="0" w:color="auto"/>
          </w:divBdr>
        </w:div>
        <w:div w:id="1934391163">
          <w:marLeft w:val="150"/>
          <w:marRight w:val="150"/>
          <w:marTop w:val="0"/>
          <w:marBottom w:val="300"/>
          <w:divBdr>
            <w:top w:val="none" w:sz="0" w:space="0" w:color="auto"/>
            <w:left w:val="none" w:sz="0" w:space="0" w:color="auto"/>
            <w:bottom w:val="none" w:sz="0" w:space="0" w:color="auto"/>
            <w:right w:val="none" w:sz="0" w:space="0" w:color="auto"/>
          </w:divBdr>
        </w:div>
        <w:div w:id="1546025640">
          <w:marLeft w:val="150"/>
          <w:marRight w:val="150"/>
          <w:marTop w:val="0"/>
          <w:marBottom w:val="300"/>
          <w:divBdr>
            <w:top w:val="none" w:sz="0" w:space="0" w:color="auto"/>
            <w:left w:val="none" w:sz="0" w:space="0" w:color="auto"/>
            <w:bottom w:val="none" w:sz="0" w:space="0" w:color="auto"/>
            <w:right w:val="none" w:sz="0" w:space="0" w:color="auto"/>
          </w:divBdr>
        </w:div>
        <w:div w:id="461268243">
          <w:marLeft w:val="150"/>
          <w:marRight w:val="150"/>
          <w:marTop w:val="0"/>
          <w:marBottom w:val="300"/>
          <w:divBdr>
            <w:top w:val="none" w:sz="0" w:space="0" w:color="auto"/>
            <w:left w:val="none" w:sz="0" w:space="0" w:color="auto"/>
            <w:bottom w:val="none" w:sz="0" w:space="0" w:color="auto"/>
            <w:right w:val="none" w:sz="0" w:space="0" w:color="auto"/>
          </w:divBdr>
        </w:div>
        <w:div w:id="953365416">
          <w:marLeft w:val="150"/>
          <w:marRight w:val="150"/>
          <w:marTop w:val="0"/>
          <w:marBottom w:val="0"/>
          <w:divBdr>
            <w:top w:val="none" w:sz="0" w:space="0" w:color="auto"/>
            <w:left w:val="none" w:sz="0" w:space="0" w:color="auto"/>
            <w:bottom w:val="none" w:sz="0" w:space="0" w:color="auto"/>
            <w:right w:val="none" w:sz="0" w:space="0" w:color="auto"/>
          </w:divBdr>
        </w:div>
        <w:div w:id="1051418097">
          <w:marLeft w:val="150"/>
          <w:marRight w:val="150"/>
          <w:marTop w:val="0"/>
          <w:marBottom w:val="0"/>
          <w:divBdr>
            <w:top w:val="none" w:sz="0" w:space="0" w:color="auto"/>
            <w:left w:val="none" w:sz="0" w:space="0" w:color="auto"/>
            <w:bottom w:val="none" w:sz="0" w:space="0" w:color="auto"/>
            <w:right w:val="none" w:sz="0" w:space="0" w:color="auto"/>
          </w:divBdr>
        </w:div>
        <w:div w:id="236521207">
          <w:marLeft w:val="150"/>
          <w:marRight w:val="150"/>
          <w:marTop w:val="0"/>
          <w:marBottom w:val="0"/>
          <w:divBdr>
            <w:top w:val="none" w:sz="0" w:space="0" w:color="auto"/>
            <w:left w:val="none" w:sz="0" w:space="0" w:color="auto"/>
            <w:bottom w:val="none" w:sz="0" w:space="0" w:color="auto"/>
            <w:right w:val="none" w:sz="0" w:space="0" w:color="auto"/>
          </w:divBdr>
        </w:div>
        <w:div w:id="806584129">
          <w:marLeft w:val="150"/>
          <w:marRight w:val="150"/>
          <w:marTop w:val="0"/>
          <w:marBottom w:val="0"/>
          <w:divBdr>
            <w:top w:val="none" w:sz="0" w:space="0" w:color="auto"/>
            <w:left w:val="none" w:sz="0" w:space="0" w:color="auto"/>
            <w:bottom w:val="none" w:sz="0" w:space="0" w:color="auto"/>
            <w:right w:val="none" w:sz="0" w:space="0" w:color="auto"/>
          </w:divBdr>
        </w:div>
        <w:div w:id="312833515">
          <w:marLeft w:val="150"/>
          <w:marRight w:val="150"/>
          <w:marTop w:val="0"/>
          <w:marBottom w:val="0"/>
          <w:divBdr>
            <w:top w:val="none" w:sz="0" w:space="0" w:color="auto"/>
            <w:left w:val="none" w:sz="0" w:space="0" w:color="auto"/>
            <w:bottom w:val="none" w:sz="0" w:space="0" w:color="auto"/>
            <w:right w:val="none" w:sz="0" w:space="0" w:color="auto"/>
          </w:divBdr>
        </w:div>
        <w:div w:id="1513179386">
          <w:marLeft w:val="150"/>
          <w:marRight w:val="150"/>
          <w:marTop w:val="0"/>
          <w:marBottom w:val="0"/>
          <w:divBdr>
            <w:top w:val="none" w:sz="0" w:space="0" w:color="auto"/>
            <w:left w:val="none" w:sz="0" w:space="0" w:color="auto"/>
            <w:bottom w:val="none" w:sz="0" w:space="0" w:color="auto"/>
            <w:right w:val="none" w:sz="0" w:space="0" w:color="auto"/>
          </w:divBdr>
        </w:div>
        <w:div w:id="947272622">
          <w:marLeft w:val="150"/>
          <w:marRight w:val="150"/>
          <w:marTop w:val="0"/>
          <w:marBottom w:val="0"/>
          <w:divBdr>
            <w:top w:val="none" w:sz="0" w:space="0" w:color="auto"/>
            <w:left w:val="none" w:sz="0" w:space="0" w:color="auto"/>
            <w:bottom w:val="none" w:sz="0" w:space="0" w:color="auto"/>
            <w:right w:val="none" w:sz="0" w:space="0" w:color="auto"/>
          </w:divBdr>
        </w:div>
        <w:div w:id="595871187">
          <w:marLeft w:val="150"/>
          <w:marRight w:val="150"/>
          <w:marTop w:val="0"/>
          <w:marBottom w:val="0"/>
          <w:divBdr>
            <w:top w:val="none" w:sz="0" w:space="0" w:color="auto"/>
            <w:left w:val="none" w:sz="0" w:space="0" w:color="auto"/>
            <w:bottom w:val="none" w:sz="0" w:space="0" w:color="auto"/>
            <w:right w:val="none" w:sz="0" w:space="0" w:color="auto"/>
          </w:divBdr>
        </w:div>
        <w:div w:id="1058825895">
          <w:marLeft w:val="150"/>
          <w:marRight w:val="150"/>
          <w:marTop w:val="0"/>
          <w:marBottom w:val="0"/>
          <w:divBdr>
            <w:top w:val="none" w:sz="0" w:space="0" w:color="auto"/>
            <w:left w:val="none" w:sz="0" w:space="0" w:color="auto"/>
            <w:bottom w:val="none" w:sz="0" w:space="0" w:color="auto"/>
            <w:right w:val="none" w:sz="0" w:space="0" w:color="auto"/>
          </w:divBdr>
        </w:div>
        <w:div w:id="828326423">
          <w:marLeft w:val="150"/>
          <w:marRight w:val="150"/>
          <w:marTop w:val="0"/>
          <w:marBottom w:val="0"/>
          <w:divBdr>
            <w:top w:val="none" w:sz="0" w:space="0" w:color="auto"/>
            <w:left w:val="none" w:sz="0" w:space="0" w:color="auto"/>
            <w:bottom w:val="none" w:sz="0" w:space="0" w:color="auto"/>
            <w:right w:val="none" w:sz="0" w:space="0" w:color="auto"/>
          </w:divBdr>
        </w:div>
        <w:div w:id="165022934">
          <w:marLeft w:val="150"/>
          <w:marRight w:val="150"/>
          <w:marTop w:val="0"/>
          <w:marBottom w:val="0"/>
          <w:divBdr>
            <w:top w:val="none" w:sz="0" w:space="0" w:color="auto"/>
            <w:left w:val="none" w:sz="0" w:space="0" w:color="auto"/>
            <w:bottom w:val="none" w:sz="0" w:space="0" w:color="auto"/>
            <w:right w:val="none" w:sz="0" w:space="0" w:color="auto"/>
          </w:divBdr>
        </w:div>
        <w:div w:id="1942371752">
          <w:marLeft w:val="150"/>
          <w:marRight w:val="150"/>
          <w:marTop w:val="0"/>
          <w:marBottom w:val="0"/>
          <w:divBdr>
            <w:top w:val="none" w:sz="0" w:space="0" w:color="auto"/>
            <w:left w:val="none" w:sz="0" w:space="0" w:color="auto"/>
            <w:bottom w:val="none" w:sz="0" w:space="0" w:color="auto"/>
            <w:right w:val="none" w:sz="0" w:space="0" w:color="auto"/>
          </w:divBdr>
        </w:div>
        <w:div w:id="22367308">
          <w:marLeft w:val="150"/>
          <w:marRight w:val="150"/>
          <w:marTop w:val="0"/>
          <w:marBottom w:val="300"/>
          <w:divBdr>
            <w:top w:val="none" w:sz="0" w:space="0" w:color="auto"/>
            <w:left w:val="none" w:sz="0" w:space="0" w:color="auto"/>
            <w:bottom w:val="none" w:sz="0" w:space="0" w:color="auto"/>
            <w:right w:val="none" w:sz="0" w:space="0" w:color="auto"/>
          </w:divBdr>
        </w:div>
        <w:div w:id="718240140">
          <w:marLeft w:val="150"/>
          <w:marRight w:val="150"/>
          <w:marTop w:val="0"/>
          <w:marBottom w:val="300"/>
          <w:divBdr>
            <w:top w:val="none" w:sz="0" w:space="0" w:color="auto"/>
            <w:left w:val="none" w:sz="0" w:space="0" w:color="auto"/>
            <w:bottom w:val="none" w:sz="0" w:space="0" w:color="auto"/>
            <w:right w:val="none" w:sz="0" w:space="0" w:color="auto"/>
          </w:divBdr>
        </w:div>
        <w:div w:id="244075781">
          <w:marLeft w:val="150"/>
          <w:marRight w:val="150"/>
          <w:marTop w:val="0"/>
          <w:marBottom w:val="300"/>
          <w:divBdr>
            <w:top w:val="none" w:sz="0" w:space="0" w:color="auto"/>
            <w:left w:val="none" w:sz="0" w:space="0" w:color="auto"/>
            <w:bottom w:val="none" w:sz="0" w:space="0" w:color="auto"/>
            <w:right w:val="none" w:sz="0" w:space="0" w:color="auto"/>
          </w:divBdr>
        </w:div>
        <w:div w:id="1469200894">
          <w:marLeft w:val="0"/>
          <w:marRight w:val="0"/>
          <w:marTop w:val="0"/>
          <w:marBottom w:val="0"/>
          <w:divBdr>
            <w:top w:val="none" w:sz="0" w:space="0" w:color="auto"/>
            <w:left w:val="none" w:sz="0" w:space="0" w:color="auto"/>
            <w:bottom w:val="none" w:sz="0" w:space="0" w:color="auto"/>
            <w:right w:val="none" w:sz="0" w:space="0" w:color="auto"/>
          </w:divBdr>
        </w:div>
        <w:div w:id="1888839334">
          <w:marLeft w:val="0"/>
          <w:marRight w:val="0"/>
          <w:marTop w:val="0"/>
          <w:marBottom w:val="0"/>
          <w:divBdr>
            <w:top w:val="none" w:sz="0" w:space="0" w:color="auto"/>
            <w:left w:val="none" w:sz="0" w:space="0" w:color="auto"/>
            <w:bottom w:val="none" w:sz="0" w:space="0" w:color="auto"/>
            <w:right w:val="none" w:sz="0" w:space="0" w:color="auto"/>
          </w:divBdr>
        </w:div>
        <w:div w:id="272715452">
          <w:marLeft w:val="0"/>
          <w:marRight w:val="0"/>
          <w:marTop w:val="0"/>
          <w:marBottom w:val="0"/>
          <w:divBdr>
            <w:top w:val="none" w:sz="0" w:space="0" w:color="auto"/>
            <w:left w:val="none" w:sz="0" w:space="0" w:color="auto"/>
            <w:bottom w:val="none" w:sz="0" w:space="0" w:color="auto"/>
            <w:right w:val="none" w:sz="0" w:space="0" w:color="auto"/>
          </w:divBdr>
        </w:div>
        <w:div w:id="358706537">
          <w:marLeft w:val="0"/>
          <w:marRight w:val="0"/>
          <w:marTop w:val="0"/>
          <w:marBottom w:val="0"/>
          <w:divBdr>
            <w:top w:val="none" w:sz="0" w:space="0" w:color="auto"/>
            <w:left w:val="none" w:sz="0" w:space="0" w:color="auto"/>
            <w:bottom w:val="none" w:sz="0" w:space="0" w:color="auto"/>
            <w:right w:val="none" w:sz="0" w:space="0" w:color="auto"/>
          </w:divBdr>
        </w:div>
      </w:divsChild>
    </w:div>
    <w:div w:id="140460668">
      <w:bodyDiv w:val="1"/>
      <w:marLeft w:val="0"/>
      <w:marRight w:val="0"/>
      <w:marTop w:val="0"/>
      <w:marBottom w:val="0"/>
      <w:divBdr>
        <w:top w:val="none" w:sz="0" w:space="0" w:color="auto"/>
        <w:left w:val="none" w:sz="0" w:space="0" w:color="auto"/>
        <w:bottom w:val="none" w:sz="0" w:space="0" w:color="auto"/>
        <w:right w:val="none" w:sz="0" w:space="0" w:color="auto"/>
      </w:divBdr>
      <w:divsChild>
        <w:div w:id="1473325337">
          <w:marLeft w:val="0"/>
          <w:marRight w:val="0"/>
          <w:marTop w:val="0"/>
          <w:marBottom w:val="150"/>
          <w:divBdr>
            <w:top w:val="none" w:sz="0" w:space="0" w:color="auto"/>
            <w:left w:val="none" w:sz="0" w:space="0" w:color="auto"/>
            <w:bottom w:val="none" w:sz="0" w:space="0" w:color="auto"/>
            <w:right w:val="none" w:sz="0" w:space="0" w:color="auto"/>
          </w:divBdr>
        </w:div>
        <w:div w:id="1244216057">
          <w:marLeft w:val="0"/>
          <w:marRight w:val="0"/>
          <w:marTop w:val="0"/>
          <w:marBottom w:val="150"/>
          <w:divBdr>
            <w:top w:val="none" w:sz="0" w:space="0" w:color="auto"/>
            <w:left w:val="none" w:sz="0" w:space="0" w:color="auto"/>
            <w:bottom w:val="none" w:sz="0" w:space="0" w:color="auto"/>
            <w:right w:val="none" w:sz="0" w:space="0" w:color="auto"/>
          </w:divBdr>
        </w:div>
        <w:div w:id="2026515739">
          <w:marLeft w:val="0"/>
          <w:marRight w:val="0"/>
          <w:marTop w:val="0"/>
          <w:marBottom w:val="150"/>
          <w:divBdr>
            <w:top w:val="none" w:sz="0" w:space="0" w:color="auto"/>
            <w:left w:val="none" w:sz="0" w:space="0" w:color="auto"/>
            <w:bottom w:val="none" w:sz="0" w:space="0" w:color="auto"/>
            <w:right w:val="none" w:sz="0" w:space="0" w:color="auto"/>
          </w:divBdr>
        </w:div>
        <w:div w:id="2061705748">
          <w:marLeft w:val="0"/>
          <w:marRight w:val="0"/>
          <w:marTop w:val="0"/>
          <w:marBottom w:val="150"/>
          <w:divBdr>
            <w:top w:val="none" w:sz="0" w:space="0" w:color="auto"/>
            <w:left w:val="none" w:sz="0" w:space="0" w:color="auto"/>
            <w:bottom w:val="none" w:sz="0" w:space="0" w:color="auto"/>
            <w:right w:val="none" w:sz="0" w:space="0" w:color="auto"/>
          </w:divBdr>
        </w:div>
        <w:div w:id="1867788349">
          <w:marLeft w:val="0"/>
          <w:marRight w:val="0"/>
          <w:marTop w:val="0"/>
          <w:marBottom w:val="150"/>
          <w:divBdr>
            <w:top w:val="none" w:sz="0" w:space="0" w:color="auto"/>
            <w:left w:val="none" w:sz="0" w:space="0" w:color="auto"/>
            <w:bottom w:val="none" w:sz="0" w:space="0" w:color="auto"/>
            <w:right w:val="none" w:sz="0" w:space="0" w:color="auto"/>
          </w:divBdr>
        </w:div>
        <w:div w:id="627323074">
          <w:marLeft w:val="0"/>
          <w:marRight w:val="0"/>
          <w:marTop w:val="0"/>
          <w:marBottom w:val="150"/>
          <w:divBdr>
            <w:top w:val="none" w:sz="0" w:space="0" w:color="auto"/>
            <w:left w:val="none" w:sz="0" w:space="0" w:color="auto"/>
            <w:bottom w:val="none" w:sz="0" w:space="0" w:color="auto"/>
            <w:right w:val="none" w:sz="0" w:space="0" w:color="auto"/>
          </w:divBdr>
        </w:div>
      </w:divsChild>
    </w:div>
    <w:div w:id="180752100">
      <w:bodyDiv w:val="1"/>
      <w:marLeft w:val="0"/>
      <w:marRight w:val="0"/>
      <w:marTop w:val="0"/>
      <w:marBottom w:val="0"/>
      <w:divBdr>
        <w:top w:val="none" w:sz="0" w:space="0" w:color="auto"/>
        <w:left w:val="none" w:sz="0" w:space="0" w:color="auto"/>
        <w:bottom w:val="none" w:sz="0" w:space="0" w:color="auto"/>
        <w:right w:val="none" w:sz="0" w:space="0" w:color="auto"/>
      </w:divBdr>
    </w:div>
    <w:div w:id="227960546">
      <w:bodyDiv w:val="1"/>
      <w:marLeft w:val="0"/>
      <w:marRight w:val="0"/>
      <w:marTop w:val="0"/>
      <w:marBottom w:val="0"/>
      <w:divBdr>
        <w:top w:val="none" w:sz="0" w:space="0" w:color="auto"/>
        <w:left w:val="none" w:sz="0" w:space="0" w:color="auto"/>
        <w:bottom w:val="none" w:sz="0" w:space="0" w:color="auto"/>
        <w:right w:val="none" w:sz="0" w:space="0" w:color="auto"/>
      </w:divBdr>
      <w:divsChild>
        <w:div w:id="1672876709">
          <w:marLeft w:val="0"/>
          <w:marRight w:val="0"/>
          <w:marTop w:val="0"/>
          <w:marBottom w:val="0"/>
          <w:divBdr>
            <w:top w:val="single" w:sz="6" w:space="7" w:color="E5E5E5"/>
            <w:left w:val="none" w:sz="0" w:space="0" w:color="auto"/>
            <w:bottom w:val="none" w:sz="0" w:space="0" w:color="auto"/>
            <w:right w:val="none" w:sz="0" w:space="0" w:color="auto"/>
          </w:divBdr>
        </w:div>
        <w:div w:id="2081977879">
          <w:marLeft w:val="0"/>
          <w:marRight w:val="0"/>
          <w:marTop w:val="0"/>
          <w:marBottom w:val="0"/>
          <w:divBdr>
            <w:top w:val="none" w:sz="0" w:space="0" w:color="auto"/>
            <w:left w:val="none" w:sz="0" w:space="0" w:color="auto"/>
            <w:bottom w:val="none" w:sz="0" w:space="0" w:color="auto"/>
            <w:right w:val="none" w:sz="0" w:space="0" w:color="auto"/>
          </w:divBdr>
          <w:divsChild>
            <w:div w:id="1531064467">
              <w:marLeft w:val="0"/>
              <w:marRight w:val="0"/>
              <w:marTop w:val="0"/>
              <w:marBottom w:val="0"/>
              <w:divBdr>
                <w:top w:val="none" w:sz="0" w:space="0" w:color="auto"/>
                <w:left w:val="none" w:sz="0" w:space="0" w:color="auto"/>
                <w:bottom w:val="none" w:sz="0" w:space="0" w:color="auto"/>
                <w:right w:val="none" w:sz="0" w:space="0" w:color="auto"/>
              </w:divBdr>
              <w:divsChild>
                <w:div w:id="958991790">
                  <w:marLeft w:val="0"/>
                  <w:marRight w:val="0"/>
                  <w:marTop w:val="0"/>
                  <w:marBottom w:val="0"/>
                  <w:divBdr>
                    <w:top w:val="none" w:sz="0" w:space="0" w:color="auto"/>
                    <w:left w:val="none" w:sz="0" w:space="0" w:color="auto"/>
                    <w:bottom w:val="none" w:sz="0" w:space="0" w:color="auto"/>
                    <w:right w:val="none" w:sz="0" w:space="0" w:color="auto"/>
                  </w:divBdr>
                  <w:divsChild>
                    <w:div w:id="11169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478193">
      <w:bodyDiv w:val="1"/>
      <w:marLeft w:val="0"/>
      <w:marRight w:val="0"/>
      <w:marTop w:val="0"/>
      <w:marBottom w:val="0"/>
      <w:divBdr>
        <w:top w:val="none" w:sz="0" w:space="0" w:color="auto"/>
        <w:left w:val="none" w:sz="0" w:space="0" w:color="auto"/>
        <w:bottom w:val="none" w:sz="0" w:space="0" w:color="auto"/>
        <w:right w:val="none" w:sz="0" w:space="0" w:color="auto"/>
      </w:divBdr>
    </w:div>
    <w:div w:id="405617665">
      <w:bodyDiv w:val="1"/>
      <w:marLeft w:val="0"/>
      <w:marRight w:val="0"/>
      <w:marTop w:val="0"/>
      <w:marBottom w:val="0"/>
      <w:divBdr>
        <w:top w:val="none" w:sz="0" w:space="0" w:color="auto"/>
        <w:left w:val="none" w:sz="0" w:space="0" w:color="auto"/>
        <w:bottom w:val="none" w:sz="0" w:space="0" w:color="auto"/>
        <w:right w:val="none" w:sz="0" w:space="0" w:color="auto"/>
      </w:divBdr>
      <w:divsChild>
        <w:div w:id="129786768">
          <w:marLeft w:val="0"/>
          <w:marRight w:val="0"/>
          <w:marTop w:val="0"/>
          <w:marBottom w:val="0"/>
          <w:divBdr>
            <w:top w:val="single" w:sz="6" w:space="7" w:color="E5E5E5"/>
            <w:left w:val="none" w:sz="0" w:space="0" w:color="auto"/>
            <w:bottom w:val="none" w:sz="0" w:space="0" w:color="auto"/>
            <w:right w:val="none" w:sz="0" w:space="0" w:color="auto"/>
          </w:divBdr>
        </w:div>
        <w:div w:id="166142392">
          <w:marLeft w:val="0"/>
          <w:marRight w:val="0"/>
          <w:marTop w:val="0"/>
          <w:marBottom w:val="0"/>
          <w:divBdr>
            <w:top w:val="none" w:sz="0" w:space="0" w:color="auto"/>
            <w:left w:val="none" w:sz="0" w:space="0" w:color="auto"/>
            <w:bottom w:val="none" w:sz="0" w:space="0" w:color="auto"/>
            <w:right w:val="none" w:sz="0" w:space="0" w:color="auto"/>
          </w:divBdr>
          <w:divsChild>
            <w:div w:id="2023358938">
              <w:marLeft w:val="0"/>
              <w:marRight w:val="0"/>
              <w:marTop w:val="0"/>
              <w:marBottom w:val="0"/>
              <w:divBdr>
                <w:top w:val="none" w:sz="0" w:space="0" w:color="auto"/>
                <w:left w:val="none" w:sz="0" w:space="0" w:color="auto"/>
                <w:bottom w:val="none" w:sz="0" w:space="0" w:color="auto"/>
                <w:right w:val="none" w:sz="0" w:space="0" w:color="auto"/>
              </w:divBdr>
              <w:divsChild>
                <w:div w:id="468282806">
                  <w:marLeft w:val="0"/>
                  <w:marRight w:val="0"/>
                  <w:marTop w:val="0"/>
                  <w:marBottom w:val="0"/>
                  <w:divBdr>
                    <w:top w:val="none" w:sz="0" w:space="0" w:color="auto"/>
                    <w:left w:val="none" w:sz="0" w:space="0" w:color="auto"/>
                    <w:bottom w:val="none" w:sz="0" w:space="0" w:color="auto"/>
                    <w:right w:val="none" w:sz="0" w:space="0" w:color="auto"/>
                  </w:divBdr>
                  <w:divsChild>
                    <w:div w:id="10544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398536">
      <w:bodyDiv w:val="1"/>
      <w:marLeft w:val="0"/>
      <w:marRight w:val="0"/>
      <w:marTop w:val="0"/>
      <w:marBottom w:val="0"/>
      <w:divBdr>
        <w:top w:val="none" w:sz="0" w:space="0" w:color="auto"/>
        <w:left w:val="none" w:sz="0" w:space="0" w:color="auto"/>
        <w:bottom w:val="none" w:sz="0" w:space="0" w:color="auto"/>
        <w:right w:val="none" w:sz="0" w:space="0" w:color="auto"/>
      </w:divBdr>
      <w:divsChild>
        <w:div w:id="1328706884">
          <w:marLeft w:val="0"/>
          <w:marRight w:val="0"/>
          <w:marTop w:val="0"/>
          <w:marBottom w:val="0"/>
          <w:divBdr>
            <w:top w:val="none" w:sz="0" w:space="0" w:color="auto"/>
            <w:left w:val="none" w:sz="0" w:space="0" w:color="auto"/>
            <w:bottom w:val="none" w:sz="0" w:space="0" w:color="auto"/>
            <w:right w:val="none" w:sz="0" w:space="0" w:color="auto"/>
          </w:divBdr>
        </w:div>
        <w:div w:id="1295871036">
          <w:marLeft w:val="0"/>
          <w:marRight w:val="0"/>
          <w:marTop w:val="0"/>
          <w:marBottom w:val="0"/>
          <w:divBdr>
            <w:top w:val="none" w:sz="0" w:space="0" w:color="auto"/>
            <w:left w:val="none" w:sz="0" w:space="0" w:color="auto"/>
            <w:bottom w:val="none" w:sz="0" w:space="0" w:color="auto"/>
            <w:right w:val="none" w:sz="0" w:space="0" w:color="auto"/>
          </w:divBdr>
        </w:div>
        <w:div w:id="1503163494">
          <w:marLeft w:val="0"/>
          <w:marRight w:val="0"/>
          <w:marTop w:val="0"/>
          <w:marBottom w:val="0"/>
          <w:divBdr>
            <w:top w:val="none" w:sz="0" w:space="0" w:color="auto"/>
            <w:left w:val="none" w:sz="0" w:space="0" w:color="auto"/>
            <w:bottom w:val="none" w:sz="0" w:space="0" w:color="auto"/>
            <w:right w:val="none" w:sz="0" w:space="0" w:color="auto"/>
          </w:divBdr>
        </w:div>
        <w:div w:id="395931577">
          <w:marLeft w:val="0"/>
          <w:marRight w:val="0"/>
          <w:marTop w:val="0"/>
          <w:marBottom w:val="0"/>
          <w:divBdr>
            <w:top w:val="none" w:sz="0" w:space="0" w:color="auto"/>
            <w:left w:val="none" w:sz="0" w:space="0" w:color="auto"/>
            <w:bottom w:val="none" w:sz="0" w:space="0" w:color="auto"/>
            <w:right w:val="none" w:sz="0" w:space="0" w:color="auto"/>
          </w:divBdr>
        </w:div>
      </w:divsChild>
    </w:div>
    <w:div w:id="614556326">
      <w:bodyDiv w:val="1"/>
      <w:marLeft w:val="0"/>
      <w:marRight w:val="0"/>
      <w:marTop w:val="0"/>
      <w:marBottom w:val="0"/>
      <w:divBdr>
        <w:top w:val="none" w:sz="0" w:space="0" w:color="auto"/>
        <w:left w:val="none" w:sz="0" w:space="0" w:color="auto"/>
        <w:bottom w:val="none" w:sz="0" w:space="0" w:color="auto"/>
        <w:right w:val="none" w:sz="0" w:space="0" w:color="auto"/>
      </w:divBdr>
      <w:divsChild>
        <w:div w:id="1723097546">
          <w:marLeft w:val="0"/>
          <w:marRight w:val="0"/>
          <w:marTop w:val="120"/>
          <w:marBottom w:val="120"/>
          <w:divBdr>
            <w:top w:val="none" w:sz="0" w:space="0" w:color="auto"/>
            <w:left w:val="none" w:sz="0" w:space="0" w:color="auto"/>
            <w:bottom w:val="none" w:sz="0" w:space="0" w:color="auto"/>
            <w:right w:val="none" w:sz="0" w:space="0" w:color="auto"/>
          </w:divBdr>
        </w:div>
        <w:div w:id="449476965">
          <w:marLeft w:val="0"/>
          <w:marRight w:val="0"/>
          <w:marTop w:val="0"/>
          <w:marBottom w:val="24"/>
          <w:divBdr>
            <w:top w:val="none" w:sz="0" w:space="0" w:color="auto"/>
            <w:left w:val="none" w:sz="0" w:space="0" w:color="auto"/>
            <w:bottom w:val="none" w:sz="0" w:space="0" w:color="auto"/>
            <w:right w:val="none" w:sz="0" w:space="0" w:color="auto"/>
          </w:divBdr>
        </w:div>
        <w:div w:id="1323504391">
          <w:marLeft w:val="0"/>
          <w:marRight w:val="0"/>
          <w:marTop w:val="0"/>
          <w:marBottom w:val="24"/>
          <w:divBdr>
            <w:top w:val="none" w:sz="0" w:space="0" w:color="auto"/>
            <w:left w:val="none" w:sz="0" w:space="0" w:color="auto"/>
            <w:bottom w:val="none" w:sz="0" w:space="0" w:color="auto"/>
            <w:right w:val="none" w:sz="0" w:space="0" w:color="auto"/>
          </w:divBdr>
        </w:div>
        <w:div w:id="2144152474">
          <w:marLeft w:val="0"/>
          <w:marRight w:val="0"/>
          <w:marTop w:val="0"/>
          <w:marBottom w:val="24"/>
          <w:divBdr>
            <w:top w:val="none" w:sz="0" w:space="0" w:color="auto"/>
            <w:left w:val="none" w:sz="0" w:space="0" w:color="auto"/>
            <w:bottom w:val="none" w:sz="0" w:space="0" w:color="auto"/>
            <w:right w:val="none" w:sz="0" w:space="0" w:color="auto"/>
          </w:divBdr>
        </w:div>
        <w:div w:id="1433432811">
          <w:marLeft w:val="0"/>
          <w:marRight w:val="0"/>
          <w:marTop w:val="0"/>
          <w:marBottom w:val="24"/>
          <w:divBdr>
            <w:top w:val="none" w:sz="0" w:space="0" w:color="auto"/>
            <w:left w:val="none" w:sz="0" w:space="0" w:color="auto"/>
            <w:bottom w:val="none" w:sz="0" w:space="0" w:color="auto"/>
            <w:right w:val="none" w:sz="0" w:space="0" w:color="auto"/>
          </w:divBdr>
        </w:div>
        <w:div w:id="1505363801">
          <w:marLeft w:val="0"/>
          <w:marRight w:val="0"/>
          <w:marTop w:val="0"/>
          <w:marBottom w:val="24"/>
          <w:divBdr>
            <w:top w:val="none" w:sz="0" w:space="0" w:color="auto"/>
            <w:left w:val="none" w:sz="0" w:space="0" w:color="auto"/>
            <w:bottom w:val="none" w:sz="0" w:space="0" w:color="auto"/>
            <w:right w:val="none" w:sz="0" w:space="0" w:color="auto"/>
          </w:divBdr>
        </w:div>
        <w:div w:id="1886677652">
          <w:marLeft w:val="0"/>
          <w:marRight w:val="0"/>
          <w:marTop w:val="0"/>
          <w:marBottom w:val="24"/>
          <w:divBdr>
            <w:top w:val="none" w:sz="0" w:space="0" w:color="auto"/>
            <w:left w:val="none" w:sz="0" w:space="0" w:color="auto"/>
            <w:bottom w:val="none" w:sz="0" w:space="0" w:color="auto"/>
            <w:right w:val="none" w:sz="0" w:space="0" w:color="auto"/>
          </w:divBdr>
        </w:div>
        <w:div w:id="1361786252">
          <w:marLeft w:val="720"/>
          <w:marRight w:val="0"/>
          <w:marTop w:val="120"/>
          <w:marBottom w:val="120"/>
          <w:divBdr>
            <w:top w:val="none" w:sz="0" w:space="0" w:color="auto"/>
            <w:left w:val="none" w:sz="0" w:space="0" w:color="auto"/>
            <w:bottom w:val="none" w:sz="0" w:space="0" w:color="auto"/>
            <w:right w:val="none" w:sz="0" w:space="0" w:color="auto"/>
          </w:divBdr>
        </w:div>
        <w:div w:id="1587155409">
          <w:marLeft w:val="0"/>
          <w:marRight w:val="0"/>
          <w:marTop w:val="0"/>
          <w:marBottom w:val="24"/>
          <w:divBdr>
            <w:top w:val="none" w:sz="0" w:space="0" w:color="auto"/>
            <w:left w:val="none" w:sz="0" w:space="0" w:color="auto"/>
            <w:bottom w:val="none" w:sz="0" w:space="0" w:color="auto"/>
            <w:right w:val="none" w:sz="0" w:space="0" w:color="auto"/>
          </w:divBdr>
        </w:div>
        <w:div w:id="366174596">
          <w:marLeft w:val="0"/>
          <w:marRight w:val="0"/>
          <w:marTop w:val="0"/>
          <w:marBottom w:val="24"/>
          <w:divBdr>
            <w:top w:val="none" w:sz="0" w:space="0" w:color="auto"/>
            <w:left w:val="none" w:sz="0" w:space="0" w:color="auto"/>
            <w:bottom w:val="none" w:sz="0" w:space="0" w:color="auto"/>
            <w:right w:val="none" w:sz="0" w:space="0" w:color="auto"/>
          </w:divBdr>
        </w:div>
        <w:div w:id="723140661">
          <w:marLeft w:val="0"/>
          <w:marRight w:val="0"/>
          <w:marTop w:val="120"/>
          <w:marBottom w:val="120"/>
          <w:divBdr>
            <w:top w:val="none" w:sz="0" w:space="0" w:color="auto"/>
            <w:left w:val="none" w:sz="0" w:space="0" w:color="auto"/>
            <w:bottom w:val="none" w:sz="0" w:space="0" w:color="auto"/>
            <w:right w:val="none" w:sz="0" w:space="0" w:color="auto"/>
          </w:divBdr>
        </w:div>
        <w:div w:id="1015310115">
          <w:marLeft w:val="0"/>
          <w:marRight w:val="0"/>
          <w:marTop w:val="120"/>
          <w:marBottom w:val="120"/>
          <w:divBdr>
            <w:top w:val="none" w:sz="0" w:space="0" w:color="auto"/>
            <w:left w:val="none" w:sz="0" w:space="0" w:color="auto"/>
            <w:bottom w:val="none" w:sz="0" w:space="0" w:color="auto"/>
            <w:right w:val="none" w:sz="0" w:space="0" w:color="auto"/>
          </w:divBdr>
        </w:div>
        <w:div w:id="1353454602">
          <w:marLeft w:val="0"/>
          <w:marRight w:val="0"/>
          <w:marTop w:val="120"/>
          <w:marBottom w:val="120"/>
          <w:divBdr>
            <w:top w:val="none" w:sz="0" w:space="0" w:color="auto"/>
            <w:left w:val="none" w:sz="0" w:space="0" w:color="auto"/>
            <w:bottom w:val="none" w:sz="0" w:space="0" w:color="auto"/>
            <w:right w:val="none" w:sz="0" w:space="0" w:color="auto"/>
          </w:divBdr>
        </w:div>
        <w:div w:id="1412660439">
          <w:marLeft w:val="0"/>
          <w:marRight w:val="0"/>
          <w:marTop w:val="120"/>
          <w:marBottom w:val="120"/>
          <w:divBdr>
            <w:top w:val="none" w:sz="0" w:space="0" w:color="auto"/>
            <w:left w:val="none" w:sz="0" w:space="0" w:color="auto"/>
            <w:bottom w:val="none" w:sz="0" w:space="0" w:color="auto"/>
            <w:right w:val="none" w:sz="0" w:space="0" w:color="auto"/>
          </w:divBdr>
        </w:div>
        <w:div w:id="1130457">
          <w:marLeft w:val="0"/>
          <w:marRight w:val="0"/>
          <w:marTop w:val="120"/>
          <w:marBottom w:val="120"/>
          <w:divBdr>
            <w:top w:val="none" w:sz="0" w:space="0" w:color="auto"/>
            <w:left w:val="none" w:sz="0" w:space="0" w:color="auto"/>
            <w:bottom w:val="none" w:sz="0" w:space="0" w:color="auto"/>
            <w:right w:val="none" w:sz="0" w:space="0" w:color="auto"/>
          </w:divBdr>
        </w:div>
        <w:div w:id="45104034">
          <w:marLeft w:val="0"/>
          <w:marRight w:val="0"/>
          <w:marTop w:val="120"/>
          <w:marBottom w:val="120"/>
          <w:divBdr>
            <w:top w:val="none" w:sz="0" w:space="0" w:color="auto"/>
            <w:left w:val="none" w:sz="0" w:space="0" w:color="auto"/>
            <w:bottom w:val="none" w:sz="0" w:space="0" w:color="auto"/>
            <w:right w:val="none" w:sz="0" w:space="0" w:color="auto"/>
          </w:divBdr>
        </w:div>
        <w:div w:id="1223374344">
          <w:marLeft w:val="0"/>
          <w:marRight w:val="0"/>
          <w:marTop w:val="120"/>
          <w:marBottom w:val="120"/>
          <w:divBdr>
            <w:top w:val="none" w:sz="0" w:space="0" w:color="auto"/>
            <w:left w:val="none" w:sz="0" w:space="0" w:color="auto"/>
            <w:bottom w:val="none" w:sz="0" w:space="0" w:color="auto"/>
            <w:right w:val="none" w:sz="0" w:space="0" w:color="auto"/>
          </w:divBdr>
        </w:div>
        <w:div w:id="1862820011">
          <w:marLeft w:val="0"/>
          <w:marRight w:val="0"/>
          <w:marTop w:val="120"/>
          <w:marBottom w:val="120"/>
          <w:divBdr>
            <w:top w:val="none" w:sz="0" w:space="0" w:color="auto"/>
            <w:left w:val="none" w:sz="0" w:space="0" w:color="auto"/>
            <w:bottom w:val="none" w:sz="0" w:space="0" w:color="auto"/>
            <w:right w:val="none" w:sz="0" w:space="0" w:color="auto"/>
          </w:divBdr>
        </w:div>
        <w:div w:id="705639153">
          <w:marLeft w:val="0"/>
          <w:marRight w:val="0"/>
          <w:marTop w:val="120"/>
          <w:marBottom w:val="120"/>
          <w:divBdr>
            <w:top w:val="none" w:sz="0" w:space="0" w:color="auto"/>
            <w:left w:val="none" w:sz="0" w:space="0" w:color="auto"/>
            <w:bottom w:val="none" w:sz="0" w:space="0" w:color="auto"/>
            <w:right w:val="none" w:sz="0" w:space="0" w:color="auto"/>
          </w:divBdr>
        </w:div>
        <w:div w:id="1869831254">
          <w:marLeft w:val="0"/>
          <w:marRight w:val="0"/>
          <w:marTop w:val="120"/>
          <w:marBottom w:val="120"/>
          <w:divBdr>
            <w:top w:val="none" w:sz="0" w:space="0" w:color="auto"/>
            <w:left w:val="none" w:sz="0" w:space="0" w:color="auto"/>
            <w:bottom w:val="none" w:sz="0" w:space="0" w:color="auto"/>
            <w:right w:val="none" w:sz="0" w:space="0" w:color="auto"/>
          </w:divBdr>
        </w:div>
        <w:div w:id="1649289129">
          <w:marLeft w:val="0"/>
          <w:marRight w:val="0"/>
          <w:marTop w:val="120"/>
          <w:marBottom w:val="120"/>
          <w:divBdr>
            <w:top w:val="none" w:sz="0" w:space="0" w:color="auto"/>
            <w:left w:val="none" w:sz="0" w:space="0" w:color="auto"/>
            <w:bottom w:val="none" w:sz="0" w:space="0" w:color="auto"/>
            <w:right w:val="none" w:sz="0" w:space="0" w:color="auto"/>
          </w:divBdr>
        </w:div>
      </w:divsChild>
    </w:div>
    <w:div w:id="644892448">
      <w:bodyDiv w:val="1"/>
      <w:marLeft w:val="0"/>
      <w:marRight w:val="0"/>
      <w:marTop w:val="0"/>
      <w:marBottom w:val="0"/>
      <w:divBdr>
        <w:top w:val="none" w:sz="0" w:space="0" w:color="auto"/>
        <w:left w:val="none" w:sz="0" w:space="0" w:color="auto"/>
        <w:bottom w:val="none" w:sz="0" w:space="0" w:color="auto"/>
        <w:right w:val="none" w:sz="0" w:space="0" w:color="auto"/>
      </w:divBdr>
      <w:divsChild>
        <w:div w:id="2134671359">
          <w:marLeft w:val="0"/>
          <w:marRight w:val="0"/>
          <w:marTop w:val="180"/>
          <w:marBottom w:val="150"/>
          <w:divBdr>
            <w:top w:val="none" w:sz="0" w:space="0" w:color="auto"/>
            <w:left w:val="none" w:sz="0" w:space="0" w:color="auto"/>
            <w:bottom w:val="none" w:sz="0" w:space="0" w:color="auto"/>
            <w:right w:val="none" w:sz="0" w:space="0" w:color="auto"/>
          </w:divBdr>
        </w:div>
        <w:div w:id="167017688">
          <w:marLeft w:val="0"/>
          <w:marRight w:val="0"/>
          <w:marTop w:val="180"/>
          <w:marBottom w:val="150"/>
          <w:divBdr>
            <w:top w:val="none" w:sz="0" w:space="0" w:color="auto"/>
            <w:left w:val="none" w:sz="0" w:space="0" w:color="auto"/>
            <w:bottom w:val="none" w:sz="0" w:space="0" w:color="auto"/>
            <w:right w:val="none" w:sz="0" w:space="0" w:color="auto"/>
          </w:divBdr>
        </w:div>
        <w:div w:id="252129826">
          <w:marLeft w:val="0"/>
          <w:marRight w:val="0"/>
          <w:marTop w:val="180"/>
          <w:marBottom w:val="150"/>
          <w:divBdr>
            <w:top w:val="none" w:sz="0" w:space="0" w:color="auto"/>
            <w:left w:val="none" w:sz="0" w:space="0" w:color="auto"/>
            <w:bottom w:val="none" w:sz="0" w:space="0" w:color="auto"/>
            <w:right w:val="none" w:sz="0" w:space="0" w:color="auto"/>
          </w:divBdr>
        </w:div>
        <w:div w:id="1635715494">
          <w:marLeft w:val="0"/>
          <w:marRight w:val="0"/>
          <w:marTop w:val="180"/>
          <w:marBottom w:val="150"/>
          <w:divBdr>
            <w:top w:val="none" w:sz="0" w:space="0" w:color="auto"/>
            <w:left w:val="none" w:sz="0" w:space="0" w:color="auto"/>
            <w:bottom w:val="none" w:sz="0" w:space="0" w:color="auto"/>
            <w:right w:val="none" w:sz="0" w:space="0" w:color="auto"/>
          </w:divBdr>
        </w:div>
        <w:div w:id="1098600665">
          <w:marLeft w:val="0"/>
          <w:marRight w:val="0"/>
          <w:marTop w:val="180"/>
          <w:marBottom w:val="150"/>
          <w:divBdr>
            <w:top w:val="none" w:sz="0" w:space="0" w:color="auto"/>
            <w:left w:val="none" w:sz="0" w:space="0" w:color="auto"/>
            <w:bottom w:val="none" w:sz="0" w:space="0" w:color="auto"/>
            <w:right w:val="none" w:sz="0" w:space="0" w:color="auto"/>
          </w:divBdr>
        </w:div>
        <w:div w:id="1129277132">
          <w:marLeft w:val="0"/>
          <w:marRight w:val="0"/>
          <w:marTop w:val="180"/>
          <w:marBottom w:val="150"/>
          <w:divBdr>
            <w:top w:val="none" w:sz="0" w:space="0" w:color="auto"/>
            <w:left w:val="none" w:sz="0" w:space="0" w:color="auto"/>
            <w:bottom w:val="none" w:sz="0" w:space="0" w:color="auto"/>
            <w:right w:val="none" w:sz="0" w:space="0" w:color="auto"/>
          </w:divBdr>
        </w:div>
        <w:div w:id="1321542082">
          <w:marLeft w:val="0"/>
          <w:marRight w:val="0"/>
          <w:marTop w:val="180"/>
          <w:marBottom w:val="150"/>
          <w:divBdr>
            <w:top w:val="none" w:sz="0" w:space="0" w:color="auto"/>
            <w:left w:val="none" w:sz="0" w:space="0" w:color="auto"/>
            <w:bottom w:val="none" w:sz="0" w:space="0" w:color="auto"/>
            <w:right w:val="none" w:sz="0" w:space="0" w:color="auto"/>
          </w:divBdr>
        </w:div>
        <w:div w:id="424157295">
          <w:marLeft w:val="0"/>
          <w:marRight w:val="0"/>
          <w:marTop w:val="180"/>
          <w:marBottom w:val="150"/>
          <w:divBdr>
            <w:top w:val="none" w:sz="0" w:space="0" w:color="auto"/>
            <w:left w:val="none" w:sz="0" w:space="0" w:color="auto"/>
            <w:bottom w:val="none" w:sz="0" w:space="0" w:color="auto"/>
            <w:right w:val="none" w:sz="0" w:space="0" w:color="auto"/>
          </w:divBdr>
        </w:div>
        <w:div w:id="1107896310">
          <w:marLeft w:val="0"/>
          <w:marRight w:val="0"/>
          <w:marTop w:val="180"/>
          <w:marBottom w:val="150"/>
          <w:divBdr>
            <w:top w:val="none" w:sz="0" w:space="0" w:color="auto"/>
            <w:left w:val="none" w:sz="0" w:space="0" w:color="auto"/>
            <w:bottom w:val="none" w:sz="0" w:space="0" w:color="auto"/>
            <w:right w:val="none" w:sz="0" w:space="0" w:color="auto"/>
          </w:divBdr>
        </w:div>
        <w:div w:id="681587680">
          <w:marLeft w:val="0"/>
          <w:marRight w:val="0"/>
          <w:marTop w:val="180"/>
          <w:marBottom w:val="150"/>
          <w:divBdr>
            <w:top w:val="none" w:sz="0" w:space="0" w:color="auto"/>
            <w:left w:val="none" w:sz="0" w:space="0" w:color="auto"/>
            <w:bottom w:val="none" w:sz="0" w:space="0" w:color="auto"/>
            <w:right w:val="none" w:sz="0" w:space="0" w:color="auto"/>
          </w:divBdr>
        </w:div>
        <w:div w:id="518393049">
          <w:marLeft w:val="0"/>
          <w:marRight w:val="0"/>
          <w:marTop w:val="180"/>
          <w:marBottom w:val="150"/>
          <w:divBdr>
            <w:top w:val="none" w:sz="0" w:space="0" w:color="auto"/>
            <w:left w:val="none" w:sz="0" w:space="0" w:color="auto"/>
            <w:bottom w:val="none" w:sz="0" w:space="0" w:color="auto"/>
            <w:right w:val="none" w:sz="0" w:space="0" w:color="auto"/>
          </w:divBdr>
        </w:div>
        <w:div w:id="1552306699">
          <w:marLeft w:val="0"/>
          <w:marRight w:val="0"/>
          <w:marTop w:val="0"/>
          <w:marBottom w:val="360"/>
          <w:divBdr>
            <w:top w:val="none" w:sz="0" w:space="0" w:color="auto"/>
            <w:left w:val="none" w:sz="0" w:space="0" w:color="auto"/>
            <w:bottom w:val="none" w:sz="0" w:space="0" w:color="auto"/>
            <w:right w:val="none" w:sz="0" w:space="0" w:color="auto"/>
          </w:divBdr>
        </w:div>
        <w:div w:id="561598873">
          <w:marLeft w:val="0"/>
          <w:marRight w:val="0"/>
          <w:marTop w:val="0"/>
          <w:marBottom w:val="360"/>
          <w:divBdr>
            <w:top w:val="none" w:sz="0" w:space="0" w:color="auto"/>
            <w:left w:val="none" w:sz="0" w:space="0" w:color="auto"/>
            <w:bottom w:val="none" w:sz="0" w:space="0" w:color="auto"/>
            <w:right w:val="none" w:sz="0" w:space="0" w:color="auto"/>
          </w:divBdr>
        </w:div>
        <w:div w:id="139734070">
          <w:marLeft w:val="0"/>
          <w:marRight w:val="0"/>
          <w:marTop w:val="0"/>
          <w:marBottom w:val="360"/>
          <w:divBdr>
            <w:top w:val="none" w:sz="0" w:space="0" w:color="auto"/>
            <w:left w:val="none" w:sz="0" w:space="0" w:color="auto"/>
            <w:bottom w:val="none" w:sz="0" w:space="0" w:color="auto"/>
            <w:right w:val="none" w:sz="0" w:space="0" w:color="auto"/>
          </w:divBdr>
        </w:div>
      </w:divsChild>
    </w:div>
    <w:div w:id="762650659">
      <w:bodyDiv w:val="1"/>
      <w:marLeft w:val="0"/>
      <w:marRight w:val="0"/>
      <w:marTop w:val="0"/>
      <w:marBottom w:val="0"/>
      <w:divBdr>
        <w:top w:val="none" w:sz="0" w:space="0" w:color="auto"/>
        <w:left w:val="none" w:sz="0" w:space="0" w:color="auto"/>
        <w:bottom w:val="none" w:sz="0" w:space="0" w:color="auto"/>
        <w:right w:val="none" w:sz="0" w:space="0" w:color="auto"/>
      </w:divBdr>
    </w:div>
    <w:div w:id="1131823989">
      <w:bodyDiv w:val="1"/>
      <w:marLeft w:val="0"/>
      <w:marRight w:val="0"/>
      <w:marTop w:val="0"/>
      <w:marBottom w:val="0"/>
      <w:divBdr>
        <w:top w:val="none" w:sz="0" w:space="0" w:color="auto"/>
        <w:left w:val="none" w:sz="0" w:space="0" w:color="auto"/>
        <w:bottom w:val="none" w:sz="0" w:space="0" w:color="auto"/>
        <w:right w:val="none" w:sz="0" w:space="0" w:color="auto"/>
      </w:divBdr>
      <w:divsChild>
        <w:div w:id="959804210">
          <w:marLeft w:val="0"/>
          <w:marRight w:val="0"/>
          <w:marTop w:val="0"/>
          <w:marBottom w:val="0"/>
          <w:divBdr>
            <w:top w:val="none" w:sz="0" w:space="0" w:color="auto"/>
            <w:left w:val="none" w:sz="0" w:space="0" w:color="auto"/>
            <w:bottom w:val="none" w:sz="0" w:space="0" w:color="auto"/>
            <w:right w:val="none" w:sz="0" w:space="0" w:color="auto"/>
          </w:divBdr>
        </w:div>
        <w:div w:id="12269693">
          <w:marLeft w:val="0"/>
          <w:marRight w:val="0"/>
          <w:marTop w:val="0"/>
          <w:marBottom w:val="0"/>
          <w:divBdr>
            <w:top w:val="none" w:sz="0" w:space="0" w:color="auto"/>
            <w:left w:val="none" w:sz="0" w:space="0" w:color="auto"/>
            <w:bottom w:val="none" w:sz="0" w:space="0" w:color="auto"/>
            <w:right w:val="none" w:sz="0" w:space="0" w:color="auto"/>
          </w:divBdr>
        </w:div>
        <w:div w:id="1017970784">
          <w:marLeft w:val="0"/>
          <w:marRight w:val="0"/>
          <w:marTop w:val="0"/>
          <w:marBottom w:val="0"/>
          <w:divBdr>
            <w:top w:val="none" w:sz="0" w:space="0" w:color="auto"/>
            <w:left w:val="none" w:sz="0" w:space="0" w:color="auto"/>
            <w:bottom w:val="none" w:sz="0" w:space="0" w:color="auto"/>
            <w:right w:val="none" w:sz="0" w:space="0" w:color="auto"/>
          </w:divBdr>
        </w:div>
        <w:div w:id="2038389628">
          <w:marLeft w:val="0"/>
          <w:marRight w:val="0"/>
          <w:marTop w:val="0"/>
          <w:marBottom w:val="0"/>
          <w:divBdr>
            <w:top w:val="none" w:sz="0" w:space="0" w:color="auto"/>
            <w:left w:val="none" w:sz="0" w:space="0" w:color="auto"/>
            <w:bottom w:val="none" w:sz="0" w:space="0" w:color="auto"/>
            <w:right w:val="none" w:sz="0" w:space="0" w:color="auto"/>
          </w:divBdr>
        </w:div>
      </w:divsChild>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72997202">
      <w:bodyDiv w:val="1"/>
      <w:marLeft w:val="0"/>
      <w:marRight w:val="0"/>
      <w:marTop w:val="0"/>
      <w:marBottom w:val="0"/>
      <w:divBdr>
        <w:top w:val="none" w:sz="0" w:space="0" w:color="auto"/>
        <w:left w:val="none" w:sz="0" w:space="0" w:color="auto"/>
        <w:bottom w:val="none" w:sz="0" w:space="0" w:color="auto"/>
        <w:right w:val="none" w:sz="0" w:space="0" w:color="auto"/>
      </w:divBdr>
      <w:divsChild>
        <w:div w:id="638922177">
          <w:marLeft w:val="0"/>
          <w:marRight w:val="0"/>
          <w:marTop w:val="0"/>
          <w:marBottom w:val="0"/>
          <w:divBdr>
            <w:top w:val="none" w:sz="0" w:space="0" w:color="auto"/>
            <w:left w:val="none" w:sz="0" w:space="0" w:color="auto"/>
            <w:bottom w:val="none" w:sz="0" w:space="0" w:color="auto"/>
            <w:right w:val="none" w:sz="0" w:space="0" w:color="auto"/>
          </w:divBdr>
        </w:div>
        <w:div w:id="1673724137">
          <w:marLeft w:val="0"/>
          <w:marRight w:val="0"/>
          <w:marTop w:val="0"/>
          <w:marBottom w:val="150"/>
          <w:divBdr>
            <w:top w:val="none" w:sz="0" w:space="0" w:color="auto"/>
            <w:left w:val="none" w:sz="0" w:space="0" w:color="auto"/>
            <w:bottom w:val="none" w:sz="0" w:space="0" w:color="auto"/>
            <w:right w:val="none" w:sz="0" w:space="0" w:color="auto"/>
          </w:divBdr>
        </w:div>
        <w:div w:id="1867021946">
          <w:marLeft w:val="0"/>
          <w:marRight w:val="0"/>
          <w:marTop w:val="0"/>
          <w:marBottom w:val="150"/>
          <w:divBdr>
            <w:top w:val="none" w:sz="0" w:space="0" w:color="auto"/>
            <w:left w:val="none" w:sz="0" w:space="0" w:color="auto"/>
            <w:bottom w:val="none" w:sz="0" w:space="0" w:color="auto"/>
            <w:right w:val="none" w:sz="0" w:space="0" w:color="auto"/>
          </w:divBdr>
        </w:div>
        <w:div w:id="1233004918">
          <w:marLeft w:val="0"/>
          <w:marRight w:val="0"/>
          <w:marTop w:val="0"/>
          <w:marBottom w:val="150"/>
          <w:divBdr>
            <w:top w:val="none" w:sz="0" w:space="0" w:color="auto"/>
            <w:left w:val="none" w:sz="0" w:space="0" w:color="auto"/>
            <w:bottom w:val="none" w:sz="0" w:space="0" w:color="auto"/>
            <w:right w:val="none" w:sz="0" w:space="0" w:color="auto"/>
          </w:divBdr>
        </w:div>
        <w:div w:id="768114556">
          <w:marLeft w:val="0"/>
          <w:marRight w:val="0"/>
          <w:marTop w:val="0"/>
          <w:marBottom w:val="150"/>
          <w:divBdr>
            <w:top w:val="none" w:sz="0" w:space="0" w:color="auto"/>
            <w:left w:val="none" w:sz="0" w:space="0" w:color="auto"/>
            <w:bottom w:val="none" w:sz="0" w:space="0" w:color="auto"/>
            <w:right w:val="none" w:sz="0" w:space="0" w:color="auto"/>
          </w:divBdr>
        </w:div>
        <w:div w:id="1495603084">
          <w:marLeft w:val="0"/>
          <w:marRight w:val="0"/>
          <w:marTop w:val="0"/>
          <w:marBottom w:val="150"/>
          <w:divBdr>
            <w:top w:val="none" w:sz="0" w:space="0" w:color="auto"/>
            <w:left w:val="none" w:sz="0" w:space="0" w:color="auto"/>
            <w:bottom w:val="none" w:sz="0" w:space="0" w:color="auto"/>
            <w:right w:val="none" w:sz="0" w:space="0" w:color="auto"/>
          </w:divBdr>
        </w:div>
        <w:div w:id="1498425746">
          <w:marLeft w:val="0"/>
          <w:marRight w:val="0"/>
          <w:marTop w:val="0"/>
          <w:marBottom w:val="150"/>
          <w:divBdr>
            <w:top w:val="none" w:sz="0" w:space="0" w:color="auto"/>
            <w:left w:val="none" w:sz="0" w:space="0" w:color="auto"/>
            <w:bottom w:val="none" w:sz="0" w:space="0" w:color="auto"/>
            <w:right w:val="none" w:sz="0" w:space="0" w:color="auto"/>
          </w:divBdr>
        </w:div>
        <w:div w:id="1793286768">
          <w:marLeft w:val="0"/>
          <w:marRight w:val="0"/>
          <w:marTop w:val="0"/>
          <w:marBottom w:val="150"/>
          <w:divBdr>
            <w:top w:val="none" w:sz="0" w:space="0" w:color="auto"/>
            <w:left w:val="none" w:sz="0" w:space="0" w:color="auto"/>
            <w:bottom w:val="none" w:sz="0" w:space="0" w:color="auto"/>
            <w:right w:val="none" w:sz="0" w:space="0" w:color="auto"/>
          </w:divBdr>
        </w:div>
        <w:div w:id="136265594">
          <w:marLeft w:val="0"/>
          <w:marRight w:val="0"/>
          <w:marTop w:val="0"/>
          <w:marBottom w:val="150"/>
          <w:divBdr>
            <w:top w:val="none" w:sz="0" w:space="0" w:color="auto"/>
            <w:left w:val="none" w:sz="0" w:space="0" w:color="auto"/>
            <w:bottom w:val="none" w:sz="0" w:space="0" w:color="auto"/>
            <w:right w:val="none" w:sz="0" w:space="0" w:color="auto"/>
          </w:divBdr>
        </w:div>
        <w:div w:id="1100224443">
          <w:marLeft w:val="0"/>
          <w:marRight w:val="0"/>
          <w:marTop w:val="0"/>
          <w:marBottom w:val="150"/>
          <w:divBdr>
            <w:top w:val="none" w:sz="0" w:space="0" w:color="auto"/>
            <w:left w:val="none" w:sz="0" w:space="0" w:color="auto"/>
            <w:bottom w:val="none" w:sz="0" w:space="0" w:color="auto"/>
            <w:right w:val="none" w:sz="0" w:space="0" w:color="auto"/>
          </w:divBdr>
        </w:div>
        <w:div w:id="2024356600">
          <w:marLeft w:val="0"/>
          <w:marRight w:val="0"/>
          <w:marTop w:val="0"/>
          <w:marBottom w:val="150"/>
          <w:divBdr>
            <w:top w:val="none" w:sz="0" w:space="0" w:color="auto"/>
            <w:left w:val="none" w:sz="0" w:space="0" w:color="auto"/>
            <w:bottom w:val="none" w:sz="0" w:space="0" w:color="auto"/>
            <w:right w:val="none" w:sz="0" w:space="0" w:color="auto"/>
          </w:divBdr>
        </w:div>
        <w:div w:id="1186478195">
          <w:marLeft w:val="0"/>
          <w:marRight w:val="0"/>
          <w:marTop w:val="0"/>
          <w:marBottom w:val="150"/>
          <w:divBdr>
            <w:top w:val="none" w:sz="0" w:space="0" w:color="auto"/>
            <w:left w:val="none" w:sz="0" w:space="0" w:color="auto"/>
            <w:bottom w:val="none" w:sz="0" w:space="0" w:color="auto"/>
            <w:right w:val="none" w:sz="0" w:space="0" w:color="auto"/>
          </w:divBdr>
        </w:div>
        <w:div w:id="874734361">
          <w:marLeft w:val="0"/>
          <w:marRight w:val="0"/>
          <w:marTop w:val="0"/>
          <w:marBottom w:val="150"/>
          <w:divBdr>
            <w:top w:val="none" w:sz="0" w:space="0" w:color="auto"/>
            <w:left w:val="none" w:sz="0" w:space="0" w:color="auto"/>
            <w:bottom w:val="none" w:sz="0" w:space="0" w:color="auto"/>
            <w:right w:val="none" w:sz="0" w:space="0" w:color="auto"/>
          </w:divBdr>
        </w:div>
        <w:div w:id="1396901896">
          <w:marLeft w:val="0"/>
          <w:marRight w:val="0"/>
          <w:marTop w:val="0"/>
          <w:marBottom w:val="150"/>
          <w:divBdr>
            <w:top w:val="none" w:sz="0" w:space="0" w:color="auto"/>
            <w:left w:val="none" w:sz="0" w:space="0" w:color="auto"/>
            <w:bottom w:val="none" w:sz="0" w:space="0" w:color="auto"/>
            <w:right w:val="none" w:sz="0" w:space="0" w:color="auto"/>
          </w:divBdr>
        </w:div>
        <w:div w:id="752163696">
          <w:marLeft w:val="0"/>
          <w:marRight w:val="0"/>
          <w:marTop w:val="0"/>
          <w:marBottom w:val="150"/>
          <w:divBdr>
            <w:top w:val="none" w:sz="0" w:space="0" w:color="auto"/>
            <w:left w:val="none" w:sz="0" w:space="0" w:color="auto"/>
            <w:bottom w:val="none" w:sz="0" w:space="0" w:color="auto"/>
            <w:right w:val="none" w:sz="0" w:space="0" w:color="auto"/>
          </w:divBdr>
        </w:div>
        <w:div w:id="634221668">
          <w:marLeft w:val="0"/>
          <w:marRight w:val="0"/>
          <w:marTop w:val="0"/>
          <w:marBottom w:val="150"/>
          <w:divBdr>
            <w:top w:val="none" w:sz="0" w:space="0" w:color="auto"/>
            <w:left w:val="none" w:sz="0" w:space="0" w:color="auto"/>
            <w:bottom w:val="none" w:sz="0" w:space="0" w:color="auto"/>
            <w:right w:val="none" w:sz="0" w:space="0" w:color="auto"/>
          </w:divBdr>
        </w:div>
        <w:div w:id="967706722">
          <w:marLeft w:val="0"/>
          <w:marRight w:val="0"/>
          <w:marTop w:val="300"/>
          <w:marBottom w:val="150"/>
          <w:divBdr>
            <w:top w:val="none" w:sz="0" w:space="0" w:color="auto"/>
            <w:left w:val="none" w:sz="0" w:space="0" w:color="auto"/>
            <w:bottom w:val="none" w:sz="0" w:space="0" w:color="auto"/>
            <w:right w:val="none" w:sz="0" w:space="0" w:color="auto"/>
          </w:divBdr>
        </w:div>
        <w:div w:id="528684619">
          <w:marLeft w:val="0"/>
          <w:marRight w:val="0"/>
          <w:marTop w:val="0"/>
          <w:marBottom w:val="150"/>
          <w:divBdr>
            <w:top w:val="none" w:sz="0" w:space="0" w:color="auto"/>
            <w:left w:val="none" w:sz="0" w:space="0" w:color="auto"/>
            <w:bottom w:val="none" w:sz="0" w:space="0" w:color="auto"/>
            <w:right w:val="none" w:sz="0" w:space="0" w:color="auto"/>
          </w:divBdr>
        </w:div>
        <w:div w:id="1348555831">
          <w:marLeft w:val="0"/>
          <w:marRight w:val="0"/>
          <w:marTop w:val="0"/>
          <w:marBottom w:val="150"/>
          <w:divBdr>
            <w:top w:val="none" w:sz="0" w:space="0" w:color="auto"/>
            <w:left w:val="none" w:sz="0" w:space="0" w:color="auto"/>
            <w:bottom w:val="none" w:sz="0" w:space="0" w:color="auto"/>
            <w:right w:val="none" w:sz="0" w:space="0" w:color="auto"/>
          </w:divBdr>
        </w:div>
        <w:div w:id="1357659261">
          <w:marLeft w:val="0"/>
          <w:marRight w:val="0"/>
          <w:marTop w:val="0"/>
          <w:marBottom w:val="150"/>
          <w:divBdr>
            <w:top w:val="none" w:sz="0" w:space="0" w:color="auto"/>
            <w:left w:val="none" w:sz="0" w:space="0" w:color="auto"/>
            <w:bottom w:val="none" w:sz="0" w:space="0" w:color="auto"/>
            <w:right w:val="none" w:sz="0" w:space="0" w:color="auto"/>
          </w:divBdr>
        </w:div>
        <w:div w:id="737240939">
          <w:marLeft w:val="0"/>
          <w:marRight w:val="0"/>
          <w:marTop w:val="0"/>
          <w:marBottom w:val="150"/>
          <w:divBdr>
            <w:top w:val="none" w:sz="0" w:space="0" w:color="auto"/>
            <w:left w:val="none" w:sz="0" w:space="0" w:color="auto"/>
            <w:bottom w:val="none" w:sz="0" w:space="0" w:color="auto"/>
            <w:right w:val="none" w:sz="0" w:space="0" w:color="auto"/>
          </w:divBdr>
        </w:div>
        <w:div w:id="273288034">
          <w:marLeft w:val="0"/>
          <w:marRight w:val="0"/>
          <w:marTop w:val="0"/>
          <w:marBottom w:val="150"/>
          <w:divBdr>
            <w:top w:val="none" w:sz="0" w:space="0" w:color="auto"/>
            <w:left w:val="none" w:sz="0" w:space="0" w:color="auto"/>
            <w:bottom w:val="none" w:sz="0" w:space="0" w:color="auto"/>
            <w:right w:val="none" w:sz="0" w:space="0" w:color="auto"/>
          </w:divBdr>
        </w:div>
        <w:div w:id="1212696174">
          <w:marLeft w:val="0"/>
          <w:marRight w:val="0"/>
          <w:marTop w:val="0"/>
          <w:marBottom w:val="150"/>
          <w:divBdr>
            <w:top w:val="none" w:sz="0" w:space="0" w:color="auto"/>
            <w:left w:val="none" w:sz="0" w:space="0" w:color="auto"/>
            <w:bottom w:val="none" w:sz="0" w:space="0" w:color="auto"/>
            <w:right w:val="none" w:sz="0" w:space="0" w:color="auto"/>
          </w:divBdr>
        </w:div>
        <w:div w:id="397940953">
          <w:marLeft w:val="0"/>
          <w:marRight w:val="0"/>
          <w:marTop w:val="0"/>
          <w:marBottom w:val="150"/>
          <w:divBdr>
            <w:top w:val="none" w:sz="0" w:space="0" w:color="auto"/>
            <w:left w:val="none" w:sz="0" w:space="0" w:color="auto"/>
            <w:bottom w:val="none" w:sz="0" w:space="0" w:color="auto"/>
            <w:right w:val="none" w:sz="0" w:space="0" w:color="auto"/>
          </w:divBdr>
        </w:div>
        <w:div w:id="1138840061">
          <w:marLeft w:val="0"/>
          <w:marRight w:val="0"/>
          <w:marTop w:val="0"/>
          <w:marBottom w:val="150"/>
          <w:divBdr>
            <w:top w:val="none" w:sz="0" w:space="0" w:color="auto"/>
            <w:left w:val="none" w:sz="0" w:space="0" w:color="auto"/>
            <w:bottom w:val="none" w:sz="0" w:space="0" w:color="auto"/>
            <w:right w:val="none" w:sz="0" w:space="0" w:color="auto"/>
          </w:divBdr>
        </w:div>
        <w:div w:id="1751848227">
          <w:marLeft w:val="0"/>
          <w:marRight w:val="0"/>
          <w:marTop w:val="0"/>
          <w:marBottom w:val="150"/>
          <w:divBdr>
            <w:top w:val="none" w:sz="0" w:space="0" w:color="auto"/>
            <w:left w:val="none" w:sz="0" w:space="0" w:color="auto"/>
            <w:bottom w:val="none" w:sz="0" w:space="0" w:color="auto"/>
            <w:right w:val="none" w:sz="0" w:space="0" w:color="auto"/>
          </w:divBdr>
        </w:div>
        <w:div w:id="1570649549">
          <w:marLeft w:val="0"/>
          <w:marRight w:val="0"/>
          <w:marTop w:val="0"/>
          <w:marBottom w:val="150"/>
          <w:divBdr>
            <w:top w:val="none" w:sz="0" w:space="0" w:color="auto"/>
            <w:left w:val="none" w:sz="0" w:space="0" w:color="auto"/>
            <w:bottom w:val="none" w:sz="0" w:space="0" w:color="auto"/>
            <w:right w:val="none" w:sz="0" w:space="0" w:color="auto"/>
          </w:divBdr>
        </w:div>
        <w:div w:id="331102545">
          <w:marLeft w:val="0"/>
          <w:marRight w:val="0"/>
          <w:marTop w:val="0"/>
          <w:marBottom w:val="150"/>
          <w:divBdr>
            <w:top w:val="none" w:sz="0" w:space="0" w:color="auto"/>
            <w:left w:val="none" w:sz="0" w:space="0" w:color="auto"/>
            <w:bottom w:val="none" w:sz="0" w:space="0" w:color="auto"/>
            <w:right w:val="none" w:sz="0" w:space="0" w:color="auto"/>
          </w:divBdr>
        </w:div>
        <w:div w:id="2030908258">
          <w:marLeft w:val="0"/>
          <w:marRight w:val="0"/>
          <w:marTop w:val="0"/>
          <w:marBottom w:val="150"/>
          <w:divBdr>
            <w:top w:val="none" w:sz="0" w:space="0" w:color="auto"/>
            <w:left w:val="none" w:sz="0" w:space="0" w:color="auto"/>
            <w:bottom w:val="none" w:sz="0" w:space="0" w:color="auto"/>
            <w:right w:val="none" w:sz="0" w:space="0" w:color="auto"/>
          </w:divBdr>
        </w:div>
        <w:div w:id="1083843218">
          <w:marLeft w:val="0"/>
          <w:marRight w:val="0"/>
          <w:marTop w:val="0"/>
          <w:marBottom w:val="150"/>
          <w:divBdr>
            <w:top w:val="none" w:sz="0" w:space="0" w:color="auto"/>
            <w:left w:val="none" w:sz="0" w:space="0" w:color="auto"/>
            <w:bottom w:val="none" w:sz="0" w:space="0" w:color="auto"/>
            <w:right w:val="none" w:sz="0" w:space="0" w:color="auto"/>
          </w:divBdr>
        </w:div>
        <w:div w:id="1452020543">
          <w:marLeft w:val="0"/>
          <w:marRight w:val="0"/>
          <w:marTop w:val="300"/>
          <w:marBottom w:val="150"/>
          <w:divBdr>
            <w:top w:val="none" w:sz="0" w:space="0" w:color="auto"/>
            <w:left w:val="none" w:sz="0" w:space="0" w:color="auto"/>
            <w:bottom w:val="none" w:sz="0" w:space="0" w:color="auto"/>
            <w:right w:val="none" w:sz="0" w:space="0" w:color="auto"/>
          </w:divBdr>
        </w:div>
        <w:div w:id="1491873519">
          <w:marLeft w:val="0"/>
          <w:marRight w:val="0"/>
          <w:marTop w:val="300"/>
          <w:marBottom w:val="150"/>
          <w:divBdr>
            <w:top w:val="none" w:sz="0" w:space="0" w:color="auto"/>
            <w:left w:val="none" w:sz="0" w:space="0" w:color="auto"/>
            <w:bottom w:val="none" w:sz="0" w:space="0" w:color="auto"/>
            <w:right w:val="none" w:sz="0" w:space="0" w:color="auto"/>
          </w:divBdr>
        </w:div>
        <w:div w:id="694188184">
          <w:marLeft w:val="0"/>
          <w:marRight w:val="0"/>
          <w:marTop w:val="0"/>
          <w:marBottom w:val="150"/>
          <w:divBdr>
            <w:top w:val="none" w:sz="0" w:space="0" w:color="auto"/>
            <w:left w:val="none" w:sz="0" w:space="0" w:color="auto"/>
            <w:bottom w:val="none" w:sz="0" w:space="0" w:color="auto"/>
            <w:right w:val="none" w:sz="0" w:space="0" w:color="auto"/>
          </w:divBdr>
        </w:div>
        <w:div w:id="371659586">
          <w:marLeft w:val="0"/>
          <w:marRight w:val="0"/>
          <w:marTop w:val="0"/>
          <w:marBottom w:val="150"/>
          <w:divBdr>
            <w:top w:val="none" w:sz="0" w:space="0" w:color="auto"/>
            <w:left w:val="none" w:sz="0" w:space="0" w:color="auto"/>
            <w:bottom w:val="none" w:sz="0" w:space="0" w:color="auto"/>
            <w:right w:val="none" w:sz="0" w:space="0" w:color="auto"/>
          </w:divBdr>
        </w:div>
        <w:div w:id="1503931829">
          <w:marLeft w:val="0"/>
          <w:marRight w:val="0"/>
          <w:marTop w:val="0"/>
          <w:marBottom w:val="150"/>
          <w:divBdr>
            <w:top w:val="none" w:sz="0" w:space="0" w:color="auto"/>
            <w:left w:val="none" w:sz="0" w:space="0" w:color="auto"/>
            <w:bottom w:val="none" w:sz="0" w:space="0" w:color="auto"/>
            <w:right w:val="none" w:sz="0" w:space="0" w:color="auto"/>
          </w:divBdr>
        </w:div>
        <w:div w:id="155848812">
          <w:marLeft w:val="0"/>
          <w:marRight w:val="0"/>
          <w:marTop w:val="0"/>
          <w:marBottom w:val="150"/>
          <w:divBdr>
            <w:top w:val="none" w:sz="0" w:space="0" w:color="auto"/>
            <w:left w:val="none" w:sz="0" w:space="0" w:color="auto"/>
            <w:bottom w:val="none" w:sz="0" w:space="0" w:color="auto"/>
            <w:right w:val="none" w:sz="0" w:space="0" w:color="auto"/>
          </w:divBdr>
        </w:div>
        <w:div w:id="100296934">
          <w:marLeft w:val="0"/>
          <w:marRight w:val="0"/>
          <w:marTop w:val="0"/>
          <w:marBottom w:val="150"/>
          <w:divBdr>
            <w:top w:val="none" w:sz="0" w:space="0" w:color="auto"/>
            <w:left w:val="none" w:sz="0" w:space="0" w:color="auto"/>
            <w:bottom w:val="none" w:sz="0" w:space="0" w:color="auto"/>
            <w:right w:val="none" w:sz="0" w:space="0" w:color="auto"/>
          </w:divBdr>
        </w:div>
        <w:div w:id="1627084337">
          <w:marLeft w:val="0"/>
          <w:marRight w:val="0"/>
          <w:marTop w:val="0"/>
          <w:marBottom w:val="150"/>
          <w:divBdr>
            <w:top w:val="none" w:sz="0" w:space="0" w:color="auto"/>
            <w:left w:val="none" w:sz="0" w:space="0" w:color="auto"/>
            <w:bottom w:val="none" w:sz="0" w:space="0" w:color="auto"/>
            <w:right w:val="none" w:sz="0" w:space="0" w:color="auto"/>
          </w:divBdr>
        </w:div>
        <w:div w:id="900673007">
          <w:marLeft w:val="0"/>
          <w:marRight w:val="0"/>
          <w:marTop w:val="0"/>
          <w:marBottom w:val="150"/>
          <w:divBdr>
            <w:top w:val="none" w:sz="0" w:space="0" w:color="auto"/>
            <w:left w:val="none" w:sz="0" w:space="0" w:color="auto"/>
            <w:bottom w:val="none" w:sz="0" w:space="0" w:color="auto"/>
            <w:right w:val="none" w:sz="0" w:space="0" w:color="auto"/>
          </w:divBdr>
        </w:div>
      </w:divsChild>
    </w:div>
    <w:div w:id="1424032206">
      <w:bodyDiv w:val="1"/>
      <w:marLeft w:val="0"/>
      <w:marRight w:val="0"/>
      <w:marTop w:val="0"/>
      <w:marBottom w:val="0"/>
      <w:divBdr>
        <w:top w:val="none" w:sz="0" w:space="0" w:color="auto"/>
        <w:left w:val="none" w:sz="0" w:space="0" w:color="auto"/>
        <w:bottom w:val="none" w:sz="0" w:space="0" w:color="auto"/>
        <w:right w:val="none" w:sz="0" w:space="0" w:color="auto"/>
      </w:divBdr>
      <w:divsChild>
        <w:div w:id="1778982299">
          <w:marLeft w:val="0"/>
          <w:marRight w:val="0"/>
          <w:marTop w:val="0"/>
          <w:marBottom w:val="100"/>
          <w:divBdr>
            <w:top w:val="none" w:sz="0" w:space="0" w:color="auto"/>
            <w:left w:val="none" w:sz="0" w:space="0" w:color="auto"/>
            <w:bottom w:val="none" w:sz="0" w:space="0" w:color="auto"/>
            <w:right w:val="none" w:sz="0" w:space="0" w:color="auto"/>
          </w:divBdr>
        </w:div>
        <w:div w:id="1380864415">
          <w:marLeft w:val="0"/>
          <w:marRight w:val="0"/>
          <w:marTop w:val="0"/>
          <w:marBottom w:val="100"/>
          <w:divBdr>
            <w:top w:val="none" w:sz="0" w:space="0" w:color="auto"/>
            <w:left w:val="none" w:sz="0" w:space="0" w:color="auto"/>
            <w:bottom w:val="none" w:sz="0" w:space="0" w:color="auto"/>
            <w:right w:val="none" w:sz="0" w:space="0" w:color="auto"/>
          </w:divBdr>
        </w:div>
        <w:div w:id="1346900807">
          <w:marLeft w:val="0"/>
          <w:marRight w:val="0"/>
          <w:marTop w:val="0"/>
          <w:marBottom w:val="100"/>
          <w:divBdr>
            <w:top w:val="none" w:sz="0" w:space="0" w:color="auto"/>
            <w:left w:val="none" w:sz="0" w:space="0" w:color="auto"/>
            <w:bottom w:val="none" w:sz="0" w:space="0" w:color="auto"/>
            <w:right w:val="none" w:sz="0" w:space="0" w:color="auto"/>
          </w:divBdr>
        </w:div>
        <w:div w:id="328026274">
          <w:marLeft w:val="0"/>
          <w:marRight w:val="0"/>
          <w:marTop w:val="0"/>
          <w:marBottom w:val="100"/>
          <w:divBdr>
            <w:top w:val="none" w:sz="0" w:space="0" w:color="auto"/>
            <w:left w:val="none" w:sz="0" w:space="0" w:color="auto"/>
            <w:bottom w:val="none" w:sz="0" w:space="0" w:color="auto"/>
            <w:right w:val="none" w:sz="0" w:space="0" w:color="auto"/>
          </w:divBdr>
        </w:div>
        <w:div w:id="2083872185">
          <w:marLeft w:val="0"/>
          <w:marRight w:val="0"/>
          <w:marTop w:val="0"/>
          <w:marBottom w:val="100"/>
          <w:divBdr>
            <w:top w:val="none" w:sz="0" w:space="0" w:color="auto"/>
            <w:left w:val="none" w:sz="0" w:space="0" w:color="auto"/>
            <w:bottom w:val="none" w:sz="0" w:space="0" w:color="auto"/>
            <w:right w:val="none" w:sz="0" w:space="0" w:color="auto"/>
          </w:divBdr>
        </w:div>
        <w:div w:id="783157100">
          <w:marLeft w:val="0"/>
          <w:marRight w:val="0"/>
          <w:marTop w:val="0"/>
          <w:marBottom w:val="100"/>
          <w:divBdr>
            <w:top w:val="none" w:sz="0" w:space="0" w:color="auto"/>
            <w:left w:val="none" w:sz="0" w:space="0" w:color="auto"/>
            <w:bottom w:val="none" w:sz="0" w:space="0" w:color="auto"/>
            <w:right w:val="none" w:sz="0" w:space="0" w:color="auto"/>
          </w:divBdr>
        </w:div>
        <w:div w:id="1007291069">
          <w:marLeft w:val="0"/>
          <w:marRight w:val="0"/>
          <w:marTop w:val="0"/>
          <w:marBottom w:val="100"/>
          <w:divBdr>
            <w:top w:val="none" w:sz="0" w:space="0" w:color="auto"/>
            <w:left w:val="none" w:sz="0" w:space="0" w:color="auto"/>
            <w:bottom w:val="none" w:sz="0" w:space="0" w:color="auto"/>
            <w:right w:val="none" w:sz="0" w:space="0" w:color="auto"/>
          </w:divBdr>
        </w:div>
        <w:div w:id="1830897385">
          <w:marLeft w:val="0"/>
          <w:marRight w:val="0"/>
          <w:marTop w:val="0"/>
          <w:marBottom w:val="100"/>
          <w:divBdr>
            <w:top w:val="none" w:sz="0" w:space="0" w:color="auto"/>
            <w:left w:val="none" w:sz="0" w:space="0" w:color="auto"/>
            <w:bottom w:val="none" w:sz="0" w:space="0" w:color="auto"/>
            <w:right w:val="none" w:sz="0" w:space="0" w:color="auto"/>
          </w:divBdr>
        </w:div>
        <w:div w:id="2018536136">
          <w:marLeft w:val="0"/>
          <w:marRight w:val="0"/>
          <w:marTop w:val="0"/>
          <w:marBottom w:val="100"/>
          <w:divBdr>
            <w:top w:val="none" w:sz="0" w:space="0" w:color="auto"/>
            <w:left w:val="none" w:sz="0" w:space="0" w:color="auto"/>
            <w:bottom w:val="none" w:sz="0" w:space="0" w:color="auto"/>
            <w:right w:val="none" w:sz="0" w:space="0" w:color="auto"/>
          </w:divBdr>
        </w:div>
        <w:div w:id="587420955">
          <w:marLeft w:val="0"/>
          <w:marRight w:val="0"/>
          <w:marTop w:val="0"/>
          <w:marBottom w:val="100"/>
          <w:divBdr>
            <w:top w:val="none" w:sz="0" w:space="0" w:color="auto"/>
            <w:left w:val="none" w:sz="0" w:space="0" w:color="auto"/>
            <w:bottom w:val="none" w:sz="0" w:space="0" w:color="auto"/>
            <w:right w:val="none" w:sz="0" w:space="0" w:color="auto"/>
          </w:divBdr>
        </w:div>
        <w:div w:id="231473440">
          <w:marLeft w:val="0"/>
          <w:marRight w:val="0"/>
          <w:marTop w:val="0"/>
          <w:marBottom w:val="100"/>
          <w:divBdr>
            <w:top w:val="none" w:sz="0" w:space="0" w:color="auto"/>
            <w:left w:val="none" w:sz="0" w:space="0" w:color="auto"/>
            <w:bottom w:val="none" w:sz="0" w:space="0" w:color="auto"/>
            <w:right w:val="none" w:sz="0" w:space="0" w:color="auto"/>
          </w:divBdr>
        </w:div>
        <w:div w:id="499470552">
          <w:marLeft w:val="0"/>
          <w:marRight w:val="0"/>
          <w:marTop w:val="0"/>
          <w:marBottom w:val="100"/>
          <w:divBdr>
            <w:top w:val="none" w:sz="0" w:space="0" w:color="auto"/>
            <w:left w:val="none" w:sz="0" w:space="0" w:color="auto"/>
            <w:bottom w:val="none" w:sz="0" w:space="0" w:color="auto"/>
            <w:right w:val="none" w:sz="0" w:space="0" w:color="auto"/>
          </w:divBdr>
        </w:div>
        <w:div w:id="19166144">
          <w:marLeft w:val="0"/>
          <w:marRight w:val="0"/>
          <w:marTop w:val="0"/>
          <w:marBottom w:val="100"/>
          <w:divBdr>
            <w:top w:val="none" w:sz="0" w:space="0" w:color="auto"/>
            <w:left w:val="none" w:sz="0" w:space="0" w:color="auto"/>
            <w:bottom w:val="none" w:sz="0" w:space="0" w:color="auto"/>
            <w:right w:val="none" w:sz="0" w:space="0" w:color="auto"/>
          </w:divBdr>
        </w:div>
        <w:div w:id="1177621978">
          <w:marLeft w:val="0"/>
          <w:marRight w:val="0"/>
          <w:marTop w:val="0"/>
          <w:marBottom w:val="100"/>
          <w:divBdr>
            <w:top w:val="none" w:sz="0" w:space="0" w:color="auto"/>
            <w:left w:val="none" w:sz="0" w:space="0" w:color="auto"/>
            <w:bottom w:val="none" w:sz="0" w:space="0" w:color="auto"/>
            <w:right w:val="none" w:sz="0" w:space="0" w:color="auto"/>
          </w:divBdr>
        </w:div>
        <w:div w:id="1429809178">
          <w:marLeft w:val="0"/>
          <w:marRight w:val="0"/>
          <w:marTop w:val="0"/>
          <w:marBottom w:val="100"/>
          <w:divBdr>
            <w:top w:val="none" w:sz="0" w:space="0" w:color="auto"/>
            <w:left w:val="none" w:sz="0" w:space="0" w:color="auto"/>
            <w:bottom w:val="none" w:sz="0" w:space="0" w:color="auto"/>
            <w:right w:val="none" w:sz="0" w:space="0" w:color="auto"/>
          </w:divBdr>
        </w:div>
        <w:div w:id="290597278">
          <w:marLeft w:val="0"/>
          <w:marRight w:val="0"/>
          <w:marTop w:val="0"/>
          <w:marBottom w:val="100"/>
          <w:divBdr>
            <w:top w:val="none" w:sz="0" w:space="0" w:color="auto"/>
            <w:left w:val="none" w:sz="0" w:space="0" w:color="auto"/>
            <w:bottom w:val="none" w:sz="0" w:space="0" w:color="auto"/>
            <w:right w:val="none" w:sz="0" w:space="0" w:color="auto"/>
          </w:divBdr>
        </w:div>
        <w:div w:id="533881723">
          <w:marLeft w:val="0"/>
          <w:marRight w:val="0"/>
          <w:marTop w:val="0"/>
          <w:marBottom w:val="100"/>
          <w:divBdr>
            <w:top w:val="none" w:sz="0" w:space="0" w:color="auto"/>
            <w:left w:val="none" w:sz="0" w:space="0" w:color="auto"/>
            <w:bottom w:val="none" w:sz="0" w:space="0" w:color="auto"/>
            <w:right w:val="none" w:sz="0" w:space="0" w:color="auto"/>
          </w:divBdr>
        </w:div>
        <w:div w:id="2091732799">
          <w:marLeft w:val="0"/>
          <w:marRight w:val="0"/>
          <w:marTop w:val="0"/>
          <w:marBottom w:val="100"/>
          <w:divBdr>
            <w:top w:val="none" w:sz="0" w:space="0" w:color="auto"/>
            <w:left w:val="none" w:sz="0" w:space="0" w:color="auto"/>
            <w:bottom w:val="none" w:sz="0" w:space="0" w:color="auto"/>
            <w:right w:val="none" w:sz="0" w:space="0" w:color="auto"/>
          </w:divBdr>
        </w:div>
        <w:div w:id="976715600">
          <w:marLeft w:val="0"/>
          <w:marRight w:val="0"/>
          <w:marTop w:val="0"/>
          <w:marBottom w:val="100"/>
          <w:divBdr>
            <w:top w:val="none" w:sz="0" w:space="0" w:color="auto"/>
            <w:left w:val="none" w:sz="0" w:space="0" w:color="auto"/>
            <w:bottom w:val="none" w:sz="0" w:space="0" w:color="auto"/>
            <w:right w:val="none" w:sz="0" w:space="0" w:color="auto"/>
          </w:divBdr>
        </w:div>
        <w:div w:id="1428499429">
          <w:marLeft w:val="0"/>
          <w:marRight w:val="0"/>
          <w:marTop w:val="0"/>
          <w:marBottom w:val="100"/>
          <w:divBdr>
            <w:top w:val="none" w:sz="0" w:space="0" w:color="auto"/>
            <w:left w:val="none" w:sz="0" w:space="0" w:color="auto"/>
            <w:bottom w:val="none" w:sz="0" w:space="0" w:color="auto"/>
            <w:right w:val="none" w:sz="0" w:space="0" w:color="auto"/>
          </w:divBdr>
        </w:div>
        <w:div w:id="151681296">
          <w:marLeft w:val="0"/>
          <w:marRight w:val="0"/>
          <w:marTop w:val="0"/>
          <w:marBottom w:val="100"/>
          <w:divBdr>
            <w:top w:val="none" w:sz="0" w:space="0" w:color="auto"/>
            <w:left w:val="none" w:sz="0" w:space="0" w:color="auto"/>
            <w:bottom w:val="none" w:sz="0" w:space="0" w:color="auto"/>
            <w:right w:val="none" w:sz="0" w:space="0" w:color="auto"/>
          </w:divBdr>
        </w:div>
        <w:div w:id="2014330409">
          <w:marLeft w:val="0"/>
          <w:marRight w:val="0"/>
          <w:marTop w:val="0"/>
          <w:marBottom w:val="100"/>
          <w:divBdr>
            <w:top w:val="none" w:sz="0" w:space="0" w:color="auto"/>
            <w:left w:val="none" w:sz="0" w:space="0" w:color="auto"/>
            <w:bottom w:val="none" w:sz="0" w:space="0" w:color="auto"/>
            <w:right w:val="none" w:sz="0" w:space="0" w:color="auto"/>
          </w:divBdr>
        </w:div>
        <w:div w:id="1221399978">
          <w:marLeft w:val="0"/>
          <w:marRight w:val="0"/>
          <w:marTop w:val="0"/>
          <w:marBottom w:val="100"/>
          <w:divBdr>
            <w:top w:val="none" w:sz="0" w:space="0" w:color="auto"/>
            <w:left w:val="none" w:sz="0" w:space="0" w:color="auto"/>
            <w:bottom w:val="none" w:sz="0" w:space="0" w:color="auto"/>
            <w:right w:val="none" w:sz="0" w:space="0" w:color="auto"/>
          </w:divBdr>
        </w:div>
        <w:div w:id="409931823">
          <w:marLeft w:val="0"/>
          <w:marRight w:val="0"/>
          <w:marTop w:val="0"/>
          <w:marBottom w:val="100"/>
          <w:divBdr>
            <w:top w:val="none" w:sz="0" w:space="0" w:color="auto"/>
            <w:left w:val="none" w:sz="0" w:space="0" w:color="auto"/>
            <w:bottom w:val="none" w:sz="0" w:space="0" w:color="auto"/>
            <w:right w:val="none" w:sz="0" w:space="0" w:color="auto"/>
          </w:divBdr>
        </w:div>
        <w:div w:id="1429277695">
          <w:marLeft w:val="0"/>
          <w:marRight w:val="0"/>
          <w:marTop w:val="0"/>
          <w:marBottom w:val="100"/>
          <w:divBdr>
            <w:top w:val="none" w:sz="0" w:space="0" w:color="auto"/>
            <w:left w:val="none" w:sz="0" w:space="0" w:color="auto"/>
            <w:bottom w:val="none" w:sz="0" w:space="0" w:color="auto"/>
            <w:right w:val="none" w:sz="0" w:space="0" w:color="auto"/>
          </w:divBdr>
        </w:div>
        <w:div w:id="1323663141">
          <w:marLeft w:val="0"/>
          <w:marRight w:val="0"/>
          <w:marTop w:val="0"/>
          <w:marBottom w:val="100"/>
          <w:divBdr>
            <w:top w:val="none" w:sz="0" w:space="0" w:color="auto"/>
            <w:left w:val="none" w:sz="0" w:space="0" w:color="auto"/>
            <w:bottom w:val="none" w:sz="0" w:space="0" w:color="auto"/>
            <w:right w:val="none" w:sz="0" w:space="0" w:color="auto"/>
          </w:divBdr>
        </w:div>
        <w:div w:id="1782918766">
          <w:marLeft w:val="0"/>
          <w:marRight w:val="0"/>
          <w:marTop w:val="0"/>
          <w:marBottom w:val="100"/>
          <w:divBdr>
            <w:top w:val="none" w:sz="0" w:space="0" w:color="auto"/>
            <w:left w:val="none" w:sz="0" w:space="0" w:color="auto"/>
            <w:bottom w:val="none" w:sz="0" w:space="0" w:color="auto"/>
            <w:right w:val="none" w:sz="0" w:space="0" w:color="auto"/>
          </w:divBdr>
        </w:div>
        <w:div w:id="1075123523">
          <w:marLeft w:val="0"/>
          <w:marRight w:val="0"/>
          <w:marTop w:val="0"/>
          <w:marBottom w:val="100"/>
          <w:divBdr>
            <w:top w:val="none" w:sz="0" w:space="0" w:color="auto"/>
            <w:left w:val="none" w:sz="0" w:space="0" w:color="auto"/>
            <w:bottom w:val="none" w:sz="0" w:space="0" w:color="auto"/>
            <w:right w:val="none" w:sz="0" w:space="0" w:color="auto"/>
          </w:divBdr>
        </w:div>
        <w:div w:id="766735687">
          <w:marLeft w:val="0"/>
          <w:marRight w:val="0"/>
          <w:marTop w:val="0"/>
          <w:marBottom w:val="100"/>
          <w:divBdr>
            <w:top w:val="none" w:sz="0" w:space="0" w:color="auto"/>
            <w:left w:val="none" w:sz="0" w:space="0" w:color="auto"/>
            <w:bottom w:val="none" w:sz="0" w:space="0" w:color="auto"/>
            <w:right w:val="none" w:sz="0" w:space="0" w:color="auto"/>
          </w:divBdr>
        </w:div>
        <w:div w:id="1023285667">
          <w:marLeft w:val="0"/>
          <w:marRight w:val="0"/>
          <w:marTop w:val="0"/>
          <w:marBottom w:val="100"/>
          <w:divBdr>
            <w:top w:val="none" w:sz="0" w:space="0" w:color="auto"/>
            <w:left w:val="none" w:sz="0" w:space="0" w:color="auto"/>
            <w:bottom w:val="none" w:sz="0" w:space="0" w:color="auto"/>
            <w:right w:val="none" w:sz="0" w:space="0" w:color="auto"/>
          </w:divBdr>
        </w:div>
        <w:div w:id="601188987">
          <w:marLeft w:val="0"/>
          <w:marRight w:val="0"/>
          <w:marTop w:val="0"/>
          <w:marBottom w:val="100"/>
          <w:divBdr>
            <w:top w:val="none" w:sz="0" w:space="0" w:color="auto"/>
            <w:left w:val="none" w:sz="0" w:space="0" w:color="auto"/>
            <w:bottom w:val="none" w:sz="0" w:space="0" w:color="auto"/>
            <w:right w:val="none" w:sz="0" w:space="0" w:color="auto"/>
          </w:divBdr>
        </w:div>
        <w:div w:id="719941686">
          <w:marLeft w:val="0"/>
          <w:marRight w:val="0"/>
          <w:marTop w:val="0"/>
          <w:marBottom w:val="100"/>
          <w:divBdr>
            <w:top w:val="none" w:sz="0" w:space="0" w:color="auto"/>
            <w:left w:val="none" w:sz="0" w:space="0" w:color="auto"/>
            <w:bottom w:val="none" w:sz="0" w:space="0" w:color="auto"/>
            <w:right w:val="none" w:sz="0" w:space="0" w:color="auto"/>
          </w:divBdr>
        </w:div>
        <w:div w:id="1653021216">
          <w:marLeft w:val="0"/>
          <w:marRight w:val="0"/>
          <w:marTop w:val="0"/>
          <w:marBottom w:val="100"/>
          <w:divBdr>
            <w:top w:val="none" w:sz="0" w:space="0" w:color="auto"/>
            <w:left w:val="none" w:sz="0" w:space="0" w:color="auto"/>
            <w:bottom w:val="none" w:sz="0" w:space="0" w:color="auto"/>
            <w:right w:val="none" w:sz="0" w:space="0" w:color="auto"/>
          </w:divBdr>
        </w:div>
        <w:div w:id="1476946359">
          <w:marLeft w:val="0"/>
          <w:marRight w:val="0"/>
          <w:marTop w:val="0"/>
          <w:marBottom w:val="100"/>
          <w:divBdr>
            <w:top w:val="none" w:sz="0" w:space="0" w:color="auto"/>
            <w:left w:val="none" w:sz="0" w:space="0" w:color="auto"/>
            <w:bottom w:val="none" w:sz="0" w:space="0" w:color="auto"/>
            <w:right w:val="none" w:sz="0" w:space="0" w:color="auto"/>
          </w:divBdr>
        </w:div>
        <w:div w:id="1016270901">
          <w:marLeft w:val="0"/>
          <w:marRight w:val="0"/>
          <w:marTop w:val="0"/>
          <w:marBottom w:val="100"/>
          <w:divBdr>
            <w:top w:val="none" w:sz="0" w:space="0" w:color="auto"/>
            <w:left w:val="none" w:sz="0" w:space="0" w:color="auto"/>
            <w:bottom w:val="none" w:sz="0" w:space="0" w:color="auto"/>
            <w:right w:val="none" w:sz="0" w:space="0" w:color="auto"/>
          </w:divBdr>
        </w:div>
      </w:divsChild>
    </w:div>
    <w:div w:id="1603882188">
      <w:bodyDiv w:val="1"/>
      <w:marLeft w:val="0"/>
      <w:marRight w:val="0"/>
      <w:marTop w:val="0"/>
      <w:marBottom w:val="0"/>
      <w:divBdr>
        <w:top w:val="none" w:sz="0" w:space="0" w:color="auto"/>
        <w:left w:val="none" w:sz="0" w:space="0" w:color="auto"/>
        <w:bottom w:val="none" w:sz="0" w:space="0" w:color="auto"/>
        <w:right w:val="none" w:sz="0" w:space="0" w:color="auto"/>
      </w:divBdr>
    </w:div>
    <w:div w:id="1635672926">
      <w:bodyDiv w:val="1"/>
      <w:marLeft w:val="0"/>
      <w:marRight w:val="0"/>
      <w:marTop w:val="0"/>
      <w:marBottom w:val="0"/>
      <w:divBdr>
        <w:top w:val="none" w:sz="0" w:space="0" w:color="auto"/>
        <w:left w:val="none" w:sz="0" w:space="0" w:color="auto"/>
        <w:bottom w:val="none" w:sz="0" w:space="0" w:color="auto"/>
        <w:right w:val="none" w:sz="0" w:space="0" w:color="auto"/>
      </w:divBdr>
    </w:div>
    <w:div w:id="1642542555">
      <w:bodyDiv w:val="1"/>
      <w:marLeft w:val="0"/>
      <w:marRight w:val="0"/>
      <w:marTop w:val="0"/>
      <w:marBottom w:val="0"/>
      <w:divBdr>
        <w:top w:val="none" w:sz="0" w:space="0" w:color="auto"/>
        <w:left w:val="none" w:sz="0" w:space="0" w:color="auto"/>
        <w:bottom w:val="none" w:sz="0" w:space="0" w:color="auto"/>
        <w:right w:val="none" w:sz="0" w:space="0" w:color="auto"/>
      </w:divBdr>
      <w:divsChild>
        <w:div w:id="244995700">
          <w:marLeft w:val="0"/>
          <w:marRight w:val="0"/>
          <w:marTop w:val="45"/>
          <w:marBottom w:val="0"/>
          <w:divBdr>
            <w:top w:val="none" w:sz="0" w:space="0" w:color="auto"/>
            <w:left w:val="none" w:sz="0" w:space="0" w:color="auto"/>
            <w:bottom w:val="none" w:sz="0" w:space="0" w:color="auto"/>
            <w:right w:val="none" w:sz="0" w:space="0" w:color="auto"/>
          </w:divBdr>
        </w:div>
        <w:div w:id="1023702961">
          <w:marLeft w:val="0"/>
          <w:marRight w:val="0"/>
          <w:marTop w:val="0"/>
          <w:marBottom w:val="225"/>
          <w:divBdr>
            <w:top w:val="none" w:sz="0" w:space="0" w:color="auto"/>
            <w:left w:val="none" w:sz="0" w:space="0" w:color="auto"/>
            <w:bottom w:val="none" w:sz="0" w:space="0" w:color="auto"/>
            <w:right w:val="none" w:sz="0" w:space="0" w:color="auto"/>
          </w:divBdr>
        </w:div>
      </w:divsChild>
    </w:div>
    <w:div w:id="1872304677">
      <w:bodyDiv w:val="1"/>
      <w:marLeft w:val="0"/>
      <w:marRight w:val="0"/>
      <w:marTop w:val="0"/>
      <w:marBottom w:val="0"/>
      <w:divBdr>
        <w:top w:val="none" w:sz="0" w:space="0" w:color="auto"/>
        <w:left w:val="none" w:sz="0" w:space="0" w:color="auto"/>
        <w:bottom w:val="none" w:sz="0" w:space="0" w:color="auto"/>
        <w:right w:val="none" w:sz="0" w:space="0" w:color="auto"/>
      </w:divBdr>
      <w:divsChild>
        <w:div w:id="819229936">
          <w:marLeft w:val="0"/>
          <w:marRight w:val="0"/>
          <w:marTop w:val="0"/>
          <w:marBottom w:val="0"/>
          <w:divBdr>
            <w:top w:val="single" w:sz="6" w:space="7" w:color="E5E5E5"/>
            <w:left w:val="none" w:sz="0" w:space="0" w:color="auto"/>
            <w:bottom w:val="none" w:sz="0" w:space="0" w:color="auto"/>
            <w:right w:val="none" w:sz="0" w:space="0" w:color="auto"/>
          </w:divBdr>
        </w:div>
        <w:div w:id="593511388">
          <w:marLeft w:val="0"/>
          <w:marRight w:val="0"/>
          <w:marTop w:val="0"/>
          <w:marBottom w:val="0"/>
          <w:divBdr>
            <w:top w:val="none" w:sz="0" w:space="0" w:color="auto"/>
            <w:left w:val="none" w:sz="0" w:space="0" w:color="auto"/>
            <w:bottom w:val="none" w:sz="0" w:space="0" w:color="auto"/>
            <w:right w:val="none" w:sz="0" w:space="0" w:color="auto"/>
          </w:divBdr>
          <w:divsChild>
            <w:div w:id="466239310">
              <w:marLeft w:val="0"/>
              <w:marRight w:val="0"/>
              <w:marTop w:val="0"/>
              <w:marBottom w:val="0"/>
              <w:divBdr>
                <w:top w:val="none" w:sz="0" w:space="0" w:color="auto"/>
                <w:left w:val="none" w:sz="0" w:space="0" w:color="auto"/>
                <w:bottom w:val="none" w:sz="0" w:space="0" w:color="auto"/>
                <w:right w:val="none" w:sz="0" w:space="0" w:color="auto"/>
              </w:divBdr>
              <w:divsChild>
                <w:div w:id="649749008">
                  <w:marLeft w:val="0"/>
                  <w:marRight w:val="0"/>
                  <w:marTop w:val="0"/>
                  <w:marBottom w:val="0"/>
                  <w:divBdr>
                    <w:top w:val="none" w:sz="0" w:space="0" w:color="auto"/>
                    <w:left w:val="none" w:sz="0" w:space="0" w:color="auto"/>
                    <w:bottom w:val="none" w:sz="0" w:space="0" w:color="auto"/>
                    <w:right w:val="none" w:sz="0" w:space="0" w:color="auto"/>
                  </w:divBdr>
                  <w:divsChild>
                    <w:div w:id="99603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563307">
      <w:bodyDiv w:val="1"/>
      <w:marLeft w:val="0"/>
      <w:marRight w:val="0"/>
      <w:marTop w:val="0"/>
      <w:marBottom w:val="0"/>
      <w:divBdr>
        <w:top w:val="none" w:sz="0" w:space="0" w:color="auto"/>
        <w:left w:val="none" w:sz="0" w:space="0" w:color="auto"/>
        <w:bottom w:val="none" w:sz="0" w:space="0" w:color="auto"/>
        <w:right w:val="none" w:sz="0" w:space="0" w:color="auto"/>
      </w:divBdr>
    </w:div>
    <w:div w:id="1973289080">
      <w:bodyDiv w:val="1"/>
      <w:marLeft w:val="0"/>
      <w:marRight w:val="0"/>
      <w:marTop w:val="0"/>
      <w:marBottom w:val="0"/>
      <w:divBdr>
        <w:top w:val="none" w:sz="0" w:space="0" w:color="auto"/>
        <w:left w:val="none" w:sz="0" w:space="0" w:color="auto"/>
        <w:bottom w:val="none" w:sz="0" w:space="0" w:color="auto"/>
        <w:right w:val="none" w:sz="0" w:space="0" w:color="auto"/>
      </w:divBdr>
      <w:divsChild>
        <w:div w:id="642348089">
          <w:marLeft w:val="0"/>
          <w:marRight w:val="0"/>
          <w:marTop w:val="0"/>
          <w:marBottom w:val="0"/>
          <w:divBdr>
            <w:top w:val="single" w:sz="6" w:space="7" w:color="E5E5E5"/>
            <w:left w:val="none" w:sz="0" w:space="0" w:color="auto"/>
            <w:bottom w:val="none" w:sz="0" w:space="0" w:color="auto"/>
            <w:right w:val="none" w:sz="0" w:space="0" w:color="auto"/>
          </w:divBdr>
        </w:div>
        <w:div w:id="1338193580">
          <w:marLeft w:val="0"/>
          <w:marRight w:val="0"/>
          <w:marTop w:val="0"/>
          <w:marBottom w:val="0"/>
          <w:divBdr>
            <w:top w:val="none" w:sz="0" w:space="0" w:color="auto"/>
            <w:left w:val="none" w:sz="0" w:space="0" w:color="auto"/>
            <w:bottom w:val="none" w:sz="0" w:space="0" w:color="auto"/>
            <w:right w:val="none" w:sz="0" w:space="0" w:color="auto"/>
          </w:divBdr>
          <w:divsChild>
            <w:div w:id="662439031">
              <w:marLeft w:val="0"/>
              <w:marRight w:val="0"/>
              <w:marTop w:val="0"/>
              <w:marBottom w:val="0"/>
              <w:divBdr>
                <w:top w:val="none" w:sz="0" w:space="0" w:color="auto"/>
                <w:left w:val="none" w:sz="0" w:space="0" w:color="auto"/>
                <w:bottom w:val="none" w:sz="0" w:space="0" w:color="auto"/>
                <w:right w:val="none" w:sz="0" w:space="0" w:color="auto"/>
              </w:divBdr>
              <w:divsChild>
                <w:div w:id="1387339379">
                  <w:marLeft w:val="0"/>
                  <w:marRight w:val="0"/>
                  <w:marTop w:val="0"/>
                  <w:marBottom w:val="0"/>
                  <w:divBdr>
                    <w:top w:val="none" w:sz="0" w:space="0" w:color="auto"/>
                    <w:left w:val="none" w:sz="0" w:space="0" w:color="auto"/>
                    <w:bottom w:val="none" w:sz="0" w:space="0" w:color="auto"/>
                    <w:right w:val="none" w:sz="0" w:space="0" w:color="auto"/>
                  </w:divBdr>
                  <w:divsChild>
                    <w:div w:id="141119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24094">
      <w:bodyDiv w:val="1"/>
      <w:marLeft w:val="0"/>
      <w:marRight w:val="0"/>
      <w:marTop w:val="0"/>
      <w:marBottom w:val="0"/>
      <w:divBdr>
        <w:top w:val="none" w:sz="0" w:space="0" w:color="auto"/>
        <w:left w:val="none" w:sz="0" w:space="0" w:color="auto"/>
        <w:bottom w:val="none" w:sz="0" w:space="0" w:color="auto"/>
        <w:right w:val="none" w:sz="0" w:space="0" w:color="auto"/>
      </w:divBdr>
    </w:div>
    <w:div w:id="2061593775">
      <w:bodyDiv w:val="1"/>
      <w:marLeft w:val="0"/>
      <w:marRight w:val="0"/>
      <w:marTop w:val="0"/>
      <w:marBottom w:val="0"/>
      <w:divBdr>
        <w:top w:val="none" w:sz="0" w:space="0" w:color="auto"/>
        <w:left w:val="none" w:sz="0" w:space="0" w:color="auto"/>
        <w:bottom w:val="none" w:sz="0" w:space="0" w:color="auto"/>
        <w:right w:val="none" w:sz="0" w:space="0" w:color="auto"/>
      </w:divBdr>
      <w:divsChild>
        <w:div w:id="2144540376">
          <w:marLeft w:val="0"/>
          <w:marRight w:val="0"/>
          <w:marTop w:val="0"/>
          <w:marBottom w:val="0"/>
          <w:divBdr>
            <w:top w:val="single" w:sz="6" w:space="7" w:color="E5E5E5"/>
            <w:left w:val="none" w:sz="0" w:space="0" w:color="auto"/>
            <w:bottom w:val="none" w:sz="0" w:space="0" w:color="auto"/>
            <w:right w:val="none" w:sz="0" w:space="0" w:color="auto"/>
          </w:divBdr>
        </w:div>
        <w:div w:id="440758503">
          <w:marLeft w:val="0"/>
          <w:marRight w:val="0"/>
          <w:marTop w:val="0"/>
          <w:marBottom w:val="0"/>
          <w:divBdr>
            <w:top w:val="none" w:sz="0" w:space="0" w:color="auto"/>
            <w:left w:val="none" w:sz="0" w:space="0" w:color="auto"/>
            <w:bottom w:val="none" w:sz="0" w:space="0" w:color="auto"/>
            <w:right w:val="none" w:sz="0" w:space="0" w:color="auto"/>
          </w:divBdr>
          <w:divsChild>
            <w:div w:id="2028828357">
              <w:marLeft w:val="0"/>
              <w:marRight w:val="0"/>
              <w:marTop w:val="0"/>
              <w:marBottom w:val="0"/>
              <w:divBdr>
                <w:top w:val="none" w:sz="0" w:space="0" w:color="auto"/>
                <w:left w:val="none" w:sz="0" w:space="0" w:color="auto"/>
                <w:bottom w:val="none" w:sz="0" w:space="0" w:color="auto"/>
                <w:right w:val="none" w:sz="0" w:space="0" w:color="auto"/>
              </w:divBdr>
              <w:divsChild>
                <w:div w:id="1563131139">
                  <w:marLeft w:val="0"/>
                  <w:marRight w:val="0"/>
                  <w:marTop w:val="0"/>
                  <w:marBottom w:val="0"/>
                  <w:divBdr>
                    <w:top w:val="none" w:sz="0" w:space="0" w:color="auto"/>
                    <w:left w:val="none" w:sz="0" w:space="0" w:color="auto"/>
                    <w:bottom w:val="none" w:sz="0" w:space="0" w:color="auto"/>
                    <w:right w:val="none" w:sz="0" w:space="0" w:color="auto"/>
                  </w:divBdr>
                  <w:divsChild>
                    <w:div w:id="19017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2692">
      <w:bodyDiv w:val="1"/>
      <w:marLeft w:val="0"/>
      <w:marRight w:val="0"/>
      <w:marTop w:val="0"/>
      <w:marBottom w:val="0"/>
      <w:divBdr>
        <w:top w:val="none" w:sz="0" w:space="0" w:color="auto"/>
        <w:left w:val="none" w:sz="0" w:space="0" w:color="auto"/>
        <w:bottom w:val="none" w:sz="0" w:space="0" w:color="auto"/>
        <w:right w:val="none" w:sz="0" w:space="0" w:color="auto"/>
      </w:divBdr>
      <w:divsChild>
        <w:div w:id="1583225166">
          <w:marLeft w:val="0"/>
          <w:marRight w:val="60"/>
          <w:marTop w:val="0"/>
          <w:marBottom w:val="0"/>
          <w:divBdr>
            <w:top w:val="none" w:sz="0" w:space="0" w:color="auto"/>
            <w:left w:val="none" w:sz="0" w:space="0" w:color="auto"/>
            <w:bottom w:val="none" w:sz="0" w:space="0" w:color="auto"/>
            <w:right w:val="none" w:sz="0" w:space="0" w:color="auto"/>
          </w:divBdr>
        </w:div>
        <w:div w:id="1449549135">
          <w:marLeft w:val="0"/>
          <w:marRight w:val="0"/>
          <w:marTop w:val="0"/>
          <w:marBottom w:val="0"/>
          <w:divBdr>
            <w:top w:val="none" w:sz="0" w:space="0" w:color="auto"/>
            <w:left w:val="none" w:sz="0" w:space="0" w:color="auto"/>
            <w:bottom w:val="none" w:sz="0" w:space="0" w:color="auto"/>
            <w:right w:val="none" w:sz="0" w:space="0" w:color="auto"/>
          </w:divBdr>
        </w:div>
        <w:div w:id="1271546467">
          <w:marLeft w:val="0"/>
          <w:marRight w:val="0"/>
          <w:marTop w:val="0"/>
          <w:marBottom w:val="0"/>
          <w:divBdr>
            <w:top w:val="none" w:sz="0" w:space="0" w:color="auto"/>
            <w:left w:val="none" w:sz="0" w:space="0" w:color="auto"/>
            <w:bottom w:val="none" w:sz="0" w:space="0" w:color="auto"/>
            <w:right w:val="none" w:sz="0" w:space="0" w:color="auto"/>
          </w:divBdr>
        </w:div>
        <w:div w:id="1874996814">
          <w:marLeft w:val="0"/>
          <w:marRight w:val="0"/>
          <w:marTop w:val="0"/>
          <w:marBottom w:val="0"/>
          <w:divBdr>
            <w:top w:val="none" w:sz="0" w:space="0" w:color="auto"/>
            <w:left w:val="none" w:sz="0" w:space="0" w:color="auto"/>
            <w:bottom w:val="none" w:sz="0" w:space="0" w:color="auto"/>
            <w:right w:val="none" w:sz="0" w:space="0" w:color="auto"/>
          </w:divBdr>
        </w:div>
        <w:div w:id="2054846443">
          <w:marLeft w:val="0"/>
          <w:marRight w:val="0"/>
          <w:marTop w:val="0"/>
          <w:marBottom w:val="0"/>
          <w:divBdr>
            <w:top w:val="none" w:sz="0" w:space="0" w:color="auto"/>
            <w:left w:val="none" w:sz="0" w:space="0" w:color="auto"/>
            <w:bottom w:val="none" w:sz="0" w:space="0" w:color="auto"/>
            <w:right w:val="none" w:sz="0" w:space="0" w:color="auto"/>
          </w:divBdr>
        </w:div>
        <w:div w:id="324666643">
          <w:marLeft w:val="0"/>
          <w:marRight w:val="0"/>
          <w:marTop w:val="0"/>
          <w:marBottom w:val="0"/>
          <w:divBdr>
            <w:top w:val="none" w:sz="0" w:space="0" w:color="auto"/>
            <w:left w:val="none" w:sz="0" w:space="0" w:color="auto"/>
            <w:bottom w:val="none" w:sz="0" w:space="0" w:color="auto"/>
            <w:right w:val="none" w:sz="0" w:space="0" w:color="auto"/>
          </w:divBdr>
        </w:div>
        <w:div w:id="6854505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s.wikipedia.org/wiki/Sistema_econ%C3%B3mico" TargetMode="External"/><Relationship Id="rId21" Type="http://schemas.openxmlformats.org/officeDocument/2006/relationships/hyperlink" Target="https://ocw.unican.es/pluginfile.php/1213/course/section/1495/MC-III-2.3.pdf" TargetMode="External"/><Relationship Id="rId42" Type="http://schemas.openxmlformats.org/officeDocument/2006/relationships/hyperlink" Target="https://quesignificado.com/trabajo/" TargetMode="External"/><Relationship Id="rId63" Type="http://schemas.openxmlformats.org/officeDocument/2006/relationships/hyperlink" Target="https://www.blogger.com/null" TargetMode="External"/><Relationship Id="rId84" Type="http://schemas.openxmlformats.org/officeDocument/2006/relationships/hyperlink" Target="https://www.revistadelibros.com/resenas/capitalismo-socialismo-y-democracia-de-schumpeter" TargetMode="External"/><Relationship Id="rId138" Type="http://schemas.openxmlformats.org/officeDocument/2006/relationships/hyperlink" Target="https://es.wikipedia.org/wiki/%C3%8Dndice_de_progreso_social" TargetMode="External"/><Relationship Id="rId159" Type="http://schemas.openxmlformats.org/officeDocument/2006/relationships/hyperlink" Target="http://www.bancopalmas.org.xn--br-txa/" TargetMode="External"/><Relationship Id="rId170" Type="http://schemas.openxmlformats.org/officeDocument/2006/relationships/hyperlink" Target="http://www.hegoa.ehu.es/" TargetMode="External"/><Relationship Id="rId107" Type="http://schemas.openxmlformats.org/officeDocument/2006/relationships/hyperlink" Target="https://es.wikipedia.org/wiki/Le%C3%B3n_Trotsky" TargetMode="External"/><Relationship Id="rId11" Type="http://schemas.openxmlformats.org/officeDocument/2006/relationships/image" Target="media/image2.png"/><Relationship Id="rId32" Type="http://schemas.openxmlformats.org/officeDocument/2006/relationships/hyperlink" Target="https://www.google.com/search?sxsrf=ALeKk01gfjKXWvEDmbWowjvrsmBiY8qgIA:1584557383945&amp;q=alain+lipietz+hermanos&amp;stick=H4sIAAAAAAAAAOPgE-LQz9U3yCk3tNSSzE620i9IzS_ISQVSRcX5eVbFmUk5mXnpi1jFEnMSM_MUcjILMlNLqhQyUotyE_PyiwGxPVXwQAAAAA&amp;sa=X&amp;ved=2ahUKEwjP4fuf2KToAhUQXRoKHV8LCwkQ6BMoADARegQIEBAC&amp;sxsrf=ALeKk01gfjKXWvEDmbWowjvrsmBiY8qgIA:1584557383945" TargetMode="External"/><Relationship Id="rId53" Type="http://schemas.openxmlformats.org/officeDocument/2006/relationships/hyperlink" Target="https://quesignificado.com/hacinamiento/" TargetMode="External"/><Relationship Id="rId74" Type="http://schemas.openxmlformats.org/officeDocument/2006/relationships/hyperlink" Target="https://es.wikipedia.org/wiki/Precio" TargetMode="External"/><Relationship Id="rId128" Type="http://schemas.openxmlformats.org/officeDocument/2006/relationships/hyperlink" Target="https://es.wikipedia.org/wiki/Nueva_Zelanda" TargetMode="External"/><Relationship Id="rId149" Type="http://schemas.openxmlformats.org/officeDocument/2006/relationships/hyperlink" Target="https://www.economiasolidaria.org/contacto-general" TargetMode="External"/><Relationship Id="rId5" Type="http://schemas.openxmlformats.org/officeDocument/2006/relationships/styles" Target="styles.xml"/><Relationship Id="rId95" Type="http://schemas.openxmlformats.org/officeDocument/2006/relationships/image" Target="media/image7.jpeg"/><Relationship Id="rId160" Type="http://schemas.openxmlformats.org/officeDocument/2006/relationships/hyperlink" Target="http://www.madretierra.org.ar/" TargetMode="External"/><Relationship Id="rId181" Type="http://schemas.openxmlformats.org/officeDocument/2006/relationships/hyperlink" Target="http://www.vocesenelfenix.com/content/la-econom%C3%AD-social-y-solidaria-ante-la-pobreza" TargetMode="External"/><Relationship Id="rId22" Type="http://schemas.openxmlformats.org/officeDocument/2006/relationships/hyperlink" Target="https://ocw.unican.es/pluginfile.php/1213/course/section/1495/MC-III-2.3.pdf" TargetMode="External"/><Relationship Id="rId43" Type="http://schemas.openxmlformats.org/officeDocument/2006/relationships/hyperlink" Target="https://quesignificado.com/author/monica/" TargetMode="External"/><Relationship Id="rId64" Type="http://schemas.openxmlformats.org/officeDocument/2006/relationships/image" Target="media/image5.png"/><Relationship Id="rId118" Type="http://schemas.openxmlformats.org/officeDocument/2006/relationships/hyperlink" Target="https://es.wikipedia.org/wiki/Crecimiento_econ%C3%B3mico" TargetMode="External"/><Relationship Id="rId139" Type="http://schemas.openxmlformats.org/officeDocument/2006/relationships/image" Target="media/image9.png"/><Relationship Id="rId85" Type="http://schemas.openxmlformats.org/officeDocument/2006/relationships/hyperlink" Target="https://www.revistadelibros.com/resenas/capitalismo-socialismo-y-democracia-de-schumpeter" TargetMode="External"/><Relationship Id="rId150" Type="http://schemas.openxmlformats.org/officeDocument/2006/relationships/hyperlink" Target="https://www.economiasolidaria.org/contacto-general" TargetMode="External"/><Relationship Id="rId171" Type="http://schemas.openxmlformats.org/officeDocument/2006/relationships/hyperlink" Target="http://www.riless.org/" TargetMode="External"/><Relationship Id="rId12" Type="http://schemas.microsoft.com/office/2007/relationships/hdphoto" Target="media/hdphoto1.wdp"/><Relationship Id="rId33" Type="http://schemas.openxmlformats.org/officeDocument/2006/relationships/hyperlink" Target="https://www.google.com/search?sxsrf=ALeKk01gfjKXWvEDmbWowjvrsmBiY8qgIA:1584557383945&amp;q=H%C3%A9l%C3%A8ne+Lipietz&amp;stick=H4sIAAAAAAAAAOPgE-LQz9U3yCk3tFTiArGqiopy0021JLOTrfQLUvMLclKBVFFxfp5VcWZSTmZe-iJWAY_DK3MOr8hLVfDJLMhMLanawcoIAHDmHo5JAAAA&amp;sa=X&amp;ved=2ahUKEwjP4fuf2KToAhUQXRoKHV8LCwkQmxMoATARegQIEBAD&amp;sxsrf=ALeKk01gfjKXWvEDmbWowjvrsmBiY8qgIA:1584557383945" TargetMode="External"/><Relationship Id="rId108" Type="http://schemas.openxmlformats.org/officeDocument/2006/relationships/hyperlink" Target="https://es.wikipedia.org/wiki/Desempleo" TargetMode="External"/><Relationship Id="rId129" Type="http://schemas.openxmlformats.org/officeDocument/2006/relationships/hyperlink" Target="https://es.wikipedia.org/wiki/Pobreza" TargetMode="External"/><Relationship Id="rId54" Type="http://schemas.openxmlformats.org/officeDocument/2006/relationships/hyperlink" Target="https://quesignificado.com/costos/" TargetMode="External"/><Relationship Id="rId75" Type="http://schemas.openxmlformats.org/officeDocument/2006/relationships/hyperlink" Target="https://es.wikipedia.org/wiki/Bien_econ%C3%B3mico" TargetMode="External"/><Relationship Id="rId96" Type="http://schemas.openxmlformats.org/officeDocument/2006/relationships/hyperlink" Target="http://www.ebn.be/" TargetMode="External"/><Relationship Id="rId140" Type="http://schemas.openxmlformats.org/officeDocument/2006/relationships/image" Target="media/image10.jpeg"/><Relationship Id="rId161" Type="http://schemas.openxmlformats.org/officeDocument/2006/relationships/hyperlink" Target="http://www.justatrama.com.br/" TargetMode="External"/><Relationship Id="rId182" Type="http://schemas.openxmlformats.org/officeDocument/2006/relationships/hyperlink" Target="https://www.economiasolidaria.org/biblioteca/la-economia-social-y-solidaria-ante-la-pobreza-jose-luis-coraggio" TargetMode="External"/><Relationship Id="rId6" Type="http://schemas.openxmlformats.org/officeDocument/2006/relationships/settings" Target="settings.xml"/><Relationship Id="rId23" Type="http://schemas.openxmlformats.org/officeDocument/2006/relationships/hyperlink" Target="https://ocw.unican.es/pluginfile.php/1213/course/section/1495/MC-III-2.3.pdf" TargetMode="External"/><Relationship Id="rId119" Type="http://schemas.openxmlformats.org/officeDocument/2006/relationships/hyperlink" Target="https://es.wikipedia.org/wiki/Acumulaci%C3%B3n_del_capital" TargetMode="External"/><Relationship Id="rId44" Type="http://schemas.openxmlformats.org/officeDocument/2006/relationships/hyperlink" Target="https://quesignificado.com/taylorismo/" TargetMode="External"/><Relationship Id="rId65" Type="http://schemas.microsoft.com/office/2007/relationships/hdphoto" Target="media/hdphoto2.wdp"/><Relationship Id="rId86" Type="http://schemas.openxmlformats.org/officeDocument/2006/relationships/hyperlink" Target="https://www.revistadelibros.com/resenas/capitalismo-socialismo-y-democracia-de-schumpeter" TargetMode="External"/><Relationship Id="rId130" Type="http://schemas.openxmlformats.org/officeDocument/2006/relationships/hyperlink" Target="https://es.wikipedia.org/wiki/Escasez" TargetMode="External"/><Relationship Id="rId151" Type="http://schemas.openxmlformats.org/officeDocument/2006/relationships/hyperlink" Target="https://www.economiasolidaria.org/contacto-general" TargetMode="External"/><Relationship Id="rId172" Type="http://schemas.openxmlformats.org/officeDocument/2006/relationships/hyperlink" Target="http://www.emaus.com/" TargetMode="External"/><Relationship Id="rId13" Type="http://schemas.openxmlformats.org/officeDocument/2006/relationships/image" Target="media/image3.png"/><Relationship Id="rId18" Type="http://schemas.openxmlformats.org/officeDocument/2006/relationships/hyperlink" Target="https://ocw.unican.es/pluginfile.php/1213/course/section/1495/MC-III-2.3.pdf" TargetMode="External"/><Relationship Id="rId39" Type="http://schemas.openxmlformats.org/officeDocument/2006/relationships/hyperlink" Target="https://quesignificado.com/capitalismo/" TargetMode="External"/><Relationship Id="rId109" Type="http://schemas.openxmlformats.org/officeDocument/2006/relationships/hyperlink" Target="https://es.wikipedia.org/wiki/Mercado_de_trabajo" TargetMode="External"/><Relationship Id="rId34" Type="http://schemas.openxmlformats.org/officeDocument/2006/relationships/hyperlink" Target="https://www.blogger.com/u/2/null" TargetMode="External"/><Relationship Id="rId50" Type="http://schemas.openxmlformats.org/officeDocument/2006/relationships/hyperlink" Target="https://quesignificado.com/tiempo/" TargetMode="External"/><Relationship Id="rId55" Type="http://schemas.openxmlformats.org/officeDocument/2006/relationships/hyperlink" Target="https://quesignificado.com/obsesion/" TargetMode="External"/><Relationship Id="rId76" Type="http://schemas.openxmlformats.org/officeDocument/2006/relationships/hyperlink" Target="https://es.wikipedia.org/wiki/Materia" TargetMode="External"/><Relationship Id="rId97" Type="http://schemas.openxmlformats.org/officeDocument/2006/relationships/hyperlink" Target="https://i2.wp.com/www.repensadores.es/wp-content/uploads/2014/08/Copy-of-Untitled-design-2-1-660x372.png?resize=620,330" TargetMode="External"/><Relationship Id="rId104" Type="http://schemas.openxmlformats.org/officeDocument/2006/relationships/hyperlink" Target="https://es.wikipedia.org/wiki/Ciclo_econ%C3%B3mico" TargetMode="External"/><Relationship Id="rId120" Type="http://schemas.openxmlformats.org/officeDocument/2006/relationships/hyperlink" Target="https://es.wikipedia.org/wiki/Econom%C3%ADa_del_desarrollo" TargetMode="External"/><Relationship Id="rId125" Type="http://schemas.openxmlformats.org/officeDocument/2006/relationships/hyperlink" Target="https://es.wikipedia.org/wiki/Estados_Unidos" TargetMode="External"/><Relationship Id="rId141" Type="http://schemas.openxmlformats.org/officeDocument/2006/relationships/image" Target="media/image11.jpeg"/><Relationship Id="rId146" Type="http://schemas.openxmlformats.org/officeDocument/2006/relationships/hyperlink" Target="https://www.economiasolidaria.org/contacto-general" TargetMode="External"/><Relationship Id="rId167" Type="http://schemas.openxmlformats.org/officeDocument/2006/relationships/hyperlink" Target="http://www.fbes.org.xn--br-txa/" TargetMode="External"/><Relationship Id="rId7" Type="http://schemas.openxmlformats.org/officeDocument/2006/relationships/webSettings" Target="webSettings.xml"/><Relationship Id="rId71" Type="http://schemas.openxmlformats.org/officeDocument/2006/relationships/hyperlink" Target="https://kmarx.wordpress.com/JROBINSON/joan%20r.%20i%20coc.doc" TargetMode="External"/><Relationship Id="rId92" Type="http://schemas.openxmlformats.org/officeDocument/2006/relationships/hyperlink" Target="https://www.revistadelibros.com/resenas/capitalismo-socialismo-y-democracia-de-schumpeter" TargetMode="External"/><Relationship Id="rId162" Type="http://schemas.openxmlformats.org/officeDocument/2006/relationships/hyperlink" Target="http://www.cadenatextil.com/" TargetMode="External"/><Relationship Id="rId18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www.google.com/search?sxsrf=ALeKk01gfjKXWvEDmbWowjvrsmBiY8qgIA:1584557383945&amp;q=alain+lipietz+educaci%C3%B3n&amp;stick=H4sIAAAAAAAAAOPgE-LQz9U3yCk3tNSSzk620i9IzS_ISQVSRcX5eVapKaXJiSWZ-XmLWCUScxIz8xRyMgsyU0uqFMAyyZmHN-cBAABtj7BEAAAA&amp;sa=X&amp;ved=2ahUKEwjP4fuf2KToAhUQXRoKHV8LCwkQ6BMoADAQegQIDxAC&amp;sxsrf=ALeKk01gfjKXWvEDmbWowjvrsmBiY8qgIA:1584557383945" TargetMode="External"/><Relationship Id="rId24" Type="http://schemas.openxmlformats.org/officeDocument/2006/relationships/image" Target="media/image4.jpeg"/><Relationship Id="rId40" Type="http://schemas.openxmlformats.org/officeDocument/2006/relationships/hyperlink" Target="https://quesignificado.com/proceso/" TargetMode="External"/><Relationship Id="rId45" Type="http://schemas.openxmlformats.org/officeDocument/2006/relationships/hyperlink" Target="https://quesignificado.com/revolucion-industrial/" TargetMode="External"/><Relationship Id="rId66" Type="http://schemas.openxmlformats.org/officeDocument/2006/relationships/hyperlink" Target="https://kmarx.wordpress.com/JROBINSON/joan%20r.%20i%20coc.doc" TargetMode="External"/><Relationship Id="rId87" Type="http://schemas.openxmlformats.org/officeDocument/2006/relationships/hyperlink" Target="https://www.revistadelibros.com/resenas/capitalismo-socialismo-y-democracia-de-schumpeter" TargetMode="External"/><Relationship Id="rId110" Type="http://schemas.openxmlformats.org/officeDocument/2006/relationships/hyperlink" Target="https://es.wikipedia.org/wiki/Empleo" TargetMode="External"/><Relationship Id="rId115" Type="http://schemas.openxmlformats.org/officeDocument/2006/relationships/hyperlink" Target="https://es.wikipedia.org/wiki/Capital_humano" TargetMode="External"/><Relationship Id="rId131" Type="http://schemas.openxmlformats.org/officeDocument/2006/relationships/hyperlink" Target="https://es.wikipedia.org/wiki/Industrial" TargetMode="External"/><Relationship Id="rId136" Type="http://schemas.openxmlformats.org/officeDocument/2006/relationships/hyperlink" Target="https://es.wikipedia.org/wiki/Amartya_Sen" TargetMode="External"/><Relationship Id="rId157" Type="http://schemas.openxmlformats.org/officeDocument/2006/relationships/hyperlink" Target="http://www.coop57.coop/" TargetMode="External"/><Relationship Id="rId178" Type="http://schemas.openxmlformats.org/officeDocument/2006/relationships/hyperlink" Target="https://www.google.com/search?rlz=1C1GCEU_esES890&amp;sxsrf=ALeKk02XhNpASf9tvPKNgEvvMMn0RpGgYQ:1582631942630&amp;q=capitalismo,+socialismo+y+democracia+n%C3%BAmero+de+oclc&amp;stick=H4sIAAAAAAAAAOPgE-LSz9U3MCk0K7eI15LMKLfST87PyUlNLsnMz9NPys_PLrbKT85JXsRqkpxYkFmSmJNZnJuvo1Ccn5wJYStUKqSk5uYnFyUCRRTyDu_KTS3KBwopgLQBAAoN_QhgAAAA&amp;sa=X&amp;ved=2ahUKEwiRkIC20-znAhWLDxQKHRmwB2gQ6BMoADAUegQIEhAC" TargetMode="External"/><Relationship Id="rId61" Type="http://schemas.openxmlformats.org/officeDocument/2006/relationships/hyperlink" Target="https://www.blogger.com/null" TargetMode="External"/><Relationship Id="rId82" Type="http://schemas.openxmlformats.org/officeDocument/2006/relationships/hyperlink" Target="https://www.revistadelibros.com/resenas/capitalismo-socialismo-y-democracia-de-schumpeter" TargetMode="External"/><Relationship Id="rId152" Type="http://schemas.openxmlformats.org/officeDocument/2006/relationships/image" Target="media/image13.jpeg"/><Relationship Id="rId173" Type="http://schemas.openxmlformats.org/officeDocument/2006/relationships/hyperlink" Target="https://ocw.unican.es/pluginfile.php/1213/course/section/1495/MC-III-2.3.pdf" TargetMode="External"/><Relationship Id="rId19" Type="http://schemas.openxmlformats.org/officeDocument/2006/relationships/hyperlink" Target="https://ocw.unican.es/pluginfile.php/1213/course/section/1495/MC-III-2.3.pdf" TargetMode="External"/><Relationship Id="rId14" Type="http://schemas.openxmlformats.org/officeDocument/2006/relationships/hyperlink" Target="https://ocw.unican.es/pluginfile.php/1213/course/section/1495/MC-III-2.3.pdf" TargetMode="External"/><Relationship Id="rId30" Type="http://schemas.openxmlformats.org/officeDocument/2006/relationships/hyperlink" Target="https://www.google.com/search?sxsrf=ALeKk01gfjKXWvEDmbWowjvrsmBiY8qgIA:1584557383945&amp;q=Sorbona&amp;stick=H4sIAAAAAAAAAOPgE-LQz9U3yCk3tFTiBLEsTfOyKrSks5Ot9AtS8wtyUoFUUXF-nlVqSmlyYklmft4iVvbg_KKk_LzEHayMAJBBMURBAAAA&amp;sa=X&amp;ved=2ahUKEwjP4fuf2KToAhUQXRoKHV8LCwkQmxMoAjAQegQIDxAE&amp;sxsrf=ALeKk01gfjKXWvEDmbWowjvrsmBiY8qgIA:1584557383945" TargetMode="External"/><Relationship Id="rId35" Type="http://schemas.openxmlformats.org/officeDocument/2006/relationships/hyperlink" Target="https://quesignificado.com/economia/" TargetMode="External"/><Relationship Id="rId56" Type="http://schemas.openxmlformats.org/officeDocument/2006/relationships/hyperlink" Target="https://quesignificado.com/empresa/" TargetMode="External"/><Relationship Id="rId77" Type="http://schemas.openxmlformats.org/officeDocument/2006/relationships/hyperlink" Target="https://es.wikipedia.org/wiki/Valor_econ%C3%B3mico" TargetMode="External"/><Relationship Id="rId100" Type="http://schemas.openxmlformats.org/officeDocument/2006/relationships/hyperlink" Target="https://es.wikipedia.org/wiki/Sinusoide" TargetMode="External"/><Relationship Id="rId105" Type="http://schemas.openxmlformats.org/officeDocument/2006/relationships/hyperlink" Target="https://es.wikipedia.org/wiki/Hip%C3%B3tesis_(m%C3%A9todo_cient%C3%ADfico)" TargetMode="External"/><Relationship Id="rId126" Type="http://schemas.openxmlformats.org/officeDocument/2006/relationships/hyperlink" Target="https://es.wikipedia.org/wiki/Canad%C3%A1" TargetMode="External"/><Relationship Id="rId147" Type="http://schemas.openxmlformats.org/officeDocument/2006/relationships/hyperlink" Target="https://www.economiasolidaria.org/contacto-general" TargetMode="External"/><Relationship Id="rId168" Type="http://schemas.openxmlformats.org/officeDocument/2006/relationships/hyperlink" Target="http://www.unisolbrasil.org.br/" TargetMode="External"/><Relationship Id="rId8" Type="http://schemas.openxmlformats.org/officeDocument/2006/relationships/footnotes" Target="footnotes.xml"/><Relationship Id="rId51" Type="http://schemas.openxmlformats.org/officeDocument/2006/relationships/hyperlink" Target="https://quesignificado.com/familia/" TargetMode="External"/><Relationship Id="rId72" Type="http://schemas.openxmlformats.org/officeDocument/2006/relationships/hyperlink" Target="https://es.wikipedia.org/wiki/Bienes_libres" TargetMode="External"/><Relationship Id="rId93" Type="http://schemas.openxmlformats.org/officeDocument/2006/relationships/hyperlink" Target="https://www.revistadelibros.com/resenas/capitalismo-socialismo-y-democracia-de-schumpeter" TargetMode="External"/><Relationship Id="rId98" Type="http://schemas.openxmlformats.org/officeDocument/2006/relationships/image" Target="media/image8.png"/><Relationship Id="rId121" Type="http://schemas.openxmlformats.org/officeDocument/2006/relationships/hyperlink" Target="https://es.wikipedia.org/wiki/Pol%C3%ADtica" TargetMode="External"/><Relationship Id="rId142" Type="http://schemas.openxmlformats.org/officeDocument/2006/relationships/image" Target="media/image12.jpeg"/><Relationship Id="rId163" Type="http://schemas.openxmlformats.org/officeDocument/2006/relationships/hyperlink" Target="http://www.eko3r.xn--com-o5a/" TargetMode="External"/><Relationship Id="rId184"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es.wikipedia.org/wiki/Alain_Lipietz" TargetMode="External"/><Relationship Id="rId46" Type="http://schemas.openxmlformats.org/officeDocument/2006/relationships/hyperlink" Target="https://quesignificado.com/revolucion/" TargetMode="External"/><Relationship Id="rId67" Type="http://schemas.openxmlformats.org/officeDocument/2006/relationships/hyperlink" Target="https://www.blogger.com/null" TargetMode="External"/><Relationship Id="rId116" Type="http://schemas.openxmlformats.org/officeDocument/2006/relationships/hyperlink" Target="https://es.wikipedia.org/w/index.php?title=Iniciativa_empresarial&amp;action=edit&amp;redlink=1" TargetMode="External"/><Relationship Id="rId137" Type="http://schemas.openxmlformats.org/officeDocument/2006/relationships/hyperlink" Target="https://es.wikipedia.org/wiki/%C3%8Dndice_de_desarrollo_humano" TargetMode="External"/><Relationship Id="rId158" Type="http://schemas.openxmlformats.org/officeDocument/2006/relationships/hyperlink" Target="http://www.proyectofiare.xn--com-o5a/" TargetMode="External"/><Relationship Id="rId20" Type="http://schemas.openxmlformats.org/officeDocument/2006/relationships/hyperlink" Target="https://ocw.unican.es/pluginfile.php/1213/course/section/1495/MC-III-2.3.pdf" TargetMode="External"/><Relationship Id="rId41" Type="http://schemas.openxmlformats.org/officeDocument/2006/relationships/hyperlink" Target="https://quesignificado.com/norma/" TargetMode="External"/><Relationship Id="rId62" Type="http://schemas.openxmlformats.org/officeDocument/2006/relationships/hyperlink" Target="https://www.blogger.com/null" TargetMode="External"/><Relationship Id="rId83" Type="http://schemas.openxmlformats.org/officeDocument/2006/relationships/hyperlink" Target="https://www.revistadelibros.com/resenas/capitalismo-socialismo-y-democracia-de-schumpeter" TargetMode="External"/><Relationship Id="rId88" Type="http://schemas.openxmlformats.org/officeDocument/2006/relationships/hyperlink" Target="https://www.revistadelibros.com/resenas/capitalismo-socialismo-y-democracia-de-schumpeter" TargetMode="External"/><Relationship Id="rId111" Type="http://schemas.openxmlformats.org/officeDocument/2006/relationships/hyperlink" Target="https://es.wikipedia.org/wiki/Despidos" TargetMode="External"/><Relationship Id="rId132" Type="http://schemas.openxmlformats.org/officeDocument/2006/relationships/hyperlink" Target="https://es.wikipedia.org/wiki/Capitalista" TargetMode="External"/><Relationship Id="rId153" Type="http://schemas.openxmlformats.org/officeDocument/2006/relationships/hyperlink" Target="http://www.riless.org/es/" TargetMode="External"/><Relationship Id="rId174" Type="http://schemas.openxmlformats.org/officeDocument/2006/relationships/hyperlink" Target="https://quesignificado.com/taylorismo/" TargetMode="External"/><Relationship Id="rId179" Type="http://schemas.openxmlformats.org/officeDocument/2006/relationships/hyperlink" Target="https://www.google.com/search?rlz=1C1GCEU_esES890&amp;sxsrf=ALeKk02XhNpASf9tvPKNgEvvMMn0RpGgYQ:1582631942630&amp;q=Estados+Unidos&amp;stick=H4sIAAAAAAAAAOPgE-LSz9U3MCk0K7eIV-IEsS2TzcsNtFQyyq30k_NzclKTSzLz8_TLizJLSlLz4svzi7KLrZLzS_NKiioXsfK5FpckpuQXK4TmZQKpHayMACafwkJTAAAA&amp;sa=X&amp;ved=2ahUKEwiRkIC20-znAhWLDxQKHRmwB2gQmxMoATARegQIDxAD" TargetMode="External"/><Relationship Id="rId15" Type="http://schemas.openxmlformats.org/officeDocument/2006/relationships/hyperlink" Target="https://ocw.unican.es/pluginfile.php/1213/course/section/1495/MC-III-2.3.pdf" TargetMode="External"/><Relationship Id="rId36" Type="http://schemas.openxmlformats.org/officeDocument/2006/relationships/hyperlink" Target="https://quesignificado.com/metodo/" TargetMode="External"/><Relationship Id="rId57" Type="http://schemas.openxmlformats.org/officeDocument/2006/relationships/hyperlink" Target="https://quesignificado.com/ritmo/" TargetMode="External"/><Relationship Id="rId106" Type="http://schemas.openxmlformats.org/officeDocument/2006/relationships/hyperlink" Target="https://es.wikipedia.org/wiki/Joseph_Schumpeter" TargetMode="External"/><Relationship Id="rId127" Type="http://schemas.openxmlformats.org/officeDocument/2006/relationships/hyperlink" Target="https://es.wikipedia.org/wiki/Australia" TargetMode="External"/><Relationship Id="rId10" Type="http://schemas.openxmlformats.org/officeDocument/2006/relationships/image" Target="media/image1.png"/><Relationship Id="rId31" Type="http://schemas.openxmlformats.org/officeDocument/2006/relationships/hyperlink" Target="https://www.google.com/search?sxsrf=ALeKk01gfjKXWvEDmbWowjvrsmBiY8qgIA:1584557383945&amp;q=Escuela+Nacional+de+Puentes+y+Caminos&amp;stick=H4sIAAAAAAAAAOPgE-LQz9U3yCk3tFQCs3KTS8q0pLOTrfQLUvMLclKBVFFxfp5VakppcmJJZn7eIlZV1-Lk0tScRAW_xGSgQGKOQkqqQkBpal5JarFCpYJzYm5mXn7xDlZGAN4Yh0JeAAAA&amp;sa=X&amp;ved=2ahUKEwjP4fuf2KToAhUQXRoKHV8LCwkQmxMoAzAQegQIDxAF&amp;sxsrf=ALeKk01gfjKXWvEDmbWowjvrsmBiY8qgIA:1584557383945" TargetMode="External"/><Relationship Id="rId52" Type="http://schemas.openxmlformats.org/officeDocument/2006/relationships/hyperlink" Target="https://quesignificado.com/medicion/" TargetMode="External"/><Relationship Id="rId73" Type="http://schemas.openxmlformats.org/officeDocument/2006/relationships/hyperlink" Target="https://es.wikipedia.org/wiki/Mercado" TargetMode="External"/><Relationship Id="rId78" Type="http://schemas.openxmlformats.org/officeDocument/2006/relationships/hyperlink" Target="https://es.wikipedia.org/wiki/Moneda" TargetMode="External"/><Relationship Id="rId94" Type="http://schemas.openxmlformats.org/officeDocument/2006/relationships/hyperlink" Target="https://www.revistadelibros.com/resenas/capitalismo-socialismo-y-democracia-de-schumpeter" TargetMode="External"/><Relationship Id="rId99" Type="http://schemas.openxmlformats.org/officeDocument/2006/relationships/hyperlink" Target="https://es.wikipedia.org/wiki/Fluctuaciones_c%C3%ADclicas" TargetMode="External"/><Relationship Id="rId101" Type="http://schemas.openxmlformats.org/officeDocument/2006/relationships/hyperlink" Target="https://es.wikipedia.org/wiki/Econom%C3%ADa_mundial" TargetMode="External"/><Relationship Id="rId122" Type="http://schemas.openxmlformats.org/officeDocument/2006/relationships/hyperlink" Target="https://es.wikipedia.org/wiki/Mundo" TargetMode="External"/><Relationship Id="rId143" Type="http://schemas.openxmlformats.org/officeDocument/2006/relationships/hyperlink" Target="https://www.economiasolidaria.org/contacto-general" TargetMode="External"/><Relationship Id="rId148" Type="http://schemas.openxmlformats.org/officeDocument/2006/relationships/hyperlink" Target="https://www.economiasolidaria.org/contacto-general" TargetMode="External"/><Relationship Id="rId164" Type="http://schemas.openxmlformats.org/officeDocument/2006/relationships/hyperlink" Target="http://www.traficantes.net/" TargetMode="External"/><Relationship Id="rId169" Type="http://schemas.openxmlformats.org/officeDocument/2006/relationships/hyperlink" Target="http://www.economiasolidaria.com/" TargetMode="External"/><Relationship Id="rId18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www.google.com/search?rlz=1C1GCEU_esES890&amp;sxsrf=ALeKk02XhNpASf9tvPKNgEvvMMn0RpGgYQ:1582631942630&amp;q=capitalismo,+socialismo+y+democracia+cantidad+de+p%C3%A1ginas&amp;stick=H4sIAAAAAAAAAOPgE-LSz9U3MCk0K7eI15LKKLfST87PyUlNLsnMz9NPys_PLrYqSExPLV7EapmcWJBZkpiTWZybr6NQnJ-cCWErVCqkpObmJxclAkUUkhPzSjJTElOAYgoFhxemZ-YlFgMANmYdz2YAAAA&amp;sa=X&amp;ved=2ahUKEwiRkIC20-znAhWLDxQKHRmwB2gQ6BMoADATegQIERAC" TargetMode="External"/><Relationship Id="rId26" Type="http://schemas.openxmlformats.org/officeDocument/2006/relationships/hyperlink" Target="https://www.google.com/search?sxsrf=ALeKk01gfjKXWvEDmbWowjvrsmBiY8qgIA:1584557383945&amp;q=alain+lipietz+fecha+de+nacimiento&amp;stick=H4sIAAAAAAAAAOPgE-LQz9U3yCk3tNQSy0620i9IzS_ISQVSRcX5eVZJ-UV5i1gVE3MSM_MUcjILMlNLqhTSUpMzEhVSUhXyEpMzczNT80ryAUeCaZFIAAAA&amp;sa=X&amp;ved=2ahUKEwjP4fuf2KToAhUQXRoKHV8LCwkQ6BMoADAOegQIDRAC&amp;sxsrf=ALeKk01gfjKXWvEDmbWowjvrsmBiY8qgIA:1584557383945" TargetMode="External"/><Relationship Id="rId47" Type="http://schemas.openxmlformats.org/officeDocument/2006/relationships/hyperlink" Target="https://quesignificado.com/author/monica/" TargetMode="External"/><Relationship Id="rId68" Type="http://schemas.openxmlformats.org/officeDocument/2006/relationships/hyperlink" Target="https://kmarx.wordpress.com/JROBINSON/joan%20r.%20i%20coc.doc" TargetMode="External"/><Relationship Id="rId89" Type="http://schemas.openxmlformats.org/officeDocument/2006/relationships/hyperlink" Target="https://www.revistadelibros.com/resenas/capitalismo-socialismo-y-democracia-de-schumpeter" TargetMode="External"/><Relationship Id="rId112" Type="http://schemas.openxmlformats.org/officeDocument/2006/relationships/hyperlink" Target="https://es.wikipedia.org/wiki/Seguros_de_desempleo" TargetMode="External"/><Relationship Id="rId133" Type="http://schemas.openxmlformats.org/officeDocument/2006/relationships/hyperlink" Target="https://es.wikipedia.org/wiki/Gran_Breta%C3%B1a" TargetMode="External"/><Relationship Id="rId154" Type="http://schemas.openxmlformats.org/officeDocument/2006/relationships/hyperlink" Target="http://www.hegoa.ehu.es/" TargetMode="External"/><Relationship Id="rId175" Type="http://schemas.openxmlformats.org/officeDocument/2006/relationships/hyperlink" Target="http://www.ubiobio.cl/miweb/webfile/media/222/Espacio/2005/Marilyn%20Gudi%C3%B1o%202.pdf" TargetMode="External"/><Relationship Id="rId16" Type="http://schemas.openxmlformats.org/officeDocument/2006/relationships/hyperlink" Target="https://ocw.unican.es/pluginfile.php/1213/course/section/1495/MC-III-2.3.pdf" TargetMode="External"/><Relationship Id="rId37" Type="http://schemas.openxmlformats.org/officeDocument/2006/relationships/hyperlink" Target="https://quesignificado.com/proposito/" TargetMode="External"/><Relationship Id="rId58" Type="http://schemas.openxmlformats.org/officeDocument/2006/relationships/hyperlink" Target="https://quesignificado.com/author/monica/" TargetMode="External"/><Relationship Id="rId79" Type="http://schemas.openxmlformats.org/officeDocument/2006/relationships/image" Target="media/image6.jpeg"/><Relationship Id="rId102" Type="http://schemas.openxmlformats.org/officeDocument/2006/relationships/hyperlink" Target="https://es.wikipedia.org/wiki/Capitalismo" TargetMode="External"/><Relationship Id="rId123" Type="http://schemas.openxmlformats.org/officeDocument/2006/relationships/hyperlink" Target="https://es.wikipedia.org/wiki/Jap%C3%B3n" TargetMode="External"/><Relationship Id="rId144" Type="http://schemas.openxmlformats.org/officeDocument/2006/relationships/hyperlink" Target="https://www.economiasolidaria.org/contacto-general" TargetMode="External"/><Relationship Id="rId90" Type="http://schemas.openxmlformats.org/officeDocument/2006/relationships/hyperlink" Target="https://www.revistadelibros.com/resenas/capitalismo-socialismo-y-democracia-de-schumpeter" TargetMode="External"/><Relationship Id="rId165" Type="http://schemas.openxmlformats.org/officeDocument/2006/relationships/hyperlink" Target="http://www.kidenda.org/" TargetMode="External"/><Relationship Id="rId27" Type="http://schemas.openxmlformats.org/officeDocument/2006/relationships/hyperlink" Target="https://www.google.com/search?sxsrf=ALeKk01gfjKXWvEDmbWowjvrsmBiY8qgIA:1584557383945&amp;q=alain+lipietz+padres&amp;stick=H4sIAAAAAAAAAOPgE-LQz9U3yCk3tNSSzE620i9IzS_ISQVSRcX5eVYFiUWpeSXFi1hFEnMSM_MUcjILMlNLqhQKElOKUosBBwySIj4AAAA&amp;sa=X&amp;ved=2ahUKEwjP4fuf2KToAhUQXRoKHV8LCwkQ6BMoADAPegQIDhAC&amp;sxsrf=ALeKk01gfjKXWvEDmbWowjvrsmBiY8qgIA:1584557383945" TargetMode="External"/><Relationship Id="rId48" Type="http://schemas.openxmlformats.org/officeDocument/2006/relationships/hyperlink" Target="https://quesignificado.com/taylorismo/" TargetMode="External"/><Relationship Id="rId69" Type="http://schemas.openxmlformats.org/officeDocument/2006/relationships/hyperlink" Target="https://kmarx.wordpress.com/JROBINSON/joan%20r.%20i%20coc.doc" TargetMode="External"/><Relationship Id="rId113" Type="http://schemas.openxmlformats.org/officeDocument/2006/relationships/hyperlink" Target="https://es.wikipedia.org/wiki/Econom%C3%ADa" TargetMode="External"/><Relationship Id="rId134" Type="http://schemas.openxmlformats.org/officeDocument/2006/relationships/hyperlink" Target="https://es.wikipedia.org/wiki/Primer_mundo" TargetMode="External"/><Relationship Id="rId80" Type="http://schemas.openxmlformats.org/officeDocument/2006/relationships/hyperlink" Target="https://www.revistadelibros.com/resenas/capitalismo-socialismo-y-democracia-de-schumpeter" TargetMode="External"/><Relationship Id="rId155" Type="http://schemas.openxmlformats.org/officeDocument/2006/relationships/hyperlink" Target="http://www.economiasolidaria.org/reaseuskadi" TargetMode="External"/><Relationship Id="rId176" Type="http://schemas.openxmlformats.org/officeDocument/2006/relationships/hyperlink" Target="https://www.jstor.org/stable/23394714?seq=1" TargetMode="External"/><Relationship Id="rId17" Type="http://schemas.openxmlformats.org/officeDocument/2006/relationships/hyperlink" Target="https://ocw.unican.es/pluginfile.php/1213/course/section/1495/MC-III-2.3.pdf" TargetMode="External"/><Relationship Id="rId38" Type="http://schemas.openxmlformats.org/officeDocument/2006/relationships/hyperlink" Target="https://quesignificado.com/sistema/" TargetMode="External"/><Relationship Id="rId59" Type="http://schemas.openxmlformats.org/officeDocument/2006/relationships/hyperlink" Target="https://quesignificado.com/taylorismo/" TargetMode="External"/><Relationship Id="rId103" Type="http://schemas.openxmlformats.org/officeDocument/2006/relationships/hyperlink" Target="https://es.wikipedia.org/wiki/Nikol%C3%A1i_Kondr%C3%A1tiev" TargetMode="External"/><Relationship Id="rId124" Type="http://schemas.openxmlformats.org/officeDocument/2006/relationships/hyperlink" Target="https://es.wikipedia.org/wiki/Europa_Occidental" TargetMode="External"/><Relationship Id="rId70" Type="http://schemas.openxmlformats.org/officeDocument/2006/relationships/hyperlink" Target="https://kmarx.wordpress.com/JROBINSON/joan%20r.%20i%20coc.doc" TargetMode="External"/><Relationship Id="rId91" Type="http://schemas.openxmlformats.org/officeDocument/2006/relationships/hyperlink" Target="https://www.revistadelibros.com/resenas/capitalismo-socialismo-y-democracia-de-schumpeter" TargetMode="External"/><Relationship Id="rId145" Type="http://schemas.openxmlformats.org/officeDocument/2006/relationships/hyperlink" Target="https://www.economiasolidaria.org/contacto-general" TargetMode="External"/><Relationship Id="rId166" Type="http://schemas.openxmlformats.org/officeDocument/2006/relationships/hyperlink" Target="http://www.birosta.com/" TargetMode="External"/><Relationship Id="rId1" Type="http://schemas.openxmlformats.org/officeDocument/2006/relationships/customXml" Target="../customXml/item1.xml"/><Relationship Id="rId28" Type="http://schemas.openxmlformats.org/officeDocument/2006/relationships/hyperlink" Target="https://www.google.com/search?sxsrf=ALeKk01gfjKXWvEDmbWowjvrsmBiY8qgIA:1584557383945&amp;q=Georges+Lipietz&amp;stick=H4sIAAAAAAAAAOPgE-LQz9U3yCk3tFTi1k_XNzQyzDbOKMjTksxOttIvSM0vyEkFUkXF-XlWBYlFqXklxYtY-d1T84vSU4sVfDILMlNLqnawMgIAH_geGUkAAAA&amp;sa=X&amp;ved=2ahUKEwjP4fuf2KToAhUQXRoKHV8LCwkQmxMoATAPegQIDhAD&amp;sxsrf=ALeKk01gfjKXWvEDmbWowjvrsmBiY8qgIA:1584557383945" TargetMode="External"/><Relationship Id="rId49" Type="http://schemas.openxmlformats.org/officeDocument/2006/relationships/hyperlink" Target="https://quesignificado.com/motivacion/" TargetMode="External"/><Relationship Id="rId114" Type="http://schemas.openxmlformats.org/officeDocument/2006/relationships/hyperlink" Target="https://economipedia.com/definiciones/tecnologia.html" TargetMode="External"/><Relationship Id="rId60" Type="http://schemas.openxmlformats.org/officeDocument/2006/relationships/hyperlink" Target="https://www.blogger.com/null" TargetMode="External"/><Relationship Id="rId81" Type="http://schemas.openxmlformats.org/officeDocument/2006/relationships/hyperlink" Target="https://www.revistadelibros.com/resenas/capitalismo-socialismo-y-democracia-de-schumpeter" TargetMode="External"/><Relationship Id="rId135" Type="http://schemas.openxmlformats.org/officeDocument/2006/relationships/hyperlink" Target="https://es.wikipedia.org/wiki/Producto_interno_bruto" TargetMode="External"/><Relationship Id="rId156" Type="http://schemas.openxmlformats.org/officeDocument/2006/relationships/hyperlink" Target="http://www.emaus.com/" TargetMode="External"/><Relationship Id="rId177" Type="http://schemas.openxmlformats.org/officeDocument/2006/relationships/hyperlink" Target="https://www.google.com/search?rlz=1C1GCEU_esES890&amp;sxsrf=ALeKk02XhNpASf9tvPKNgEvvMMn0RpGgYQ:1582631942630&amp;q=capitalismo,+socialismo+y+democracia+isbn&amp;stick=H4sIAAAAAAAAAOPgE-LSz9U3MCk0K7eI11LMKLfST87PyUlNLsnMz9MvL8osKUnNiy_PL8outsosTspbxKqZnFiQWZKYk1mcm6-jUJyfnAlhK1QqpKTm5icXJQJFFEBqAYRQzi1dAAAA&amp;sa=X&amp;ved=2ahUKEwiRkIC20-znAhWLDxQKHRmwB2gQ6BMoADASegQIEBA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3082\StudentReport.dotx" TargetMode="External"/></Relationships>
</file>

<file path=word/theme/theme1.xml><?xml version="1.0" encoding="utf-8"?>
<a:theme xmlns:a="http://schemas.openxmlformats.org/drawingml/2006/main" name="Student Report">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5E874D-8D53-4341-8BA4-32C897981664}">
  <ds:schemaRefs>
    <ds:schemaRef ds:uri="http://schemas.microsoft.com/sharepoint/v3/contenttype/forms"/>
  </ds:schemaRefs>
</ds:datastoreItem>
</file>

<file path=customXml/itemProps3.xml><?xml version="1.0" encoding="utf-8"?>
<ds:datastoreItem xmlns:ds="http://schemas.openxmlformats.org/officeDocument/2006/customXml" ds:itemID="{504CF3A2-6393-4BA8-8FB1-A8770325A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StudentReport.dotx</Template>
  <TotalTime>1</TotalTime>
  <Pages>105</Pages>
  <Words>39494</Words>
  <Characters>217223</Characters>
  <Application>Microsoft Office Word</Application>
  <DocSecurity>0</DocSecurity>
  <Lines>1810</Lines>
  <Paragraphs>512</Paragraphs>
  <ScaleCrop>false</ScaleCrop>
  <HeadingPairs>
    <vt:vector size="6" baseType="variant">
      <vt:variant>
        <vt:lpstr>Título</vt:lpstr>
      </vt:variant>
      <vt:variant>
        <vt:i4>1</vt:i4>
      </vt:variant>
      <vt:variant>
        <vt:lpstr>Title</vt:lpstr>
      </vt:variant>
      <vt:variant>
        <vt:i4>1</vt:i4>
      </vt:variant>
      <vt:variant>
        <vt:lpstr>Encabezados</vt:lpstr>
      </vt:variant>
      <vt:variant>
        <vt:i4>5</vt:i4>
      </vt:variant>
    </vt:vector>
  </HeadingPairs>
  <TitlesOfParts>
    <vt:vector size="7" baseType="lpstr">
      <vt:lpstr/>
      <vt:lpstr/>
      <vt:lpstr>&lt;Ya puede empezar</vt:lpstr>
      <vt:lpstr>Déjelo perfecto</vt:lpstr>
      <vt:lpstr>Termínelo con un último toque</vt:lpstr>
      <vt:lpstr>    Agregar una tabla de contenido</vt:lpstr>
      <vt:lpstr>    Agregar una bibliografía</vt:lpstr>
    </vt:vector>
  </TitlesOfParts>
  <Company/>
  <LinksUpToDate>false</LinksUpToDate>
  <CharactersWithSpaces>256205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MEMORIA INDIVIDUAL ANUAL DE MATERIA INNOVACIÓN Y DESARROLLO</dc:subject>
  <dc:creator>ILEANA DE LAS MERCEDES ADUM RODRÍGUEZ</dc:creator>
  <cp:keywords>INNOVACIÓN Y DESARROLLO. TEORÍAS Y EXPERIENCIAS EN EUROPA Y AMÉRICA LATINA</cp:keywords>
  <cp:lastModifiedBy>cpsa5p01@AULA.ucm.es</cp:lastModifiedBy>
  <cp:revision>2</cp:revision>
  <cp:lastPrinted>2020-05-19T01:40:00Z</cp:lastPrinted>
  <dcterms:created xsi:type="dcterms:W3CDTF">2025-11-12T13:10:00Z</dcterms:created>
  <dcterms:modified xsi:type="dcterms:W3CDTF">2025-11-12T13:10:00Z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