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D96" w:rsidRDefault="00F41D96" w:rsidP="00F41D96">
      <w:pPr>
        <w:widowControl w:val="0"/>
        <w:suppressAutoHyphens/>
        <w:spacing w:after="0" w:line="360" w:lineRule="auto"/>
        <w:jc w:val="center"/>
        <w:rPr>
          <w:rFonts w:ascii="Times New Roman" w:eastAsia="SimSun" w:hAnsi="Times New Roman" w:cs="Lucida Sans"/>
          <w:kern w:val="1"/>
          <w:sz w:val="24"/>
          <w:szCs w:val="24"/>
          <w:lang w:eastAsia="hi-IN" w:bidi="hi-IN"/>
        </w:rPr>
      </w:pPr>
      <w:bookmarkStart w:id="0" w:name="_GoBack"/>
      <w:bookmarkEnd w:id="0"/>
      <w:r>
        <w:rPr>
          <w:rFonts w:ascii="Times New Roman" w:eastAsia="SimSun" w:hAnsi="Times New Roman" w:cs="Lucida Sans"/>
          <w:noProof/>
          <w:kern w:val="1"/>
          <w:sz w:val="24"/>
          <w:szCs w:val="24"/>
          <w:lang w:eastAsia="es-ES"/>
        </w:rPr>
        <w:drawing>
          <wp:inline distT="0" distB="0" distL="0" distR="0" wp14:anchorId="159D3941" wp14:editId="4BAA3347">
            <wp:extent cx="1609725" cy="17049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9725" cy="1704975"/>
                    </a:xfrm>
                    <a:prstGeom prst="rect">
                      <a:avLst/>
                    </a:prstGeom>
                    <a:noFill/>
                  </pic:spPr>
                </pic:pic>
              </a:graphicData>
            </a:graphic>
          </wp:inline>
        </w:drawing>
      </w:r>
    </w:p>
    <w:p w:rsidR="00F41D96" w:rsidRDefault="00F41D96" w:rsidP="00F41D96">
      <w:pPr>
        <w:widowControl w:val="0"/>
        <w:suppressAutoHyphens/>
        <w:spacing w:after="0" w:line="360" w:lineRule="auto"/>
        <w:jc w:val="center"/>
        <w:rPr>
          <w:rFonts w:ascii="Times New Roman" w:eastAsia="SimSun" w:hAnsi="Times New Roman" w:cs="Lucida Sans"/>
          <w:kern w:val="1"/>
          <w:sz w:val="24"/>
          <w:szCs w:val="24"/>
          <w:lang w:eastAsia="hi-IN" w:bidi="hi-IN"/>
        </w:rPr>
      </w:pPr>
    </w:p>
    <w:p w:rsidR="00F41D96" w:rsidRPr="00F41D96" w:rsidRDefault="00F41D96" w:rsidP="00F41D96">
      <w:pPr>
        <w:widowControl w:val="0"/>
        <w:suppressAutoHyphens/>
        <w:spacing w:after="0" w:line="360" w:lineRule="auto"/>
        <w:rPr>
          <w:rFonts w:ascii="Times New Roman" w:eastAsia="WenQuanYi Micro Hei" w:hAnsi="Times New Roman" w:cs="Calibri"/>
          <w:b/>
          <w:kern w:val="1"/>
          <w:sz w:val="24"/>
          <w:szCs w:val="24"/>
          <w:lang w:eastAsia="hi-IN" w:bidi="hi-IN"/>
        </w:rPr>
      </w:pPr>
      <w:r>
        <w:rPr>
          <w:rFonts w:ascii="Times New Roman" w:eastAsia="SimSun" w:hAnsi="Times New Roman" w:cs="Lucida Sans"/>
          <w:kern w:val="1"/>
          <w:sz w:val="24"/>
          <w:szCs w:val="24"/>
          <w:lang w:eastAsia="hi-IN" w:bidi="hi-IN"/>
        </w:rPr>
        <w:t xml:space="preserve">                        </w:t>
      </w:r>
      <w:r w:rsidRPr="00F41D96">
        <w:rPr>
          <w:rFonts w:ascii="Times New Roman" w:eastAsia="WenQuanYi Micro Hei" w:hAnsi="Times New Roman" w:cs="Calibri"/>
          <w:b/>
          <w:kern w:val="1"/>
          <w:sz w:val="24"/>
          <w:szCs w:val="24"/>
          <w:lang w:eastAsia="hi-IN" w:bidi="hi-IN"/>
        </w:rPr>
        <w:t>UNIVERSIDAD</w:t>
      </w:r>
      <w:r w:rsidRPr="00F41D96">
        <w:rPr>
          <w:rFonts w:ascii="Times New Roman" w:eastAsia="Times New Roman" w:hAnsi="Times New Roman" w:cs="Calibri"/>
          <w:b/>
          <w:kern w:val="1"/>
          <w:sz w:val="24"/>
          <w:szCs w:val="24"/>
          <w:lang w:eastAsia="hi-IN" w:bidi="hi-IN"/>
        </w:rPr>
        <w:t xml:space="preserve"> </w:t>
      </w:r>
      <w:r w:rsidRPr="00F41D96">
        <w:rPr>
          <w:rFonts w:ascii="Times New Roman" w:eastAsia="WenQuanYi Micro Hei" w:hAnsi="Times New Roman" w:cs="Calibri"/>
          <w:b/>
          <w:kern w:val="1"/>
          <w:sz w:val="24"/>
          <w:szCs w:val="24"/>
          <w:lang w:eastAsia="hi-IN" w:bidi="hi-IN"/>
        </w:rPr>
        <w:t>COMPLUTENSE</w:t>
      </w:r>
      <w:r w:rsidRPr="00F41D96">
        <w:rPr>
          <w:rFonts w:ascii="Times New Roman" w:eastAsia="Times New Roman" w:hAnsi="Times New Roman" w:cs="Calibri"/>
          <w:b/>
          <w:kern w:val="1"/>
          <w:sz w:val="24"/>
          <w:szCs w:val="24"/>
          <w:lang w:eastAsia="hi-IN" w:bidi="hi-IN"/>
        </w:rPr>
        <w:t xml:space="preserve"> </w:t>
      </w:r>
      <w:r w:rsidRPr="00F41D96">
        <w:rPr>
          <w:rFonts w:ascii="Times New Roman" w:eastAsia="WenQuanYi Micro Hei" w:hAnsi="Times New Roman" w:cs="Calibri"/>
          <w:b/>
          <w:kern w:val="1"/>
          <w:sz w:val="24"/>
          <w:szCs w:val="24"/>
          <w:lang w:eastAsia="hi-IN" w:bidi="hi-IN"/>
        </w:rPr>
        <w:t>DE</w:t>
      </w:r>
      <w:r w:rsidRPr="00F41D96">
        <w:rPr>
          <w:rFonts w:ascii="Times New Roman" w:eastAsia="Times New Roman" w:hAnsi="Times New Roman" w:cs="Calibri"/>
          <w:b/>
          <w:kern w:val="1"/>
          <w:sz w:val="24"/>
          <w:szCs w:val="24"/>
          <w:lang w:eastAsia="hi-IN" w:bidi="hi-IN"/>
        </w:rPr>
        <w:t xml:space="preserve"> </w:t>
      </w:r>
      <w:r w:rsidRPr="00F41D96">
        <w:rPr>
          <w:rFonts w:ascii="Times New Roman" w:eastAsia="WenQuanYi Micro Hei" w:hAnsi="Times New Roman" w:cs="Calibri"/>
          <w:b/>
          <w:kern w:val="1"/>
          <w:sz w:val="24"/>
          <w:szCs w:val="24"/>
          <w:lang w:eastAsia="hi-IN" w:bidi="hi-IN"/>
        </w:rPr>
        <w:t>MADRID</w:t>
      </w:r>
    </w:p>
    <w:p w:rsidR="00F41D96" w:rsidRPr="00F41D96" w:rsidRDefault="00F41D96" w:rsidP="00F41D96">
      <w:pPr>
        <w:widowControl w:val="0"/>
        <w:suppressAutoHyphens/>
        <w:spacing w:after="0" w:line="360" w:lineRule="auto"/>
        <w:jc w:val="center"/>
        <w:rPr>
          <w:rFonts w:ascii="Times New Roman" w:eastAsia="WenQuanYi Micro Hei" w:hAnsi="Times New Roman" w:cs="Calibri"/>
          <w:b/>
          <w:kern w:val="1"/>
          <w:sz w:val="24"/>
          <w:szCs w:val="24"/>
          <w:lang w:eastAsia="hi-IN" w:bidi="hi-IN"/>
        </w:rPr>
      </w:pPr>
      <w:r w:rsidRPr="00F41D96">
        <w:rPr>
          <w:rFonts w:ascii="Times New Roman" w:eastAsia="WenQuanYi Micro Hei" w:hAnsi="Times New Roman" w:cs="Calibri"/>
          <w:b/>
          <w:kern w:val="1"/>
          <w:sz w:val="24"/>
          <w:szCs w:val="24"/>
          <w:lang w:eastAsia="hi-IN" w:bidi="hi-IN"/>
        </w:rPr>
        <w:t>Facultad de Ciencias de la Información</w:t>
      </w:r>
    </w:p>
    <w:p w:rsidR="00F41D96" w:rsidRPr="00F41D96" w:rsidRDefault="00F41D96" w:rsidP="00F41D96">
      <w:pPr>
        <w:widowControl w:val="0"/>
        <w:suppressAutoHyphens/>
        <w:spacing w:after="0" w:line="360" w:lineRule="auto"/>
        <w:jc w:val="center"/>
        <w:rPr>
          <w:rFonts w:ascii="Times New Roman" w:eastAsia="WenQuanYi Micro Hei" w:hAnsi="Times New Roman" w:cs="Calibri"/>
          <w:b/>
          <w:kern w:val="1"/>
          <w:sz w:val="24"/>
          <w:szCs w:val="24"/>
          <w:lang w:eastAsia="hi-IN" w:bidi="hi-IN"/>
        </w:rPr>
      </w:pPr>
    </w:p>
    <w:p w:rsidR="00F41D96" w:rsidRPr="00F41D96" w:rsidRDefault="00F41D96" w:rsidP="00F41D96">
      <w:pPr>
        <w:widowControl w:val="0"/>
        <w:suppressAutoHyphens/>
        <w:spacing w:after="0" w:line="360" w:lineRule="auto"/>
        <w:jc w:val="center"/>
        <w:rPr>
          <w:rFonts w:ascii="Times New Roman" w:eastAsia="WenQuanYi Micro Hei" w:hAnsi="Times New Roman" w:cs="Calibri"/>
          <w:b/>
          <w:kern w:val="1"/>
          <w:sz w:val="24"/>
          <w:szCs w:val="24"/>
          <w:u w:val="single"/>
          <w:lang w:eastAsia="hi-IN" w:bidi="hi-IN"/>
        </w:rPr>
      </w:pPr>
      <w:r w:rsidRPr="00F41D96">
        <w:rPr>
          <w:rFonts w:ascii="Times New Roman" w:eastAsia="WenQuanYi Micro Hei" w:hAnsi="Times New Roman" w:cs="Calibri"/>
          <w:b/>
          <w:kern w:val="1"/>
          <w:sz w:val="24"/>
          <w:szCs w:val="24"/>
          <w:lang w:eastAsia="hi-IN" w:bidi="hi-IN"/>
        </w:rPr>
        <w:t>MASTER EN COMUNICACIÓN SOCIAL</w:t>
      </w:r>
    </w:p>
    <w:p w:rsidR="00F41D96" w:rsidRPr="00F41D96" w:rsidRDefault="00CD7156" w:rsidP="00F41D96">
      <w:pPr>
        <w:widowControl w:val="0"/>
        <w:suppressAutoHyphens/>
        <w:spacing w:after="0" w:line="360" w:lineRule="auto"/>
        <w:jc w:val="center"/>
        <w:rPr>
          <w:rFonts w:ascii="Times New Roman" w:eastAsia="WenQuanYi Micro Hei" w:hAnsi="Times New Roman" w:cs="Calibri"/>
          <w:b/>
          <w:kern w:val="1"/>
          <w:sz w:val="24"/>
          <w:szCs w:val="24"/>
          <w:u w:val="single"/>
          <w:lang w:eastAsia="hi-IN" w:bidi="hi-IN"/>
        </w:rPr>
      </w:pPr>
      <w:r>
        <w:rPr>
          <w:rFonts w:ascii="Times New Roman" w:eastAsia="WenQuanYi Micro Hei" w:hAnsi="Times New Roman" w:cs="Calibri"/>
          <w:b/>
          <w:kern w:val="1"/>
          <w:sz w:val="24"/>
          <w:szCs w:val="24"/>
          <w:u w:val="single"/>
          <w:lang w:eastAsia="hi-IN" w:bidi="hi-IN"/>
        </w:rPr>
        <w:t>COMUNICACIÓ</w:t>
      </w:r>
      <w:r w:rsidR="00F41D96" w:rsidRPr="00F41D96">
        <w:rPr>
          <w:rFonts w:ascii="Times New Roman" w:eastAsia="WenQuanYi Micro Hei" w:hAnsi="Times New Roman" w:cs="Calibri"/>
          <w:b/>
          <w:kern w:val="1"/>
          <w:sz w:val="24"/>
          <w:szCs w:val="24"/>
          <w:u w:val="single"/>
          <w:lang w:eastAsia="hi-IN" w:bidi="hi-IN"/>
        </w:rPr>
        <w:t xml:space="preserve">N E INNOVACIÓN PARA LA TRANSFORMACIÓN SOCIAL </w:t>
      </w:r>
    </w:p>
    <w:p w:rsidR="00F41D96" w:rsidRPr="00F41D96" w:rsidRDefault="00F41D96" w:rsidP="00F41D96">
      <w:pPr>
        <w:widowControl w:val="0"/>
        <w:suppressAutoHyphens/>
        <w:spacing w:after="0" w:line="360" w:lineRule="auto"/>
        <w:jc w:val="center"/>
        <w:rPr>
          <w:rFonts w:ascii="Times New Roman" w:eastAsia="Times New Roman" w:hAnsi="Times New Roman" w:cs="Calibri"/>
          <w:b/>
          <w:kern w:val="1"/>
          <w:sz w:val="24"/>
          <w:szCs w:val="24"/>
          <w:u w:val="single"/>
          <w:lang w:eastAsia="hi-IN" w:bidi="hi-IN"/>
        </w:rPr>
      </w:pPr>
      <w:r w:rsidRPr="00F41D96">
        <w:rPr>
          <w:rFonts w:ascii="Times New Roman" w:eastAsia="WenQuanYi Micro Hei" w:hAnsi="Times New Roman" w:cs="Calibri"/>
          <w:b/>
          <w:kern w:val="1"/>
          <w:sz w:val="24"/>
          <w:szCs w:val="24"/>
          <w:u w:val="single"/>
          <w:lang w:eastAsia="hi-IN" w:bidi="hi-IN"/>
        </w:rPr>
        <w:t>CLASES TEÓRICAS O PRÁCTICAS GRUPO ÚNICO</w:t>
      </w:r>
    </w:p>
    <w:p w:rsidR="00F41D96" w:rsidRPr="00F41D96" w:rsidRDefault="00F41D96" w:rsidP="00F41D96">
      <w:pPr>
        <w:widowControl w:val="0"/>
        <w:suppressAutoHyphens/>
        <w:spacing w:after="0" w:line="360" w:lineRule="auto"/>
        <w:jc w:val="center"/>
        <w:rPr>
          <w:rFonts w:ascii="Times New Roman" w:eastAsia="SimSun" w:hAnsi="Times New Roman" w:cs="Calibri"/>
          <w:b/>
          <w:kern w:val="1"/>
          <w:sz w:val="24"/>
          <w:szCs w:val="24"/>
          <w:lang w:eastAsia="hi-IN" w:bidi="hi-IN"/>
        </w:rPr>
      </w:pPr>
      <w:r w:rsidRPr="00F41D96">
        <w:rPr>
          <w:rFonts w:ascii="Times New Roman" w:eastAsia="Times New Roman" w:hAnsi="Times New Roman" w:cs="Calibri"/>
          <w:b/>
          <w:kern w:val="1"/>
          <w:sz w:val="24"/>
          <w:szCs w:val="24"/>
          <w:u w:val="single"/>
          <w:lang w:eastAsia="hi-IN" w:bidi="hi-IN"/>
        </w:rPr>
        <w:t xml:space="preserve"> (ob)</w:t>
      </w:r>
    </w:p>
    <w:p w:rsidR="00F41D96" w:rsidRPr="00F41D96" w:rsidRDefault="00F41D96" w:rsidP="00F41D96">
      <w:pPr>
        <w:widowControl w:val="0"/>
        <w:suppressAutoHyphens/>
        <w:spacing w:after="0" w:line="360" w:lineRule="auto"/>
        <w:jc w:val="center"/>
        <w:rPr>
          <w:rFonts w:ascii="Times New Roman" w:eastAsia="Times New Roman" w:hAnsi="Times New Roman" w:cs="Calibri"/>
          <w:b/>
          <w:kern w:val="1"/>
          <w:sz w:val="24"/>
          <w:szCs w:val="24"/>
          <w:lang w:eastAsia="hi-IN" w:bidi="hi-IN"/>
        </w:rPr>
      </w:pPr>
      <w:r w:rsidRPr="00F41D96">
        <w:rPr>
          <w:rFonts w:ascii="Times New Roman" w:eastAsia="SimSun" w:hAnsi="Times New Roman" w:cs="Calibri"/>
          <w:b/>
          <w:kern w:val="1"/>
          <w:sz w:val="24"/>
          <w:szCs w:val="24"/>
          <w:lang w:eastAsia="hi-IN" w:bidi="hi-IN"/>
        </w:rPr>
        <w:t>(Cód.: 603427)</w:t>
      </w:r>
    </w:p>
    <w:p w:rsidR="00F41D96" w:rsidRPr="00F41D96" w:rsidRDefault="00F41D96" w:rsidP="00F41D96">
      <w:pPr>
        <w:widowControl w:val="0"/>
        <w:suppressAutoHyphens/>
        <w:spacing w:after="0" w:line="360" w:lineRule="auto"/>
        <w:jc w:val="center"/>
        <w:rPr>
          <w:rFonts w:ascii="Times New Roman" w:eastAsia="Times New Roman" w:hAnsi="Times New Roman" w:cs="Calibri"/>
          <w:b/>
          <w:kern w:val="1"/>
          <w:sz w:val="24"/>
          <w:szCs w:val="24"/>
          <w:lang w:eastAsia="hi-IN" w:bidi="hi-IN"/>
        </w:rPr>
      </w:pPr>
      <w:r w:rsidRPr="00F41D96">
        <w:rPr>
          <w:rFonts w:ascii="Times New Roman" w:eastAsia="Times New Roman" w:hAnsi="Times New Roman" w:cs="Calibri"/>
          <w:b/>
          <w:kern w:val="1"/>
          <w:sz w:val="24"/>
          <w:szCs w:val="24"/>
          <w:lang w:eastAsia="hi-IN" w:bidi="hi-IN"/>
        </w:rPr>
        <w:t>CURSO 2021-2022</w:t>
      </w:r>
    </w:p>
    <w:p w:rsidR="00F41D96" w:rsidRPr="00F41D96" w:rsidRDefault="00F41D96" w:rsidP="00F41D96">
      <w:pPr>
        <w:widowControl w:val="0"/>
        <w:suppressAutoHyphens/>
        <w:spacing w:after="0" w:line="360" w:lineRule="auto"/>
        <w:jc w:val="center"/>
        <w:rPr>
          <w:rFonts w:ascii="Times New Roman" w:eastAsia="Times New Roman" w:hAnsi="Times New Roman" w:cs="Calibri"/>
          <w:b/>
          <w:kern w:val="1"/>
          <w:sz w:val="24"/>
          <w:szCs w:val="24"/>
          <w:lang w:eastAsia="hi-IN" w:bidi="hi-IN"/>
        </w:rPr>
      </w:pPr>
    </w:p>
    <w:p w:rsidR="00F41D96" w:rsidRPr="00F41D96" w:rsidRDefault="00F41D96" w:rsidP="00F41D96">
      <w:pPr>
        <w:widowControl w:val="0"/>
        <w:suppressAutoHyphens/>
        <w:spacing w:after="0" w:line="360" w:lineRule="auto"/>
        <w:jc w:val="center"/>
        <w:rPr>
          <w:rFonts w:ascii="Times New Roman" w:eastAsia="Times New Roman" w:hAnsi="Times New Roman" w:cs="Calibri"/>
          <w:b/>
          <w:kern w:val="1"/>
          <w:sz w:val="24"/>
          <w:szCs w:val="24"/>
          <w:lang w:eastAsia="hi-IN" w:bidi="hi-IN"/>
        </w:rPr>
      </w:pPr>
      <w:r w:rsidRPr="00F41D96">
        <w:rPr>
          <w:rFonts w:ascii="Times New Roman" w:eastAsia="Times New Roman" w:hAnsi="Times New Roman" w:cs="Calibri"/>
          <w:b/>
          <w:kern w:val="1"/>
          <w:sz w:val="24"/>
          <w:szCs w:val="24"/>
          <w:lang w:eastAsia="hi-IN" w:bidi="hi-IN"/>
        </w:rPr>
        <w:t>PROFESORA</w:t>
      </w:r>
    </w:p>
    <w:p w:rsidR="00F41D96" w:rsidRPr="00F41D96" w:rsidRDefault="00F41D96" w:rsidP="00F41D96">
      <w:pPr>
        <w:widowControl w:val="0"/>
        <w:suppressAutoHyphens/>
        <w:spacing w:after="0" w:line="360" w:lineRule="auto"/>
        <w:jc w:val="center"/>
        <w:rPr>
          <w:rFonts w:ascii="Times New Roman" w:eastAsia="SimSun" w:hAnsi="Times New Roman" w:cs="Calibri"/>
          <w:b/>
          <w:kern w:val="1"/>
          <w:sz w:val="24"/>
          <w:szCs w:val="24"/>
          <w:lang w:eastAsia="hi-IN" w:bidi="hi-IN"/>
        </w:rPr>
      </w:pPr>
      <w:r w:rsidRPr="00F41D96">
        <w:rPr>
          <w:rFonts w:ascii="Times New Roman" w:eastAsia="Times New Roman" w:hAnsi="Times New Roman" w:cs="Calibri"/>
          <w:b/>
          <w:kern w:val="1"/>
          <w:sz w:val="24"/>
          <w:szCs w:val="24"/>
          <w:lang w:eastAsia="hi-IN" w:bidi="hi-IN"/>
        </w:rPr>
        <w:t>CORAL HERNÁNDEZ FERNÁNDEZ</w:t>
      </w:r>
    </w:p>
    <w:p w:rsidR="00F41D96" w:rsidRPr="00F41D96" w:rsidRDefault="00F41D96" w:rsidP="00F41D96">
      <w:pPr>
        <w:widowControl w:val="0"/>
        <w:suppressAutoHyphens/>
        <w:spacing w:after="0" w:line="360" w:lineRule="auto"/>
        <w:jc w:val="center"/>
        <w:rPr>
          <w:rFonts w:ascii="Times New Roman" w:eastAsia="SimSun" w:hAnsi="Times New Roman" w:cs="Calibri"/>
          <w:b/>
          <w:iCs/>
          <w:kern w:val="1"/>
          <w:sz w:val="24"/>
          <w:szCs w:val="24"/>
          <w:lang w:eastAsia="hi-IN" w:bidi="hi-IN"/>
        </w:rPr>
      </w:pPr>
    </w:p>
    <w:p w:rsidR="00F41D96" w:rsidRPr="00F41D96" w:rsidRDefault="00957770" w:rsidP="00F41D96">
      <w:pPr>
        <w:widowControl w:val="0"/>
        <w:suppressAutoHyphens/>
        <w:spacing w:after="0" w:line="240" w:lineRule="auto"/>
        <w:jc w:val="center"/>
        <w:rPr>
          <w:rFonts w:ascii="Times New Roman" w:eastAsia="SimSun" w:hAnsi="Times New Roman" w:cs="Lucida Sans"/>
          <w:kern w:val="1"/>
          <w:sz w:val="24"/>
          <w:szCs w:val="24"/>
          <w:lang w:eastAsia="hi-IN" w:bidi="hi-IN"/>
        </w:rPr>
      </w:pPr>
      <w:r>
        <w:rPr>
          <w:rFonts w:ascii="Times New Roman" w:eastAsia="SimSun" w:hAnsi="Times New Roman" w:cs="Calibri"/>
          <w:b/>
          <w:bCs/>
          <w:kern w:val="1"/>
          <w:sz w:val="24"/>
          <w:szCs w:val="24"/>
          <w:u w:val="single"/>
          <w:lang w:eastAsia="hi-IN" w:bidi="hi-IN"/>
        </w:rPr>
        <w:t>DIAGNÓSTICO</w:t>
      </w:r>
    </w:p>
    <w:p w:rsidR="00F41D96" w:rsidRPr="00F41D96" w:rsidRDefault="00F41D96" w:rsidP="00F41D96">
      <w:pPr>
        <w:widowControl w:val="0"/>
        <w:suppressAutoHyphens/>
        <w:spacing w:after="0" w:line="240" w:lineRule="auto"/>
        <w:jc w:val="center"/>
        <w:rPr>
          <w:rFonts w:ascii="Times New Roman" w:eastAsia="SimSun" w:hAnsi="Times New Roman" w:cs="Lucida Sans"/>
          <w:kern w:val="1"/>
          <w:sz w:val="24"/>
          <w:szCs w:val="24"/>
          <w:lang w:eastAsia="hi-IN" w:bidi="hi-IN"/>
        </w:rPr>
      </w:pPr>
    </w:p>
    <w:p w:rsidR="00F41D96" w:rsidRPr="007E70A7" w:rsidRDefault="00957770" w:rsidP="00957770">
      <w:pPr>
        <w:widowControl w:val="0"/>
        <w:suppressAutoHyphens/>
        <w:spacing w:after="0" w:line="360" w:lineRule="auto"/>
        <w:jc w:val="center"/>
        <w:rPr>
          <w:rFonts w:ascii="Times New Roman" w:eastAsia="SimSun" w:hAnsi="Times New Roman" w:cs="Times New Roman"/>
          <w:b/>
          <w:iCs/>
          <w:kern w:val="1"/>
          <w:sz w:val="36"/>
          <w:szCs w:val="36"/>
          <w:u w:val="single"/>
          <w:lang w:eastAsia="hi-IN" w:bidi="hi-IN"/>
        </w:rPr>
      </w:pPr>
      <w:r w:rsidRPr="007E70A7">
        <w:rPr>
          <w:rFonts w:ascii="Times New Roman" w:hAnsi="Times New Roman" w:cs="Times New Roman"/>
          <w:b/>
          <w:bCs/>
          <w:sz w:val="36"/>
          <w:szCs w:val="36"/>
          <w:u w:val="single"/>
          <w:shd w:val="clear" w:color="auto" w:fill="FFFFFF"/>
        </w:rPr>
        <w:t xml:space="preserve">EL COVID-19 Y SU REPERCUSIÓN PSICOLÓGICA EN LAS PERSONAS MAYORES EN </w:t>
      </w:r>
      <w:r w:rsidR="00F61379">
        <w:rPr>
          <w:rFonts w:ascii="Times New Roman" w:hAnsi="Times New Roman" w:cs="Times New Roman"/>
          <w:b/>
          <w:bCs/>
          <w:sz w:val="36"/>
          <w:szCs w:val="36"/>
          <w:u w:val="single"/>
          <w:shd w:val="clear" w:color="auto" w:fill="FFFFFF"/>
        </w:rPr>
        <w:t>LAS RESIDENCIAS DE LA COMUNIDAD MADRID-</w:t>
      </w:r>
      <w:r w:rsidRPr="007E70A7">
        <w:rPr>
          <w:rFonts w:ascii="Times New Roman" w:hAnsi="Times New Roman" w:cs="Times New Roman"/>
          <w:b/>
          <w:bCs/>
          <w:sz w:val="36"/>
          <w:szCs w:val="36"/>
          <w:u w:val="single"/>
          <w:shd w:val="clear" w:color="auto" w:fill="FFFFFF"/>
        </w:rPr>
        <w:t>ESPAÑA</w:t>
      </w:r>
    </w:p>
    <w:p w:rsidR="00F41D96" w:rsidRPr="00F41D96" w:rsidRDefault="00957770" w:rsidP="00F41D96">
      <w:pPr>
        <w:widowControl w:val="0"/>
        <w:suppressAutoHyphens/>
        <w:spacing w:after="0" w:line="360" w:lineRule="auto"/>
        <w:jc w:val="center"/>
        <w:rPr>
          <w:rFonts w:ascii="Times New Roman" w:eastAsia="SimSun" w:hAnsi="Times New Roman" w:cs="Calibri"/>
          <w:b/>
          <w:iCs/>
          <w:kern w:val="1"/>
          <w:sz w:val="24"/>
          <w:szCs w:val="24"/>
          <w:lang w:eastAsia="hi-IN" w:bidi="hi-IN"/>
        </w:rPr>
      </w:pPr>
      <w:r>
        <w:rPr>
          <w:rFonts w:ascii="Times New Roman" w:eastAsia="SimSun" w:hAnsi="Times New Roman" w:cs="Calibri"/>
          <w:b/>
          <w:iCs/>
          <w:kern w:val="1"/>
          <w:sz w:val="24"/>
          <w:szCs w:val="24"/>
          <w:lang w:eastAsia="hi-IN" w:bidi="hi-IN"/>
        </w:rPr>
        <w:t>DIAGNÓSTICO</w:t>
      </w:r>
      <w:r w:rsidR="00F41D96" w:rsidRPr="00F41D96">
        <w:rPr>
          <w:rFonts w:ascii="Times New Roman" w:eastAsia="SimSun" w:hAnsi="Times New Roman" w:cs="Calibri"/>
          <w:b/>
          <w:iCs/>
          <w:kern w:val="1"/>
          <w:sz w:val="24"/>
          <w:szCs w:val="24"/>
          <w:lang w:eastAsia="hi-IN" w:bidi="hi-IN"/>
        </w:rPr>
        <w:t xml:space="preserve"> DE</w:t>
      </w:r>
      <w:r>
        <w:rPr>
          <w:rFonts w:ascii="Times New Roman" w:eastAsia="SimSun" w:hAnsi="Times New Roman" w:cs="Calibri"/>
          <w:b/>
          <w:iCs/>
          <w:kern w:val="1"/>
          <w:sz w:val="24"/>
          <w:szCs w:val="24"/>
          <w:lang w:eastAsia="hi-IN" w:bidi="hi-IN"/>
        </w:rPr>
        <w:t xml:space="preserve"> LA</w:t>
      </w:r>
      <w:r w:rsidR="00F41D96" w:rsidRPr="00F41D96">
        <w:rPr>
          <w:rFonts w:ascii="Times New Roman" w:eastAsia="SimSun" w:hAnsi="Times New Roman" w:cs="Calibri"/>
          <w:b/>
          <w:iCs/>
          <w:kern w:val="1"/>
          <w:sz w:val="24"/>
          <w:szCs w:val="24"/>
          <w:lang w:eastAsia="hi-IN" w:bidi="hi-IN"/>
        </w:rPr>
        <w:t xml:space="preserve"> INVESTIGACIÓN REALIZADO POR</w:t>
      </w:r>
    </w:p>
    <w:p w:rsidR="00F41D96" w:rsidRPr="00F41D96" w:rsidRDefault="00F41D96" w:rsidP="00F41D96">
      <w:pPr>
        <w:widowControl w:val="0"/>
        <w:suppressAutoHyphens/>
        <w:spacing w:after="0" w:line="360" w:lineRule="auto"/>
        <w:jc w:val="center"/>
        <w:rPr>
          <w:rFonts w:ascii="Times New Roman" w:eastAsia="SimSun" w:hAnsi="Times New Roman" w:cs="Lucida Sans"/>
          <w:b/>
          <w:i/>
          <w:iCs/>
          <w:kern w:val="1"/>
          <w:sz w:val="32"/>
          <w:szCs w:val="32"/>
          <w:lang w:eastAsia="hi-IN" w:bidi="hi-IN"/>
        </w:rPr>
      </w:pPr>
      <w:r w:rsidRPr="00F41D96">
        <w:rPr>
          <w:rFonts w:ascii="Times New Roman" w:eastAsia="SimSun" w:hAnsi="Times New Roman" w:cs="Calibri"/>
          <w:b/>
          <w:iCs/>
          <w:kern w:val="1"/>
          <w:sz w:val="24"/>
          <w:szCs w:val="24"/>
          <w:lang w:eastAsia="hi-IN" w:bidi="hi-IN"/>
        </w:rPr>
        <w:t>ILEANA DE LAS MERCEDES ADUM RODRÍGUEZ</w:t>
      </w:r>
    </w:p>
    <w:p w:rsidR="00F41D96" w:rsidRPr="00F41D96" w:rsidRDefault="00F41D96" w:rsidP="00F41D96">
      <w:pPr>
        <w:widowControl w:val="0"/>
        <w:suppressAutoHyphens/>
        <w:spacing w:after="0" w:line="240" w:lineRule="auto"/>
        <w:jc w:val="center"/>
        <w:rPr>
          <w:rFonts w:ascii="Times New Roman" w:eastAsia="SimSun" w:hAnsi="Times New Roman" w:cs="Lucida Sans"/>
          <w:kern w:val="1"/>
          <w:sz w:val="24"/>
          <w:szCs w:val="24"/>
          <w:lang w:eastAsia="hi-IN" w:bidi="hi-IN"/>
        </w:rPr>
      </w:pPr>
      <w:r w:rsidRPr="00F41D96">
        <w:rPr>
          <w:rFonts w:ascii="Times New Roman" w:eastAsia="SimSun" w:hAnsi="Times New Roman" w:cs="Lucida Sans"/>
          <w:b/>
          <w:kern w:val="1"/>
          <w:sz w:val="32"/>
          <w:szCs w:val="32"/>
          <w:lang w:eastAsia="hi-IN" w:bidi="hi-IN"/>
        </w:rPr>
        <w:t>2021</w:t>
      </w: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r>
        <w:rPr>
          <w:rFonts w:ascii="Segoe UI" w:eastAsia="Times New Roman" w:hAnsi="Segoe UI" w:cs="Segoe UI"/>
          <w:b/>
          <w:bCs/>
          <w:color w:val="212529"/>
          <w:sz w:val="23"/>
          <w:szCs w:val="23"/>
          <w:lang w:eastAsia="es-ES"/>
        </w:rPr>
        <w:lastRenderedPageBreak/>
        <w:t xml:space="preserve">         </w:t>
      </w:r>
    </w:p>
    <w:p w:rsidR="00F41D96" w:rsidRDefault="00F41D96" w:rsidP="001709DB">
      <w:pPr>
        <w:shd w:val="clear" w:color="auto" w:fill="FFFFFF"/>
        <w:spacing w:after="0" w:line="240" w:lineRule="auto"/>
        <w:jc w:val="both"/>
        <w:rPr>
          <w:rFonts w:ascii="Segoe UI" w:eastAsia="Times New Roman" w:hAnsi="Segoe UI" w:cs="Segoe UI"/>
          <w:b/>
          <w:bCs/>
          <w:color w:val="212529"/>
          <w:sz w:val="23"/>
          <w:szCs w:val="23"/>
          <w:lang w:eastAsia="es-ES"/>
        </w:rPr>
      </w:pP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p>
    <w:p w:rsidR="00F41D96" w:rsidRDefault="00957770" w:rsidP="00F41D96">
      <w:pPr>
        <w:shd w:val="clear" w:color="auto" w:fill="FFFFFF"/>
        <w:spacing w:after="0" w:line="240" w:lineRule="auto"/>
        <w:rPr>
          <w:rFonts w:ascii="Segoe UI" w:eastAsia="Times New Roman" w:hAnsi="Segoe UI" w:cs="Segoe UI"/>
          <w:b/>
          <w:bCs/>
          <w:color w:val="212529"/>
          <w:sz w:val="23"/>
          <w:szCs w:val="23"/>
          <w:lang w:eastAsia="es-ES"/>
        </w:rPr>
      </w:pPr>
      <w:r>
        <w:rPr>
          <w:rFonts w:ascii="Segoe UI" w:eastAsia="Times New Roman" w:hAnsi="Segoe UI" w:cs="Segoe UI"/>
          <w:b/>
          <w:bCs/>
          <w:color w:val="212529"/>
          <w:sz w:val="23"/>
          <w:szCs w:val="23"/>
          <w:lang w:eastAsia="es-ES"/>
        </w:rPr>
        <w:t xml:space="preserve">                                           INDICE GENERAL</w:t>
      </w: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p>
    <w:p w:rsidR="00E4333A" w:rsidRDefault="00E4333A" w:rsidP="00E4333A">
      <w:pPr>
        <w:shd w:val="clear" w:color="auto" w:fill="FFFFFF"/>
        <w:spacing w:line="720" w:lineRule="auto"/>
        <w:rPr>
          <w:rFonts w:ascii="Segoe UI" w:eastAsia="Times New Roman" w:hAnsi="Segoe UI" w:cs="Segoe UI"/>
          <w:b/>
          <w:bCs/>
          <w:color w:val="212529"/>
          <w:sz w:val="23"/>
          <w:szCs w:val="23"/>
          <w:lang w:eastAsia="es-ES"/>
        </w:rPr>
      </w:pPr>
    </w:p>
    <w:p w:rsidR="00E4333A" w:rsidRDefault="00E4333A" w:rsidP="00E4333A">
      <w:pPr>
        <w:shd w:val="clear" w:color="auto" w:fill="FFFFFF"/>
        <w:spacing w:line="720" w:lineRule="auto"/>
        <w:rPr>
          <w:rFonts w:ascii="Segoe UI" w:eastAsia="Times New Roman" w:hAnsi="Segoe UI" w:cs="Segoe UI"/>
          <w:b/>
          <w:bCs/>
          <w:color w:val="212529"/>
          <w:sz w:val="23"/>
          <w:szCs w:val="23"/>
          <w:lang w:eastAsia="es-ES"/>
        </w:rPr>
      </w:pPr>
    </w:p>
    <w:p w:rsidR="00F41D96" w:rsidRDefault="00957770" w:rsidP="00E4333A">
      <w:pPr>
        <w:shd w:val="clear" w:color="auto" w:fill="FFFFFF"/>
        <w:spacing w:line="720" w:lineRule="auto"/>
        <w:rPr>
          <w:rFonts w:ascii="Segoe UI" w:eastAsia="Times New Roman" w:hAnsi="Segoe UI" w:cs="Segoe UI"/>
          <w:b/>
          <w:bCs/>
          <w:color w:val="212529"/>
          <w:sz w:val="23"/>
          <w:szCs w:val="23"/>
          <w:lang w:eastAsia="es-ES"/>
        </w:rPr>
      </w:pPr>
      <w:r>
        <w:rPr>
          <w:rFonts w:ascii="Segoe UI" w:eastAsia="Times New Roman" w:hAnsi="Segoe UI" w:cs="Segoe UI"/>
          <w:b/>
          <w:bCs/>
          <w:color w:val="212529"/>
          <w:sz w:val="23"/>
          <w:szCs w:val="23"/>
          <w:lang w:eastAsia="es-ES"/>
        </w:rPr>
        <w:t xml:space="preserve">1.-DEFINICIÓN DEL TEMA </w:t>
      </w:r>
    </w:p>
    <w:p w:rsidR="00957770" w:rsidRDefault="00957770" w:rsidP="00E4333A">
      <w:pPr>
        <w:shd w:val="clear" w:color="auto" w:fill="FFFFFF"/>
        <w:spacing w:line="720" w:lineRule="auto"/>
        <w:rPr>
          <w:rFonts w:ascii="Segoe UI" w:eastAsia="Times New Roman" w:hAnsi="Segoe UI" w:cs="Segoe UI"/>
          <w:b/>
          <w:bCs/>
          <w:color w:val="212529"/>
          <w:sz w:val="23"/>
          <w:szCs w:val="23"/>
          <w:lang w:eastAsia="es-ES"/>
        </w:rPr>
      </w:pPr>
      <w:r>
        <w:rPr>
          <w:rFonts w:ascii="Segoe UI" w:eastAsia="Times New Roman" w:hAnsi="Segoe UI" w:cs="Segoe UI"/>
          <w:b/>
          <w:bCs/>
          <w:color w:val="212529"/>
          <w:sz w:val="23"/>
          <w:szCs w:val="23"/>
          <w:lang w:eastAsia="es-ES"/>
        </w:rPr>
        <w:t>2.-CONTEXTO DEL TEMA</w:t>
      </w:r>
      <w:r w:rsidR="00E4333A" w:rsidRPr="00E4333A">
        <w:t xml:space="preserve"> </w:t>
      </w:r>
    </w:p>
    <w:p w:rsidR="00957770" w:rsidRDefault="00957770" w:rsidP="00E4333A">
      <w:pPr>
        <w:shd w:val="clear" w:color="auto" w:fill="FFFFFF"/>
        <w:spacing w:line="720" w:lineRule="auto"/>
        <w:rPr>
          <w:rFonts w:ascii="Segoe UI" w:eastAsia="Times New Roman" w:hAnsi="Segoe UI" w:cs="Segoe UI"/>
          <w:b/>
          <w:bCs/>
          <w:color w:val="212529"/>
          <w:sz w:val="23"/>
          <w:szCs w:val="23"/>
          <w:lang w:eastAsia="es-ES"/>
        </w:rPr>
      </w:pPr>
      <w:r>
        <w:rPr>
          <w:rFonts w:ascii="Segoe UI" w:eastAsia="Times New Roman" w:hAnsi="Segoe UI" w:cs="Segoe UI"/>
          <w:b/>
          <w:bCs/>
          <w:color w:val="212529"/>
          <w:sz w:val="23"/>
          <w:szCs w:val="23"/>
          <w:lang w:eastAsia="es-ES"/>
        </w:rPr>
        <w:t>3.-RECOGIDA</w:t>
      </w:r>
      <w:r w:rsidR="00CD7156">
        <w:rPr>
          <w:rFonts w:ascii="Segoe UI" w:eastAsia="Times New Roman" w:hAnsi="Segoe UI" w:cs="Segoe UI"/>
          <w:b/>
          <w:bCs/>
          <w:color w:val="212529"/>
          <w:sz w:val="23"/>
          <w:szCs w:val="23"/>
          <w:lang w:eastAsia="es-ES"/>
        </w:rPr>
        <w:t xml:space="preserve"> DE DATOS</w:t>
      </w:r>
    </w:p>
    <w:p w:rsidR="00CD7156" w:rsidRDefault="00CD7156" w:rsidP="00E4333A">
      <w:pPr>
        <w:shd w:val="clear" w:color="auto" w:fill="FFFFFF"/>
        <w:spacing w:line="720" w:lineRule="auto"/>
        <w:rPr>
          <w:rFonts w:ascii="Segoe UI" w:eastAsia="Times New Roman" w:hAnsi="Segoe UI" w:cs="Segoe UI"/>
          <w:b/>
          <w:bCs/>
          <w:color w:val="212529"/>
          <w:sz w:val="23"/>
          <w:szCs w:val="23"/>
          <w:lang w:eastAsia="es-ES"/>
        </w:rPr>
      </w:pPr>
      <w:r>
        <w:rPr>
          <w:rFonts w:ascii="Segoe UI" w:eastAsia="Times New Roman" w:hAnsi="Segoe UI" w:cs="Segoe UI"/>
          <w:b/>
          <w:bCs/>
          <w:color w:val="212529"/>
          <w:sz w:val="23"/>
          <w:szCs w:val="23"/>
          <w:lang w:eastAsia="es-ES"/>
        </w:rPr>
        <w:t>4.- REFLEXIÓN Y ANÁLISIS DE LA INFORMACIÓN</w:t>
      </w:r>
    </w:p>
    <w:p w:rsidR="00CD7156" w:rsidRDefault="00CD7156" w:rsidP="00E4333A">
      <w:pPr>
        <w:shd w:val="clear" w:color="auto" w:fill="FFFFFF"/>
        <w:spacing w:line="720" w:lineRule="auto"/>
        <w:rPr>
          <w:rFonts w:ascii="Segoe UI" w:eastAsia="Times New Roman" w:hAnsi="Segoe UI" w:cs="Segoe UI"/>
          <w:b/>
          <w:bCs/>
          <w:color w:val="212529"/>
          <w:sz w:val="23"/>
          <w:szCs w:val="23"/>
          <w:lang w:eastAsia="es-ES"/>
        </w:rPr>
      </w:pPr>
      <w:r>
        <w:rPr>
          <w:rFonts w:ascii="Segoe UI" w:eastAsia="Times New Roman" w:hAnsi="Segoe UI" w:cs="Segoe UI"/>
          <w:b/>
          <w:bCs/>
          <w:color w:val="212529"/>
          <w:sz w:val="23"/>
          <w:szCs w:val="23"/>
          <w:lang w:eastAsia="es-ES"/>
        </w:rPr>
        <w:t>5.-MARCO REFERENCIAL Y CONTEXTUAL</w:t>
      </w:r>
    </w:p>
    <w:p w:rsidR="00CD7156" w:rsidRDefault="00CD7156" w:rsidP="00E4333A">
      <w:pPr>
        <w:shd w:val="clear" w:color="auto" w:fill="FFFFFF"/>
        <w:spacing w:line="720" w:lineRule="auto"/>
        <w:rPr>
          <w:rFonts w:ascii="Segoe UI" w:eastAsia="Times New Roman" w:hAnsi="Segoe UI" w:cs="Segoe UI"/>
          <w:b/>
          <w:bCs/>
          <w:color w:val="212529"/>
          <w:sz w:val="23"/>
          <w:szCs w:val="23"/>
          <w:lang w:eastAsia="es-ES"/>
        </w:rPr>
      </w:pPr>
      <w:r>
        <w:rPr>
          <w:rFonts w:ascii="Segoe UI" w:eastAsia="Times New Roman" w:hAnsi="Segoe UI" w:cs="Segoe UI"/>
          <w:b/>
          <w:bCs/>
          <w:color w:val="212529"/>
          <w:sz w:val="23"/>
          <w:szCs w:val="23"/>
          <w:lang w:eastAsia="es-ES"/>
        </w:rPr>
        <w:t>6.-COLECTIVOS INVOLUCRADOS Y METODOS DE APROXIMACIÓN DIRECTA</w:t>
      </w:r>
    </w:p>
    <w:p w:rsidR="00F41D96" w:rsidRDefault="00F41D96" w:rsidP="00E4333A">
      <w:pPr>
        <w:shd w:val="clear" w:color="auto" w:fill="FFFFFF"/>
        <w:spacing w:line="720" w:lineRule="auto"/>
        <w:rPr>
          <w:rFonts w:ascii="Segoe UI" w:eastAsia="Times New Roman" w:hAnsi="Segoe UI" w:cs="Segoe UI"/>
          <w:b/>
          <w:bCs/>
          <w:color w:val="212529"/>
          <w:sz w:val="23"/>
          <w:szCs w:val="23"/>
          <w:lang w:eastAsia="es-ES"/>
        </w:rPr>
      </w:pPr>
    </w:p>
    <w:p w:rsidR="00F41D96" w:rsidRDefault="00F41D96" w:rsidP="00F41D96">
      <w:pPr>
        <w:shd w:val="clear" w:color="auto" w:fill="FFFFFF"/>
        <w:spacing w:after="0" w:line="240" w:lineRule="auto"/>
        <w:rPr>
          <w:rFonts w:ascii="Segoe UI" w:eastAsia="Times New Roman" w:hAnsi="Segoe UI" w:cs="Segoe UI"/>
          <w:b/>
          <w:bCs/>
          <w:color w:val="212529"/>
          <w:sz w:val="23"/>
          <w:szCs w:val="23"/>
          <w:lang w:eastAsia="es-ES"/>
        </w:rPr>
      </w:pPr>
    </w:p>
    <w:p w:rsidR="005E2B80" w:rsidRDefault="002F315A"/>
    <w:p w:rsidR="00CD7156" w:rsidRDefault="00CD7156"/>
    <w:p w:rsidR="00CD7156" w:rsidRDefault="00CD7156"/>
    <w:p w:rsidR="00CD7156" w:rsidRDefault="00CD7156"/>
    <w:p w:rsidR="001B51CC" w:rsidRDefault="00EB1420">
      <w:r w:rsidRPr="001B51CC">
        <w:rPr>
          <w:noProof/>
          <w:lang w:eastAsia="es-ES"/>
        </w:rPr>
        <w:lastRenderedPageBreak/>
        <w:drawing>
          <wp:inline distT="0" distB="0" distL="0" distR="0" wp14:anchorId="34B1E9F4" wp14:editId="2869019F">
            <wp:extent cx="5102875" cy="2133600"/>
            <wp:effectExtent l="228600" t="228600" r="231140" b="228600"/>
            <wp:docPr id="3" name="Imagen 3" descr="LA TRAGEDIA DE SAN CELEDO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TRAGEDIA DE SAN CELEDON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9040" cy="2144540"/>
                    </a:xfrm>
                    <a:prstGeom prst="rect">
                      <a:avLst/>
                    </a:prstGeom>
                    <a:ln w="228600" cap="sq" cmpd="thickThin">
                      <a:solidFill>
                        <a:schemeClr val="accent2">
                          <a:lumMod val="60000"/>
                          <a:lumOff val="40000"/>
                        </a:schemeClr>
                      </a:solidFill>
                      <a:prstDash val="solid"/>
                      <a:miter lim="800000"/>
                    </a:ln>
                    <a:effectLst>
                      <a:innerShdw blurRad="76200">
                        <a:srgbClr val="000000"/>
                      </a:innerShdw>
                    </a:effectLst>
                  </pic:spPr>
                </pic:pic>
              </a:graphicData>
            </a:graphic>
          </wp:inline>
        </w:drawing>
      </w:r>
      <w:r w:rsidR="001B51CC">
        <w:t>RESIDENCIA SAN CELEDONIO DE MADRID</w:t>
      </w:r>
    </w:p>
    <w:p w:rsidR="001B51CC" w:rsidRDefault="001B51CC">
      <w:r w:rsidRPr="001B51CC">
        <w:rPr>
          <w:noProof/>
          <w:lang w:eastAsia="es-ES"/>
        </w:rPr>
        <w:drawing>
          <wp:inline distT="0" distB="0" distL="0" distR="0" wp14:anchorId="4F63E406" wp14:editId="462F9A2A">
            <wp:extent cx="4914900" cy="2367271"/>
            <wp:effectExtent l="228600" t="228600" r="228600" b="224155"/>
            <wp:docPr id="4" name="Imagen 4" descr="Residencia Orcasur - Grupo 5 Acción y Gestión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idencia Orcasur - Grupo 5 Acción y Gestión Soci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6781" cy="2377810"/>
                    </a:xfrm>
                    <a:prstGeom prst="rect">
                      <a:avLst/>
                    </a:prstGeom>
                    <a:ln w="228600" cap="sq" cmpd="thickThin">
                      <a:solidFill>
                        <a:schemeClr val="accent2">
                          <a:lumMod val="60000"/>
                          <a:lumOff val="40000"/>
                        </a:schemeClr>
                      </a:solidFill>
                      <a:prstDash val="solid"/>
                      <a:miter lim="800000"/>
                    </a:ln>
                    <a:effectLst>
                      <a:innerShdw blurRad="76200">
                        <a:srgbClr val="000000"/>
                      </a:innerShdw>
                    </a:effectLst>
                  </pic:spPr>
                </pic:pic>
              </a:graphicData>
            </a:graphic>
          </wp:inline>
        </w:drawing>
      </w:r>
      <w:r>
        <w:t>RESIDENCIA DEL GRUPO 5 EN ORCASUR</w:t>
      </w:r>
    </w:p>
    <w:p w:rsidR="00EB1420" w:rsidRDefault="00EB1420">
      <w:r w:rsidRPr="00EB1420">
        <w:rPr>
          <w:noProof/>
          <w:lang w:eastAsia="es-ES"/>
        </w:rPr>
        <w:drawing>
          <wp:inline distT="0" distB="0" distL="0" distR="0" wp14:anchorId="409C2203" wp14:editId="40D1B11F">
            <wp:extent cx="5057775" cy="1943100"/>
            <wp:effectExtent l="228600" t="228600" r="238125" b="228600"/>
            <wp:docPr id="5" name="Imagen 5" descr="Las Hermanas Hospitalarias de Palencia, una referencia en la atención de la  enfermedad 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s Hermanas Hospitalarias de Palencia, una referencia en la atención de la  enfermedad menta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1946" cy="1971595"/>
                    </a:xfrm>
                    <a:prstGeom prst="rect">
                      <a:avLst/>
                    </a:prstGeom>
                    <a:ln w="228600" cap="sq" cmpd="thickThin">
                      <a:solidFill>
                        <a:schemeClr val="accent2">
                          <a:lumMod val="60000"/>
                          <a:lumOff val="40000"/>
                        </a:schemeClr>
                      </a:solidFill>
                      <a:prstDash val="solid"/>
                      <a:miter lim="800000"/>
                    </a:ln>
                    <a:effectLst>
                      <a:innerShdw blurRad="76200">
                        <a:srgbClr val="000000"/>
                      </a:innerShdw>
                    </a:effectLst>
                  </pic:spPr>
                </pic:pic>
              </a:graphicData>
            </a:graphic>
          </wp:inline>
        </w:drawing>
      </w:r>
      <w:r>
        <w:t>RESIDENCIA DE LAS HERMANAS HOSPITALARIAS SAN BENITO MENNI EN MADRID</w:t>
      </w:r>
    </w:p>
    <w:p w:rsidR="00EB1420" w:rsidRDefault="00EB1420">
      <w:pPr>
        <w:rPr>
          <w:b/>
        </w:rPr>
      </w:pPr>
    </w:p>
    <w:p w:rsidR="00F84B5F" w:rsidRDefault="007E70A7">
      <w:pPr>
        <w:rPr>
          <w:b/>
        </w:rPr>
      </w:pPr>
      <w:r w:rsidRPr="007E70A7">
        <w:rPr>
          <w:b/>
        </w:rPr>
        <w:lastRenderedPageBreak/>
        <w:t>1.-DEFINICIÓN DEL TEMA</w:t>
      </w:r>
      <w:r w:rsidR="00F84B5F">
        <w:rPr>
          <w:b/>
        </w:rPr>
        <w:t xml:space="preserve">. </w:t>
      </w:r>
    </w:p>
    <w:p w:rsidR="00F84B5F" w:rsidRDefault="00F84B5F" w:rsidP="00912EA2">
      <w:pPr>
        <w:spacing w:line="240" w:lineRule="auto"/>
        <w:jc w:val="both"/>
        <w:rPr>
          <w:b/>
        </w:rPr>
      </w:pPr>
      <w:r w:rsidRPr="00F84B5F">
        <w:rPr>
          <w:b/>
        </w:rPr>
        <w:t>El Covid 19 y su repercusión psicológica en las personas mayores en las Residencias de la Comunidad de Madrid en España.</w:t>
      </w:r>
    </w:p>
    <w:p w:rsidR="0094594F" w:rsidRDefault="0036086F" w:rsidP="00912EA2">
      <w:pPr>
        <w:spacing w:line="240" w:lineRule="auto"/>
        <w:jc w:val="both"/>
        <w:rPr>
          <w:b/>
        </w:rPr>
      </w:pPr>
      <w:r>
        <w:rPr>
          <w:b/>
        </w:rPr>
        <w:t xml:space="preserve">El Covid-19 la pandemia que </w:t>
      </w:r>
      <w:r w:rsidR="00312F1E">
        <w:rPr>
          <w:b/>
        </w:rPr>
        <w:t>ha</w:t>
      </w:r>
      <w:r>
        <w:rPr>
          <w:b/>
        </w:rPr>
        <w:t xml:space="preserve"> repercutido con toda su gravedad en las personas mayores dejando muertes a su paso y las nefastas consecuencias de salud mental</w:t>
      </w:r>
      <w:r w:rsidR="00C35C99">
        <w:rPr>
          <w:b/>
        </w:rPr>
        <w:t xml:space="preserve"> que</w:t>
      </w:r>
      <w:r w:rsidR="00716406">
        <w:rPr>
          <w:b/>
        </w:rPr>
        <w:t xml:space="preserve"> </w:t>
      </w:r>
      <w:r w:rsidR="00C35C99">
        <w:rPr>
          <w:b/>
        </w:rPr>
        <w:t>significativamente han lastrado no solo su salud física</w:t>
      </w:r>
      <w:r w:rsidR="00716406">
        <w:rPr>
          <w:b/>
        </w:rPr>
        <w:t>,</w:t>
      </w:r>
      <w:r w:rsidR="00C35C99">
        <w:rPr>
          <w:b/>
        </w:rPr>
        <w:t xml:space="preserve"> sino también profundamente la parte emocional y de estabilidad mental, como un desastre de magnitudes aún no muy bien cuantificado, donde hay que preguntarles a nivel individual, cual ha sido la verdadera gravedad con que han percibido el Covid-19 las personas mayores, que han sido y siguen siendo una población de riesgo, ante el alejamiento de forzoso de familiares, durante muchos meses, la incomprensión de la situación ante </w:t>
      </w:r>
      <w:r w:rsidR="00716406">
        <w:rPr>
          <w:b/>
        </w:rPr>
        <w:t>la desaparición como</w:t>
      </w:r>
      <w:r w:rsidR="00C35C99">
        <w:rPr>
          <w:b/>
        </w:rPr>
        <w:t xml:space="preserve"> desaliento profundo ante la muerte de muchos amigos cercanos, vecinos y compañeros de su última etapa de vida, dentro de las residencias. </w:t>
      </w:r>
    </w:p>
    <w:p w:rsidR="0036086F" w:rsidRDefault="00C35C99" w:rsidP="00912EA2">
      <w:pPr>
        <w:spacing w:line="240" w:lineRule="auto"/>
        <w:jc w:val="both"/>
        <w:rPr>
          <w:b/>
        </w:rPr>
      </w:pPr>
      <w:r>
        <w:rPr>
          <w:b/>
        </w:rPr>
        <w:t>No solo ha sido la ausencia de familiares</w:t>
      </w:r>
      <w:r w:rsidR="00716406">
        <w:rPr>
          <w:b/>
        </w:rPr>
        <w:t>,</w:t>
      </w:r>
      <w:r>
        <w:rPr>
          <w:b/>
        </w:rPr>
        <w:t xml:space="preserve"> sino la carencia de comunicación</w:t>
      </w:r>
      <w:r w:rsidR="00912EA2">
        <w:rPr>
          <w:b/>
        </w:rPr>
        <w:t xml:space="preserve"> y de verdaderas oportunidades</w:t>
      </w:r>
      <w:r>
        <w:rPr>
          <w:b/>
        </w:rPr>
        <w:t xml:space="preserve"> de manifestar sus miedos, incertidumbres</w:t>
      </w:r>
      <w:r w:rsidR="00772E23">
        <w:rPr>
          <w:b/>
        </w:rPr>
        <w:t xml:space="preserve">, el cerrar los ojos y no despedirse de sus seres queridos, la profunda soledad y desasosiego de perder “sus libertades” ante siempre consentidas y bien permitidas como disfrutadas, el cercamiento forzoso de un ámbito mucho </w:t>
      </w:r>
      <w:r w:rsidR="00312F1E">
        <w:rPr>
          <w:b/>
        </w:rPr>
        <w:t>más</w:t>
      </w:r>
      <w:r w:rsidR="00772E23">
        <w:rPr>
          <w:b/>
        </w:rPr>
        <w:t xml:space="preserve"> constreñido por el ambiente de la enfermedad y de la muerte que les acechaba a cada paso y que coartaba no solo la comunicación sino la cer</w:t>
      </w:r>
      <w:r w:rsidR="00716406">
        <w:rPr>
          <w:b/>
        </w:rPr>
        <w:t>canía y el calor de la amistad como</w:t>
      </w:r>
      <w:r w:rsidR="00772E23">
        <w:rPr>
          <w:b/>
        </w:rPr>
        <w:t xml:space="preserve"> el amor de los familiares.</w:t>
      </w:r>
    </w:p>
    <w:p w:rsidR="00772E23" w:rsidRDefault="00772E23" w:rsidP="00912EA2">
      <w:pPr>
        <w:spacing w:line="240" w:lineRule="auto"/>
        <w:jc w:val="both"/>
        <w:rPr>
          <w:b/>
        </w:rPr>
      </w:pPr>
      <w:r>
        <w:rPr>
          <w:b/>
        </w:rPr>
        <w:t>Son personas que  no han vivido de cara a un público</w:t>
      </w:r>
      <w:r w:rsidR="0094594F">
        <w:rPr>
          <w:b/>
        </w:rPr>
        <w:t>,</w:t>
      </w:r>
      <w:r>
        <w:rPr>
          <w:b/>
        </w:rPr>
        <w:t xml:space="preserve"> reconocido por la opinión pública</w:t>
      </w:r>
      <w:r w:rsidR="0094594F">
        <w:rPr>
          <w:b/>
        </w:rPr>
        <w:t>,</w:t>
      </w:r>
      <w:r>
        <w:rPr>
          <w:b/>
        </w:rPr>
        <w:t xml:space="preserve"> per</w:t>
      </w:r>
      <w:r w:rsidR="0094594F">
        <w:rPr>
          <w:b/>
        </w:rPr>
        <w:t xml:space="preserve">o que si han sido visibles de manera permanente y </w:t>
      </w:r>
      <w:r w:rsidR="00312F1E">
        <w:rPr>
          <w:b/>
        </w:rPr>
        <w:t>constantemente</w:t>
      </w:r>
      <w:r w:rsidR="0094594F">
        <w:rPr>
          <w:b/>
        </w:rPr>
        <w:t xml:space="preserve"> </w:t>
      </w:r>
      <w:r>
        <w:rPr>
          <w:b/>
        </w:rPr>
        <w:t xml:space="preserve">cuidadas dentro de las residencias por el personal de apoyo de cuidados de primera mano </w:t>
      </w:r>
      <w:r w:rsidR="00312F1E">
        <w:rPr>
          <w:b/>
        </w:rPr>
        <w:t>cómo</w:t>
      </w:r>
      <w:r>
        <w:rPr>
          <w:b/>
        </w:rPr>
        <w:t xml:space="preserve"> las Técnicas de Cuidados Auxiliares de Enfermería, médicos</w:t>
      </w:r>
      <w:r w:rsidR="0094594F">
        <w:rPr>
          <w:b/>
        </w:rPr>
        <w:t xml:space="preserve"> y</w:t>
      </w:r>
      <w:r>
        <w:rPr>
          <w:b/>
        </w:rPr>
        <w:t xml:space="preserve"> enfermeras</w:t>
      </w:r>
      <w:r w:rsidR="0094594F">
        <w:rPr>
          <w:b/>
        </w:rPr>
        <w:t>,</w:t>
      </w:r>
      <w:r>
        <w:rPr>
          <w:b/>
        </w:rPr>
        <w:t xml:space="preserve"> de San Celedonio</w:t>
      </w:r>
      <w:r w:rsidR="0094594F">
        <w:rPr>
          <w:b/>
        </w:rPr>
        <w:t>,</w:t>
      </w:r>
      <w:r>
        <w:rPr>
          <w:b/>
        </w:rPr>
        <w:t xml:space="preserve"> una de las más afectadas, de la Resid</w:t>
      </w:r>
      <w:r w:rsidR="001B51CC">
        <w:rPr>
          <w:b/>
        </w:rPr>
        <w:t>encia del Grupo 5 en Orcasur</w:t>
      </w:r>
      <w:r>
        <w:rPr>
          <w:b/>
        </w:rPr>
        <w:t xml:space="preserve"> y la Residencia de las Hermanas Hospitalarias de Casa de San Benito </w:t>
      </w:r>
      <w:r w:rsidR="001B51CC">
        <w:rPr>
          <w:b/>
        </w:rPr>
        <w:t xml:space="preserve">Menni </w:t>
      </w:r>
      <w:r>
        <w:rPr>
          <w:b/>
        </w:rPr>
        <w:t xml:space="preserve">en Madrid </w:t>
      </w:r>
      <w:r w:rsidR="0094594F">
        <w:rPr>
          <w:b/>
        </w:rPr>
        <w:t>y dentro de la Comunidad de Madrid.</w:t>
      </w:r>
    </w:p>
    <w:p w:rsidR="0094594F" w:rsidRDefault="0094594F" w:rsidP="00912EA2">
      <w:pPr>
        <w:spacing w:line="240" w:lineRule="auto"/>
        <w:jc w:val="both"/>
        <w:rPr>
          <w:b/>
        </w:rPr>
      </w:pPr>
      <w:r>
        <w:rPr>
          <w:b/>
        </w:rPr>
        <w:t xml:space="preserve">La pandemia del Covid-19 comparativamente ha sido una de las situaciones más graves y sentidas mentalmente, para las personas mayores, dentro de todas las residencias de la Comunidad de Madrid, aludiendo muchas de ellas, muchas variables de tipo psicológico, con resultados a veces nefastos e irreversibles y otros esperanzadores dentro de su latencia continua de enfermedad o patología, bajo condiciones de una falta de atención a causa del </w:t>
      </w:r>
      <w:r w:rsidR="00312F1E">
        <w:rPr>
          <w:b/>
        </w:rPr>
        <w:t>confinamiento</w:t>
      </w:r>
      <w:r>
        <w:rPr>
          <w:b/>
        </w:rPr>
        <w:t xml:space="preserve"> del personal cualificado,</w:t>
      </w:r>
      <w:r w:rsidR="00716406">
        <w:rPr>
          <w:b/>
        </w:rPr>
        <w:t xml:space="preserve"> de psicólogos fundamentalmente,</w:t>
      </w:r>
      <w:r>
        <w:rPr>
          <w:b/>
        </w:rPr>
        <w:t xml:space="preserve"> que los </w:t>
      </w:r>
      <w:r w:rsidR="00716406">
        <w:rPr>
          <w:b/>
        </w:rPr>
        <w:t>a</w:t>
      </w:r>
      <w:r w:rsidR="00312F1E">
        <w:rPr>
          <w:b/>
        </w:rPr>
        <w:t>tendía</w:t>
      </w:r>
      <w:r>
        <w:rPr>
          <w:b/>
        </w:rPr>
        <w:t xml:space="preserve"> corrientemente, lo que puede suscitar a pesar de todo</w:t>
      </w:r>
      <w:r w:rsidR="00716406">
        <w:rPr>
          <w:b/>
        </w:rPr>
        <w:t>,</w:t>
      </w:r>
      <w:r>
        <w:rPr>
          <w:b/>
        </w:rPr>
        <w:t xml:space="preserve"> de resultados</w:t>
      </w:r>
      <w:r w:rsidR="007755BC">
        <w:rPr>
          <w:b/>
        </w:rPr>
        <w:t xml:space="preserve"> quizás optimistas por la garantía del sentido de supervivencia y de continuar con la esperanza</w:t>
      </w:r>
      <w:r w:rsidR="00716406">
        <w:rPr>
          <w:b/>
        </w:rPr>
        <w:t>,</w:t>
      </w:r>
      <w:r w:rsidR="007755BC">
        <w:rPr>
          <w:b/>
        </w:rPr>
        <w:t xml:space="preserve"> bajo un sentido de solvencia de ver de nuevo a amigos como familiares</w:t>
      </w:r>
      <w:r w:rsidR="00716406">
        <w:rPr>
          <w:b/>
        </w:rPr>
        <w:t>,</w:t>
      </w:r>
      <w:r w:rsidR="007755BC">
        <w:rPr>
          <w:b/>
        </w:rPr>
        <w:t xml:space="preserve"> con un arraigo mental no solo del recuerdo y añoranza de volver a abrazar a sus seres queridos</w:t>
      </w:r>
      <w:r w:rsidR="00716406">
        <w:rPr>
          <w:b/>
        </w:rPr>
        <w:t>,</w:t>
      </w:r>
      <w:r w:rsidR="007755BC">
        <w:rPr>
          <w:b/>
        </w:rPr>
        <w:t xml:space="preserve"> sino de volver a establecer </w:t>
      </w:r>
      <w:r w:rsidR="00716406">
        <w:rPr>
          <w:b/>
        </w:rPr>
        <w:t>el sentido normal de sus vidas junto al</w:t>
      </w:r>
      <w:r w:rsidR="007755BC">
        <w:rPr>
          <w:b/>
        </w:rPr>
        <w:t xml:space="preserve"> de sus amigos comunes</w:t>
      </w:r>
      <w:r w:rsidR="00716406">
        <w:rPr>
          <w:b/>
        </w:rPr>
        <w:t>,</w:t>
      </w:r>
      <w:r w:rsidR="007755BC">
        <w:rPr>
          <w:b/>
        </w:rPr>
        <w:t xml:space="preserve"> dentro de cada una de las residencias, considerando</w:t>
      </w:r>
      <w:r w:rsidR="00716406">
        <w:rPr>
          <w:b/>
        </w:rPr>
        <w:t xml:space="preserve"> la esperanza no perdida,</w:t>
      </w:r>
      <w:r w:rsidR="007755BC">
        <w:rPr>
          <w:b/>
        </w:rPr>
        <w:t xml:space="preserve"> que todo va a solucionarse dentro de un futuro cercano.</w:t>
      </w:r>
    </w:p>
    <w:p w:rsidR="007755BC" w:rsidRDefault="007755BC" w:rsidP="00912EA2">
      <w:pPr>
        <w:spacing w:line="240" w:lineRule="auto"/>
        <w:jc w:val="both"/>
        <w:rPr>
          <w:b/>
        </w:rPr>
      </w:pPr>
      <w:r>
        <w:rPr>
          <w:b/>
        </w:rPr>
        <w:t xml:space="preserve">Aunque considero que estos determinantes no son generalizables a todas las personas mayores de las residencias que vamos a </w:t>
      </w:r>
      <w:r w:rsidR="00716406">
        <w:rPr>
          <w:b/>
        </w:rPr>
        <w:t>diagnosticar,</w:t>
      </w:r>
      <w:r>
        <w:rPr>
          <w:b/>
        </w:rPr>
        <w:t xml:space="preserve"> parecen que son bastantes ilustrativos que a pesar de su escasa visibilidad</w:t>
      </w:r>
      <w:r w:rsidR="00716406">
        <w:rPr>
          <w:b/>
        </w:rPr>
        <w:t>,</w:t>
      </w:r>
      <w:r>
        <w:rPr>
          <w:b/>
        </w:rPr>
        <w:t xml:space="preserve"> contrapesan por una visión </w:t>
      </w:r>
      <w:r w:rsidR="00312F1E">
        <w:rPr>
          <w:b/>
        </w:rPr>
        <w:t>estereotipada</w:t>
      </w:r>
      <w:r>
        <w:rPr>
          <w:b/>
        </w:rPr>
        <w:t xml:space="preserve"> del mayor como </w:t>
      </w:r>
      <w:r w:rsidR="00312F1E">
        <w:rPr>
          <w:b/>
        </w:rPr>
        <w:t>más</w:t>
      </w:r>
      <w:r>
        <w:rPr>
          <w:b/>
        </w:rPr>
        <w:t xml:space="preserve"> importante </w:t>
      </w:r>
      <w:r w:rsidR="00312F1E">
        <w:rPr>
          <w:b/>
        </w:rPr>
        <w:t>núcleo</w:t>
      </w:r>
      <w:r>
        <w:rPr>
          <w:b/>
        </w:rPr>
        <w:t xml:space="preserve"> social </w:t>
      </w:r>
      <w:r w:rsidR="00312F1E">
        <w:rPr>
          <w:b/>
        </w:rPr>
        <w:t>más</w:t>
      </w:r>
      <w:r>
        <w:rPr>
          <w:b/>
        </w:rPr>
        <w:t xml:space="preserve"> afectado</w:t>
      </w:r>
      <w:r w:rsidR="00716406">
        <w:rPr>
          <w:b/>
        </w:rPr>
        <w:t>,</w:t>
      </w:r>
      <w:r>
        <w:rPr>
          <w:b/>
        </w:rPr>
        <w:t xml:space="preserve"> dentro de la pandemia</w:t>
      </w:r>
      <w:r w:rsidR="00716406">
        <w:rPr>
          <w:b/>
        </w:rPr>
        <w:t>,</w:t>
      </w:r>
      <w:r>
        <w:rPr>
          <w:b/>
        </w:rPr>
        <w:t xml:space="preserve"> que lamentablemente en algunos casos por </w:t>
      </w:r>
      <w:r w:rsidR="00312F1E">
        <w:rPr>
          <w:b/>
        </w:rPr>
        <w:t>incompetencia</w:t>
      </w:r>
      <w:r>
        <w:rPr>
          <w:b/>
        </w:rPr>
        <w:t>, dejadez o imprevisión ante la misma pandemia</w:t>
      </w:r>
      <w:r w:rsidR="00716406">
        <w:rPr>
          <w:b/>
        </w:rPr>
        <w:t>, que no hay ningún país</w:t>
      </w:r>
      <w:r w:rsidR="002F699A">
        <w:rPr>
          <w:b/>
        </w:rPr>
        <w:t xml:space="preserve"> como ser humano</w:t>
      </w:r>
      <w:r w:rsidR="00716406">
        <w:rPr>
          <w:b/>
        </w:rPr>
        <w:t xml:space="preserve"> del mundo preparado, </w:t>
      </w:r>
      <w:r>
        <w:rPr>
          <w:b/>
        </w:rPr>
        <w:t>los políticos y los propios administradores</w:t>
      </w:r>
      <w:r w:rsidR="002F699A">
        <w:rPr>
          <w:b/>
        </w:rPr>
        <w:t>,</w:t>
      </w:r>
      <w:r>
        <w:rPr>
          <w:b/>
        </w:rPr>
        <w:t xml:space="preserve"> de cada residencia han ocasionado </w:t>
      </w:r>
      <w:r w:rsidR="00312F1E">
        <w:rPr>
          <w:b/>
        </w:rPr>
        <w:t>más</w:t>
      </w:r>
      <w:r>
        <w:rPr>
          <w:b/>
        </w:rPr>
        <w:t xml:space="preserve"> drama ante la situación</w:t>
      </w:r>
      <w:r w:rsidR="002F699A">
        <w:rPr>
          <w:b/>
        </w:rPr>
        <w:t>,</w:t>
      </w:r>
      <w:r>
        <w:rPr>
          <w:b/>
        </w:rPr>
        <w:t xml:space="preserve"> en los que han incurrido</w:t>
      </w:r>
      <w:r w:rsidR="002F699A">
        <w:rPr>
          <w:b/>
        </w:rPr>
        <w:t>, con errores del pasado,</w:t>
      </w:r>
      <w:r>
        <w:rPr>
          <w:b/>
        </w:rPr>
        <w:t xml:space="preserve"> ante la </w:t>
      </w:r>
      <w:r w:rsidR="00312F1E">
        <w:rPr>
          <w:b/>
        </w:rPr>
        <w:t>falta</w:t>
      </w:r>
      <w:r>
        <w:rPr>
          <w:b/>
        </w:rPr>
        <w:t xml:space="preserve"> de necesidad de considerar la vejez y el envejecimiento de sus problemas mentales</w:t>
      </w:r>
      <w:r w:rsidR="002F699A">
        <w:rPr>
          <w:b/>
        </w:rPr>
        <w:t>,</w:t>
      </w:r>
      <w:r>
        <w:rPr>
          <w:b/>
        </w:rPr>
        <w:t xml:space="preserve"> de una extraordinaria </w:t>
      </w:r>
      <w:r>
        <w:rPr>
          <w:b/>
        </w:rPr>
        <w:lastRenderedPageBreak/>
        <w:t>variabilidad</w:t>
      </w:r>
      <w:r w:rsidR="002F699A">
        <w:rPr>
          <w:b/>
        </w:rPr>
        <w:t xml:space="preserve"> y falta de necesidad de visibilidad,</w:t>
      </w:r>
      <w:r>
        <w:rPr>
          <w:b/>
        </w:rPr>
        <w:t xml:space="preserve"> que siempre han requerido de una atención especial</w:t>
      </w:r>
      <w:r w:rsidR="002F699A">
        <w:rPr>
          <w:b/>
        </w:rPr>
        <w:t xml:space="preserve"> como constante,</w:t>
      </w:r>
      <w:r>
        <w:rPr>
          <w:b/>
        </w:rPr>
        <w:t xml:space="preserve"> para poder acoger y reforzar con urgencia</w:t>
      </w:r>
      <w:r w:rsidR="002F699A">
        <w:rPr>
          <w:b/>
        </w:rPr>
        <w:t>,</w:t>
      </w:r>
      <w:r>
        <w:rPr>
          <w:b/>
        </w:rPr>
        <w:t xml:space="preserve"> cualquier</w:t>
      </w:r>
      <w:r w:rsidR="002F699A">
        <w:rPr>
          <w:b/>
        </w:rPr>
        <w:t xml:space="preserve"> drama o</w:t>
      </w:r>
      <w:r>
        <w:rPr>
          <w:b/>
        </w:rPr>
        <w:t xml:space="preserve"> situación presente o futura de pandemia o de catástrofe</w:t>
      </w:r>
      <w:r w:rsidR="002F699A">
        <w:rPr>
          <w:b/>
        </w:rPr>
        <w:t xml:space="preserve">, </w:t>
      </w:r>
      <w:r>
        <w:rPr>
          <w:b/>
        </w:rPr>
        <w:t>que pueda golpearnos en un futuro próximo.</w:t>
      </w:r>
    </w:p>
    <w:p w:rsidR="00CD7156" w:rsidRDefault="00F84B5F">
      <w:pPr>
        <w:rPr>
          <w:b/>
        </w:rPr>
      </w:pPr>
      <w:r>
        <w:rPr>
          <w:b/>
        </w:rPr>
        <w:t>2.CONTEXTO DEL TEMA</w:t>
      </w:r>
    </w:p>
    <w:p w:rsidR="00E5467F" w:rsidRPr="00E5467F" w:rsidRDefault="00B453A4" w:rsidP="00A2631F">
      <w:pPr>
        <w:spacing w:line="240" w:lineRule="auto"/>
        <w:jc w:val="both"/>
        <w:rPr>
          <w:b/>
        </w:rPr>
      </w:pPr>
      <w:r>
        <w:rPr>
          <w:b/>
        </w:rPr>
        <w:t>Tomamos como contexto general las características d</w:t>
      </w:r>
      <w:r w:rsidR="00E5467F" w:rsidRPr="00E5467F">
        <w:rPr>
          <w:b/>
        </w:rPr>
        <w:t>emográficas</w:t>
      </w:r>
      <w:r>
        <w:rPr>
          <w:b/>
        </w:rPr>
        <w:t xml:space="preserve"> de la salud mental así como las relaciones personales como interpersonales de los residentes, usuarios o pacientes dentro de las residencias durante el confinamiento de la pandemia del Sars-Covid 19 en San Celedon</w:t>
      </w:r>
      <w:r w:rsidR="001B51CC">
        <w:rPr>
          <w:b/>
        </w:rPr>
        <w:t>io, en el Grupo 5 en Orcasur</w:t>
      </w:r>
      <w:r>
        <w:rPr>
          <w:b/>
        </w:rPr>
        <w:t xml:space="preserve"> y en la casa de las Hermanas Hospitalarias “San Benito” en Madrid todas ellas </w:t>
      </w:r>
      <w:r w:rsidR="00A2631F">
        <w:rPr>
          <w:b/>
        </w:rPr>
        <w:t>pertenecientes</w:t>
      </w:r>
      <w:r>
        <w:rPr>
          <w:b/>
        </w:rPr>
        <w:t xml:space="preserve"> a la Comunidad de Madrid en la que las dos primeras son de carácter púbico y la última de carácter particular de la congregación de las Hermanas Hospitalarias.</w:t>
      </w:r>
    </w:p>
    <w:p w:rsidR="00E5467F" w:rsidRPr="00E5467F" w:rsidRDefault="00E5467F" w:rsidP="00A2631F">
      <w:pPr>
        <w:spacing w:line="240" w:lineRule="auto"/>
        <w:jc w:val="both"/>
        <w:rPr>
          <w:b/>
        </w:rPr>
      </w:pPr>
      <w:r w:rsidRPr="00E5467F">
        <w:rPr>
          <w:b/>
        </w:rPr>
        <w:t>El rango de “edad” de los respon</w:t>
      </w:r>
      <w:r>
        <w:rPr>
          <w:b/>
        </w:rPr>
        <w:t>dientes está entre 60 y 93 años, e</w:t>
      </w:r>
      <w:r w:rsidRPr="00E5467F">
        <w:rPr>
          <w:b/>
        </w:rPr>
        <w:t>l “hábitat” en el que viven es mayorit</w:t>
      </w:r>
      <w:r>
        <w:rPr>
          <w:b/>
        </w:rPr>
        <w:t xml:space="preserve">ariamente en sus propias residencias. Respecto a “con </w:t>
      </w:r>
      <w:r w:rsidR="00A2631F">
        <w:rPr>
          <w:b/>
        </w:rPr>
        <w:t>qué</w:t>
      </w:r>
      <w:r>
        <w:rPr>
          <w:b/>
        </w:rPr>
        <w:t xml:space="preserve"> tipo de enfermedad viven”</w:t>
      </w:r>
      <w:r w:rsidRPr="00E5467F">
        <w:rPr>
          <w:b/>
        </w:rPr>
        <w:t>. El “nivel de estudios” Formación Profesional</w:t>
      </w:r>
      <w:r>
        <w:rPr>
          <w:b/>
        </w:rPr>
        <w:t xml:space="preserve">, </w:t>
      </w:r>
      <w:r w:rsidRPr="00E5467F">
        <w:rPr>
          <w:b/>
        </w:rPr>
        <w:t>Educación Primaria, Educación Secund</w:t>
      </w:r>
      <w:r>
        <w:rPr>
          <w:b/>
        </w:rPr>
        <w:t xml:space="preserve">aria Obligatoria y si </w:t>
      </w:r>
      <w:r w:rsidRPr="00E5467F">
        <w:rPr>
          <w:b/>
        </w:rPr>
        <w:t>no tiene</w:t>
      </w:r>
      <w:r>
        <w:rPr>
          <w:b/>
        </w:rPr>
        <w:t>n</w:t>
      </w:r>
      <w:r w:rsidRPr="00E5467F">
        <w:rPr>
          <w:b/>
        </w:rPr>
        <w:t xml:space="preserve"> ningún estudio. Es fácil concluir que mientras el hábitat y el círculo conviviente presentan una distribución semejante </w:t>
      </w:r>
      <w:r>
        <w:rPr>
          <w:b/>
        </w:rPr>
        <w:t xml:space="preserve">a lo mejor sin estar bien pautadas las enfermedades mentales </w:t>
      </w:r>
      <w:r w:rsidRPr="00E5467F">
        <w:rPr>
          <w:b/>
        </w:rPr>
        <w:t>la educación y profesión</w:t>
      </w:r>
      <w:r>
        <w:rPr>
          <w:b/>
        </w:rPr>
        <w:t xml:space="preserve"> a la que pertenecen es superior o igual a la otras residencias,</w:t>
      </w:r>
      <w:r w:rsidRPr="00E5467F">
        <w:rPr>
          <w:b/>
        </w:rPr>
        <w:t xml:space="preserve"> </w:t>
      </w:r>
      <w:r>
        <w:rPr>
          <w:b/>
        </w:rPr>
        <w:t>por tanto, a lo mejor no</w:t>
      </w:r>
      <w:r w:rsidRPr="00E5467F">
        <w:rPr>
          <w:b/>
        </w:rPr>
        <w:t xml:space="preserve"> podemos generalizar los resultados de este estudio, tratándose más bien de un grupo poco conocido, aunque sin duda</w:t>
      </w:r>
      <w:r>
        <w:rPr>
          <w:b/>
        </w:rPr>
        <w:t xml:space="preserve"> muy </w:t>
      </w:r>
      <w:r w:rsidRPr="00E5467F">
        <w:rPr>
          <w:b/>
        </w:rPr>
        <w:t xml:space="preserve"> importa</w:t>
      </w:r>
      <w:r>
        <w:rPr>
          <w:b/>
        </w:rPr>
        <w:t xml:space="preserve">nte acerca de la salud mental </w:t>
      </w:r>
      <w:r w:rsidRPr="00E5467F">
        <w:rPr>
          <w:b/>
        </w:rPr>
        <w:t>de</w:t>
      </w:r>
      <w:r>
        <w:rPr>
          <w:b/>
        </w:rPr>
        <w:t xml:space="preserve"> las personas mayores en España dentro de las residencias españolas de Madrid que para efectos de este estudio son: San Cel</w:t>
      </w:r>
      <w:r w:rsidR="001B51CC">
        <w:rPr>
          <w:b/>
        </w:rPr>
        <w:t xml:space="preserve">edonio, Grupo 5 en Orcasur </w:t>
      </w:r>
      <w:r w:rsidR="00A34438">
        <w:rPr>
          <w:b/>
        </w:rPr>
        <w:t>y las Residencias de las Hermanas Hospitalarias San Benito</w:t>
      </w:r>
      <w:r w:rsidR="001B51CC">
        <w:rPr>
          <w:b/>
        </w:rPr>
        <w:t xml:space="preserve"> Menni</w:t>
      </w:r>
      <w:r w:rsidR="00A34438">
        <w:rPr>
          <w:b/>
        </w:rPr>
        <w:t xml:space="preserve"> dentro de la Comunidad de Madrid.</w:t>
      </w:r>
    </w:p>
    <w:p w:rsidR="00E5467F" w:rsidRPr="00E5467F" w:rsidRDefault="00A34438" w:rsidP="00A2631F">
      <w:pPr>
        <w:spacing w:line="240" w:lineRule="auto"/>
        <w:jc w:val="both"/>
        <w:rPr>
          <w:b/>
        </w:rPr>
      </w:pPr>
      <w:r>
        <w:rPr>
          <w:b/>
        </w:rPr>
        <w:t>Su e</w:t>
      </w:r>
      <w:r w:rsidR="00E5467F" w:rsidRPr="00E5467F">
        <w:rPr>
          <w:b/>
        </w:rPr>
        <w:t>stado emocional y</w:t>
      </w:r>
      <w:r w:rsidR="00A2631F">
        <w:rPr>
          <w:b/>
        </w:rPr>
        <w:t xml:space="preserve"> preocupaciones otro factor que determina l</w:t>
      </w:r>
      <w:r w:rsidR="00E5467F" w:rsidRPr="00E5467F">
        <w:rPr>
          <w:b/>
        </w:rPr>
        <w:t>a salud psicológica se ha definido en tér</w:t>
      </w:r>
      <w:r>
        <w:rPr>
          <w:b/>
        </w:rPr>
        <w:t>minos de sentimientos negativos,</w:t>
      </w:r>
      <w:r w:rsidR="00E5467F" w:rsidRPr="00E5467F">
        <w:rPr>
          <w:b/>
        </w:rPr>
        <w:t xml:space="preserve"> </w:t>
      </w:r>
      <w:r>
        <w:rPr>
          <w:b/>
        </w:rPr>
        <w:t xml:space="preserve">irritabilidad, </w:t>
      </w:r>
      <w:r w:rsidR="00E5467F" w:rsidRPr="00E5467F">
        <w:rPr>
          <w:b/>
        </w:rPr>
        <w:t>depresión, m</w:t>
      </w:r>
      <w:r>
        <w:rPr>
          <w:b/>
        </w:rPr>
        <w:t>iedo, ansiedad</w:t>
      </w:r>
      <w:r w:rsidR="00E5467F" w:rsidRPr="00E5467F">
        <w:rPr>
          <w:b/>
        </w:rPr>
        <w:t xml:space="preserve">. Por otro lado, analizando los sentimientos muy frecuentes y bastante frecuentes </w:t>
      </w:r>
      <w:r>
        <w:rPr>
          <w:b/>
        </w:rPr>
        <w:t>sentimientos de angustia, ansiosas, u deprimidas, irritables y con miedo. Finalmente, en una de las posibles preguntas</w:t>
      </w:r>
      <w:r w:rsidR="00E5467F" w:rsidRPr="00E5467F">
        <w:rPr>
          <w:b/>
        </w:rPr>
        <w:t xml:space="preserve"> “¿hasta qué punto los problemas emocionales han dificultado sus actividades diarias</w:t>
      </w:r>
      <w:r>
        <w:rPr>
          <w:b/>
        </w:rPr>
        <w:t xml:space="preserve">? </w:t>
      </w:r>
      <w:r w:rsidR="00E5467F" w:rsidRPr="00E5467F">
        <w:rPr>
          <w:b/>
        </w:rPr>
        <w:t xml:space="preserve">Es decir, solo </w:t>
      </w:r>
      <w:r>
        <w:rPr>
          <w:b/>
        </w:rPr>
        <w:t xml:space="preserve">que </w:t>
      </w:r>
      <w:r w:rsidR="00E5467F" w:rsidRPr="00E5467F">
        <w:rPr>
          <w:b/>
        </w:rPr>
        <w:t>número de personas se han visto afectadas por la pandemia COVID-19.</w:t>
      </w:r>
    </w:p>
    <w:p w:rsidR="00E5467F" w:rsidRPr="00E5467F" w:rsidRDefault="00A2631F" w:rsidP="00A2631F">
      <w:pPr>
        <w:spacing w:line="240" w:lineRule="auto"/>
        <w:jc w:val="both"/>
        <w:rPr>
          <w:b/>
        </w:rPr>
      </w:pPr>
      <w:r>
        <w:rPr>
          <w:b/>
        </w:rPr>
        <w:t>En resumen, la responsabilidad</w:t>
      </w:r>
      <w:r w:rsidR="00E5467F" w:rsidRPr="00E5467F">
        <w:rPr>
          <w:b/>
        </w:rPr>
        <w:t xml:space="preserve"> emocional ante la situación</w:t>
      </w:r>
      <w:r w:rsidR="00A34438">
        <w:rPr>
          <w:b/>
        </w:rPr>
        <w:t xml:space="preserve"> de la pandemia del Sars-Covid 19</w:t>
      </w:r>
      <w:r w:rsidR="00E5467F" w:rsidRPr="00E5467F">
        <w:rPr>
          <w:b/>
        </w:rPr>
        <w:t>, así como la repercu</w:t>
      </w:r>
      <w:r w:rsidR="00A34438">
        <w:rPr>
          <w:b/>
        </w:rPr>
        <w:t xml:space="preserve">sión de ésta en la vida diaria, si </w:t>
      </w:r>
      <w:r w:rsidR="00E5467F" w:rsidRPr="00E5467F">
        <w:rPr>
          <w:b/>
        </w:rPr>
        <w:t xml:space="preserve">ello ocurre al mismo tiempo que la consideración de la importante gravedad del COVID-19 </w:t>
      </w:r>
      <w:r w:rsidR="00A34438">
        <w:rPr>
          <w:b/>
        </w:rPr>
        <w:t>y preguntarn</w:t>
      </w:r>
      <w:r w:rsidR="00E5467F" w:rsidRPr="00E5467F">
        <w:rPr>
          <w:b/>
        </w:rPr>
        <w:t xml:space="preserve">os por su dificultad </w:t>
      </w:r>
      <w:r w:rsidR="00A34438">
        <w:rPr>
          <w:b/>
        </w:rPr>
        <w:t>o</w:t>
      </w:r>
      <w:r w:rsidR="00E5467F" w:rsidRPr="00E5467F">
        <w:rPr>
          <w:b/>
        </w:rPr>
        <w:t xml:space="preserve"> a las preocupaciones por la salud, </w:t>
      </w:r>
      <w:r w:rsidR="00A34438">
        <w:rPr>
          <w:b/>
        </w:rPr>
        <w:t xml:space="preserve">o nada preocupados por su salud y </w:t>
      </w:r>
      <w:r w:rsidR="00E5467F" w:rsidRPr="00E5467F">
        <w:rPr>
          <w:b/>
        </w:rPr>
        <w:t>de</w:t>
      </w:r>
      <w:r w:rsidR="00A34438">
        <w:rPr>
          <w:b/>
        </w:rPr>
        <w:t xml:space="preserve"> la</w:t>
      </w:r>
      <w:r w:rsidR="00E5467F" w:rsidRPr="00E5467F">
        <w:rPr>
          <w:b/>
        </w:rPr>
        <w:t xml:space="preserve"> forma tal </w:t>
      </w:r>
      <w:r w:rsidR="00A34438">
        <w:rPr>
          <w:b/>
        </w:rPr>
        <w:t xml:space="preserve">en que la salud puede estar </w:t>
      </w:r>
      <w:r w:rsidR="00E5467F" w:rsidRPr="00E5467F">
        <w:rPr>
          <w:b/>
        </w:rPr>
        <w:t xml:space="preserve">presente como un aspecto importante para la calidad de vida. </w:t>
      </w:r>
      <w:r w:rsidR="00A34438">
        <w:rPr>
          <w:b/>
        </w:rPr>
        <w:t>Otra premisa a considerar es la relación de estabilidad mental con respecto a la situación económica y su valoraci</w:t>
      </w:r>
      <w:r w:rsidR="00FC39E2">
        <w:rPr>
          <w:b/>
        </w:rPr>
        <w:t>ón familiar como laboral de la misma, también al futuro de la salud como la p</w:t>
      </w:r>
      <w:r>
        <w:rPr>
          <w:b/>
        </w:rPr>
        <w:t>olítica sanitaria, en la que</w:t>
      </w:r>
      <w:r w:rsidR="00FC39E2">
        <w:rPr>
          <w:b/>
        </w:rPr>
        <w:t xml:space="preserve"> están inmersos.</w:t>
      </w:r>
    </w:p>
    <w:p w:rsidR="00E5467F" w:rsidRPr="00E5467F" w:rsidRDefault="00E5467F" w:rsidP="00A2631F">
      <w:pPr>
        <w:spacing w:line="240" w:lineRule="auto"/>
        <w:jc w:val="both"/>
        <w:rPr>
          <w:b/>
        </w:rPr>
      </w:pPr>
      <w:r w:rsidRPr="00E5467F">
        <w:rPr>
          <w:b/>
        </w:rPr>
        <w:t xml:space="preserve"> España, país que presenta la tasa más alta de mortalidad por habitante del COVID-19</w:t>
      </w:r>
      <w:r w:rsidR="00FC39E2">
        <w:rPr>
          <w:b/>
        </w:rPr>
        <w:t xml:space="preserve"> de personas </w:t>
      </w:r>
      <w:r w:rsidR="00A2631F">
        <w:rPr>
          <w:b/>
        </w:rPr>
        <w:t xml:space="preserve">mayores </w:t>
      </w:r>
      <w:r w:rsidR="00A2631F" w:rsidRPr="00E5467F">
        <w:rPr>
          <w:b/>
        </w:rPr>
        <w:t>y</w:t>
      </w:r>
      <w:r w:rsidRPr="00E5467F">
        <w:rPr>
          <w:b/>
        </w:rPr>
        <w:t xml:space="preserve"> con un alto nivel de paro y de caída del PIB</w:t>
      </w:r>
      <w:r w:rsidR="00FC39E2">
        <w:rPr>
          <w:b/>
        </w:rPr>
        <w:t>, hay que preguntarles</w:t>
      </w:r>
      <w:r w:rsidRPr="00E5467F">
        <w:rPr>
          <w:b/>
        </w:rPr>
        <w:t xml:space="preserve"> ¿tal vez porque los creen implicados en tales desastres?</w:t>
      </w:r>
    </w:p>
    <w:p w:rsidR="00E5467F" w:rsidRPr="00E5467F" w:rsidRDefault="00442E5D" w:rsidP="00A2631F">
      <w:pPr>
        <w:spacing w:line="240" w:lineRule="auto"/>
        <w:jc w:val="both"/>
        <w:rPr>
          <w:b/>
        </w:rPr>
      </w:pPr>
      <w:r>
        <w:rPr>
          <w:b/>
        </w:rPr>
        <w:t>Cambio, apoyo y satisfacción son sustancialmente e h</w:t>
      </w:r>
      <w:r w:rsidR="00E5467F" w:rsidRPr="00E5467F">
        <w:rPr>
          <w:b/>
        </w:rPr>
        <w:t>ipotéticamente</w:t>
      </w:r>
      <w:r>
        <w:rPr>
          <w:b/>
        </w:rPr>
        <w:t xml:space="preserve"> factores</w:t>
      </w:r>
      <w:r w:rsidR="00E5467F" w:rsidRPr="00E5467F">
        <w:rPr>
          <w:b/>
        </w:rPr>
        <w:t>,</w:t>
      </w:r>
      <w:r>
        <w:rPr>
          <w:b/>
        </w:rPr>
        <w:t xml:space="preserve"> en que</w:t>
      </w:r>
      <w:r w:rsidR="00E5467F" w:rsidRPr="00E5467F">
        <w:rPr>
          <w:b/>
        </w:rPr>
        <w:t xml:space="preserve"> el confinamiento debe producir cambios en las relaciones interpersonales, puesto que implica la convivencia obligatoria de todos los miembros </w:t>
      </w:r>
      <w:r w:rsidR="00FC39E2">
        <w:rPr>
          <w:b/>
        </w:rPr>
        <w:t>que viven en una residencia y verse alejados</w:t>
      </w:r>
      <w:r w:rsidR="00B453A4">
        <w:rPr>
          <w:b/>
        </w:rPr>
        <w:t xml:space="preserve"> </w:t>
      </w:r>
      <w:r w:rsidR="00B453A4" w:rsidRPr="00B453A4">
        <w:rPr>
          <w:b/>
        </w:rPr>
        <w:t xml:space="preserve">“de la </w:t>
      </w:r>
      <w:r w:rsidR="00A2631F" w:rsidRPr="00B453A4">
        <w:rPr>
          <w:b/>
        </w:rPr>
        <w:t xml:space="preserve">familia” </w:t>
      </w:r>
      <w:r w:rsidR="00A2631F">
        <w:rPr>
          <w:b/>
        </w:rPr>
        <w:t>de</w:t>
      </w:r>
      <w:r w:rsidR="00B453A4">
        <w:rPr>
          <w:b/>
        </w:rPr>
        <w:t xml:space="preserve"> todos</w:t>
      </w:r>
      <w:r w:rsidR="00FC39E2">
        <w:rPr>
          <w:b/>
        </w:rPr>
        <w:t xml:space="preserve"> ellos por el Sars-Covid </w:t>
      </w:r>
      <w:r w:rsidR="00A2631F">
        <w:rPr>
          <w:b/>
        </w:rPr>
        <w:t>19.</w:t>
      </w:r>
      <w:r w:rsidR="00B453A4">
        <w:rPr>
          <w:b/>
        </w:rPr>
        <w:t xml:space="preserve"> Esto también desemboca en</w:t>
      </w:r>
      <w:r w:rsidR="00E5467F" w:rsidRPr="00E5467F">
        <w:rPr>
          <w:b/>
        </w:rPr>
        <w:t xml:space="preserve"> una situación inédita, dado</w:t>
      </w:r>
      <w:r w:rsidR="00FC39E2">
        <w:rPr>
          <w:b/>
        </w:rPr>
        <w:t xml:space="preserve"> que las personas mayores dentro de las </w:t>
      </w:r>
      <w:r w:rsidR="00A2631F">
        <w:rPr>
          <w:b/>
        </w:rPr>
        <w:t>residencias, deben</w:t>
      </w:r>
      <w:r w:rsidR="00E5467F" w:rsidRPr="00E5467F">
        <w:rPr>
          <w:b/>
        </w:rPr>
        <w:t xml:space="preserve"> realizar </w:t>
      </w:r>
      <w:r w:rsidR="00E5467F" w:rsidRPr="00E5467F">
        <w:rPr>
          <w:b/>
        </w:rPr>
        <w:lastRenderedPageBreak/>
        <w:t xml:space="preserve">otras tareas potencialmente </w:t>
      </w:r>
      <w:r w:rsidR="00A2631F" w:rsidRPr="00E5467F">
        <w:rPr>
          <w:b/>
        </w:rPr>
        <w:t>nuevas</w:t>
      </w:r>
      <w:r w:rsidR="00A2631F">
        <w:rPr>
          <w:b/>
        </w:rPr>
        <w:t xml:space="preserve"> como</w:t>
      </w:r>
      <w:r w:rsidR="00B453A4">
        <w:rPr>
          <w:b/>
        </w:rPr>
        <w:t xml:space="preserve"> </w:t>
      </w:r>
      <w:r w:rsidR="00FC39E2">
        <w:rPr>
          <w:b/>
        </w:rPr>
        <w:t>restringidas</w:t>
      </w:r>
      <w:r w:rsidR="00E5467F" w:rsidRPr="00E5467F">
        <w:rPr>
          <w:b/>
        </w:rPr>
        <w:t>, junto</w:t>
      </w:r>
      <w:r w:rsidR="00B453A4">
        <w:rPr>
          <w:b/>
        </w:rPr>
        <w:t xml:space="preserve"> también</w:t>
      </w:r>
      <w:r w:rsidR="00FC39E2">
        <w:rPr>
          <w:b/>
        </w:rPr>
        <w:t xml:space="preserve"> con grandes diferencias</w:t>
      </w:r>
      <w:r w:rsidR="00E5467F" w:rsidRPr="00E5467F">
        <w:rPr>
          <w:b/>
        </w:rPr>
        <w:t xml:space="preserve"> con</w:t>
      </w:r>
      <w:r w:rsidR="00FC39E2">
        <w:rPr>
          <w:b/>
        </w:rPr>
        <w:t xml:space="preserve"> respecto a</w:t>
      </w:r>
      <w:r w:rsidR="00E5467F" w:rsidRPr="00E5467F">
        <w:rPr>
          <w:b/>
        </w:rPr>
        <w:t xml:space="preserve"> las actividades h</w:t>
      </w:r>
      <w:r w:rsidR="00B453A4">
        <w:rPr>
          <w:b/>
        </w:rPr>
        <w:t xml:space="preserve">abituales que tenían </w:t>
      </w:r>
      <w:r w:rsidR="00A2631F">
        <w:rPr>
          <w:b/>
        </w:rPr>
        <w:t>programas,</w:t>
      </w:r>
      <w:r w:rsidR="00B453A4">
        <w:rPr>
          <w:b/>
        </w:rPr>
        <w:t xml:space="preserve"> así como</w:t>
      </w:r>
      <w:r w:rsidR="00FC39E2">
        <w:rPr>
          <w:b/>
        </w:rPr>
        <w:t xml:space="preserve"> organizadas de la vida dentro de la residencia,</w:t>
      </w:r>
      <w:r w:rsidR="00E5467F" w:rsidRPr="00E5467F">
        <w:rPr>
          <w:b/>
        </w:rPr>
        <w:t xml:space="preserve"> que conllevan </w:t>
      </w:r>
      <w:r w:rsidR="00B453A4">
        <w:rPr>
          <w:b/>
        </w:rPr>
        <w:t>mucho má</w:t>
      </w:r>
      <w:r w:rsidR="00FC39E2">
        <w:rPr>
          <w:b/>
        </w:rPr>
        <w:t xml:space="preserve">s </w:t>
      </w:r>
      <w:r w:rsidR="00E5467F" w:rsidRPr="00E5467F">
        <w:rPr>
          <w:b/>
        </w:rPr>
        <w:t>apoyo mutuo y que necesariamente requieren</w:t>
      </w:r>
      <w:r w:rsidR="00B453A4">
        <w:rPr>
          <w:b/>
        </w:rPr>
        <w:t xml:space="preserve"> má</w:t>
      </w:r>
      <w:r w:rsidR="00FC39E2">
        <w:rPr>
          <w:b/>
        </w:rPr>
        <w:t xml:space="preserve">s </w:t>
      </w:r>
      <w:r w:rsidR="00E5467F" w:rsidRPr="00E5467F">
        <w:rPr>
          <w:b/>
        </w:rPr>
        <w:t>intercambio afectivo.</w:t>
      </w:r>
    </w:p>
    <w:p w:rsidR="007247E0" w:rsidRDefault="00E5467F" w:rsidP="00A2631F">
      <w:pPr>
        <w:spacing w:line="240" w:lineRule="auto"/>
        <w:jc w:val="both"/>
        <w:rPr>
          <w:b/>
        </w:rPr>
      </w:pPr>
      <w:r w:rsidRPr="00E5467F">
        <w:rPr>
          <w:b/>
        </w:rPr>
        <w:t xml:space="preserve">Pero tenemos que tener en cuenta que los miembros de la familia hablan </w:t>
      </w:r>
      <w:r w:rsidR="00B453A4">
        <w:rPr>
          <w:b/>
        </w:rPr>
        <w:t>también</w:t>
      </w:r>
      <w:r w:rsidR="00FC39E2">
        <w:rPr>
          <w:b/>
        </w:rPr>
        <w:t xml:space="preserve"> interactúan con </w:t>
      </w:r>
      <w:r w:rsidR="00B453A4">
        <w:rPr>
          <w:b/>
        </w:rPr>
        <w:t>los residentes, usuarios o pacientes,</w:t>
      </w:r>
      <w:r w:rsidRPr="00E5467F">
        <w:rPr>
          <w:b/>
        </w:rPr>
        <w:t xml:space="preserve"> por teléfono o por otros procedimientos electrónicos, tan frecuentes hoy en día. Es por esto por lo que preguntamos a nuestros participantes por el número de otras pe</w:t>
      </w:r>
      <w:r w:rsidR="007247E0">
        <w:rPr>
          <w:b/>
        </w:rPr>
        <w:t>rsonas (no presentes en la residencia</w:t>
      </w:r>
      <w:r w:rsidRPr="00E5467F">
        <w:rPr>
          <w:b/>
        </w:rPr>
        <w:t>) con los que habían tenido co</w:t>
      </w:r>
      <w:r w:rsidR="00AC10AF">
        <w:rPr>
          <w:b/>
        </w:rPr>
        <w:t>ntacto durante el confinamiento, familiares y amigos.</w:t>
      </w:r>
    </w:p>
    <w:p w:rsidR="00A2631F" w:rsidRDefault="00E5467F" w:rsidP="00A2631F">
      <w:pPr>
        <w:spacing w:line="240" w:lineRule="auto"/>
        <w:jc w:val="both"/>
        <w:rPr>
          <w:b/>
        </w:rPr>
      </w:pPr>
      <w:r w:rsidRPr="00E5467F">
        <w:rPr>
          <w:b/>
        </w:rPr>
        <w:t>En r</w:t>
      </w:r>
      <w:r w:rsidR="00A2631F">
        <w:rPr>
          <w:b/>
        </w:rPr>
        <w:t>esumen, marcamos</w:t>
      </w:r>
      <w:r w:rsidRPr="00E5467F">
        <w:rPr>
          <w:b/>
        </w:rPr>
        <w:t xml:space="preserve"> hipótesis sobre que el confinamiento </w:t>
      </w:r>
      <w:r w:rsidR="00A2631F">
        <w:rPr>
          <w:b/>
        </w:rPr>
        <w:t xml:space="preserve">si  </w:t>
      </w:r>
      <w:r w:rsidRPr="00E5467F">
        <w:rPr>
          <w:b/>
        </w:rPr>
        <w:t>produciría cambios en las relaciones interp</w:t>
      </w:r>
      <w:r w:rsidR="00A2631F">
        <w:rPr>
          <w:b/>
        </w:rPr>
        <w:t>ersonales, así como el recrudecimiento de las enfermedades mentales o su incremento por la ausencia de personal cualificado en este caso de psicólogos para mantener las enfermedades bajo control y paliar su incremento ante la ausencia de contacto personal como físico con familiares y amigos como el aislamiento como distanciamiento que se produce combativamente en las relaciones personales como interpersonales por la pandemia del Sars-Covid 19.</w:t>
      </w:r>
    </w:p>
    <w:p w:rsidR="00E5467F" w:rsidRDefault="00E5467F">
      <w:pPr>
        <w:rPr>
          <w:b/>
        </w:rPr>
      </w:pPr>
    </w:p>
    <w:p w:rsidR="00CD7156" w:rsidRDefault="00F84B5F">
      <w:pPr>
        <w:rPr>
          <w:b/>
        </w:rPr>
      </w:pPr>
      <w:r w:rsidRPr="00F84B5F">
        <w:rPr>
          <w:b/>
        </w:rPr>
        <w:t>3.-RECOGIDA DE DATOS</w:t>
      </w:r>
    </w:p>
    <w:p w:rsidR="004D6A94" w:rsidRDefault="004D6A94" w:rsidP="00A2631F">
      <w:pPr>
        <w:spacing w:line="240" w:lineRule="auto"/>
        <w:jc w:val="both"/>
        <w:rPr>
          <w:b/>
        </w:rPr>
      </w:pPr>
      <w:r>
        <w:rPr>
          <w:b/>
        </w:rPr>
        <w:t>Se hará de manera de comunicación interpersonal mediante cuestionarios y aportaciones de experiencias profesionales de técnicas en cuidados auxiliares de enfermería, médicos y enfermeras, mediante la interacción técnica como humana, con los usuarios, pacientes como residentes antes, durante como después de pandemia del Sars-Covid 19, así como de investigaciones de fuentes secundarias relacion</w:t>
      </w:r>
      <w:r w:rsidR="00E5467F">
        <w:rPr>
          <w:b/>
        </w:rPr>
        <w:t>adas con el tema que tratamos acerca de:</w:t>
      </w:r>
      <w:r w:rsidRPr="004D6A94">
        <w:t xml:space="preserve"> </w:t>
      </w:r>
      <w:r w:rsidRPr="004D6A94">
        <w:rPr>
          <w:b/>
        </w:rPr>
        <w:t>EL COVID-19 Y SU REPERCUSIÓN PSICOLÓGICA EN LAS PERSONAS MAYORES EN LAS RESIDENCIAS DE LA COMUNIDAD MADRID-ESPAÑA</w:t>
      </w:r>
      <w:r w:rsidR="00E5467F">
        <w:rPr>
          <w:b/>
        </w:rPr>
        <w:t>.</w:t>
      </w:r>
    </w:p>
    <w:p w:rsidR="00E4333A" w:rsidRPr="00E4333A" w:rsidRDefault="00E4333A" w:rsidP="00E4333A">
      <w:pPr>
        <w:spacing w:line="240" w:lineRule="auto"/>
        <w:jc w:val="both"/>
        <w:rPr>
          <w:b/>
        </w:rPr>
      </w:pPr>
      <w:r w:rsidRPr="00E4333A">
        <w:rPr>
          <w:b/>
        </w:rPr>
        <w:t>Se va a realizar un análisis documental para la sistematización y ordenación de la información proporcionada de textos así como de algún material audiovisual relevante, para que este trabajo nos permita delinear un mapa completo de los temas, contenidos como áreas de interés y la forma como método de abordaje de la cuestión que nos permita realizar un diagnóstico que aporte las principales claves para comprender la situación de estigma que experimentan las personas con trastorno mental dentro de éstas tres residencias dentro de la Comunidad de Madrid a partir de pandemia del Sars-Covid 19.</w:t>
      </w:r>
    </w:p>
    <w:p w:rsidR="00F84B5F" w:rsidRDefault="00F84B5F" w:rsidP="00A2631F">
      <w:pPr>
        <w:spacing w:line="240" w:lineRule="auto"/>
        <w:jc w:val="both"/>
        <w:rPr>
          <w:b/>
        </w:rPr>
      </w:pPr>
      <w:r w:rsidRPr="00F84B5F">
        <w:rPr>
          <w:b/>
        </w:rPr>
        <w:t>4.-REFLEXIÓN Y ANÁLISIS DE LA INFORMACIÓN</w:t>
      </w:r>
    </w:p>
    <w:p w:rsidR="00E5467F" w:rsidRPr="00E5467F" w:rsidRDefault="00E5467F" w:rsidP="00A2631F">
      <w:pPr>
        <w:spacing w:line="240" w:lineRule="auto"/>
        <w:jc w:val="both"/>
        <w:rPr>
          <w:b/>
        </w:rPr>
      </w:pPr>
      <w:r w:rsidRPr="00E5467F">
        <w:rPr>
          <w:b/>
        </w:rPr>
        <w:t xml:space="preserve">Se va a realizar un estudio, basado en aportaciones de experiencias de atención como contacto personal y profesional de comunicación como técnicas de atención de cuidados de auxiliar de enfermería, dentro del contexto de la enfermedad del Sars-Covid 19, en resumen, mis preguntas formuladas son las siguientes: </w:t>
      </w:r>
    </w:p>
    <w:p w:rsidR="00E5467F" w:rsidRPr="00E5467F" w:rsidRDefault="00E5467F" w:rsidP="00A2631F">
      <w:pPr>
        <w:spacing w:line="240" w:lineRule="auto"/>
        <w:jc w:val="both"/>
        <w:rPr>
          <w:b/>
        </w:rPr>
      </w:pPr>
      <w:r w:rsidRPr="00E5467F">
        <w:rPr>
          <w:b/>
        </w:rPr>
        <w:t xml:space="preserve">1) desde una perspectiva racional, por el conocimiento adquirido, la alta incidencia de las enfermedades mentales a raíz del COVID-19 en personas mayores que habitan en residencias en España pudiera haberse paliado al menos con prácticas preventivas. </w:t>
      </w:r>
    </w:p>
    <w:p w:rsidR="00E5467F" w:rsidRPr="00E5467F" w:rsidRDefault="00E5467F" w:rsidP="00A2631F">
      <w:pPr>
        <w:spacing w:line="240" w:lineRule="auto"/>
        <w:jc w:val="both"/>
        <w:rPr>
          <w:b/>
        </w:rPr>
      </w:pPr>
      <w:r w:rsidRPr="00E5467F">
        <w:rPr>
          <w:b/>
        </w:rPr>
        <w:t xml:space="preserve">2) desde una perspectiva empírica, la experiencia de las personas mayores que contestaran a nuestro cuestionario, quizás ponga de relieve una regulación y control emocional, una alta eficacia y la estabilidad de sus interacciones sociales. </w:t>
      </w:r>
    </w:p>
    <w:p w:rsidR="00E5467F" w:rsidRPr="00E5467F" w:rsidRDefault="00E5467F" w:rsidP="00A2631F">
      <w:pPr>
        <w:spacing w:line="240" w:lineRule="auto"/>
        <w:jc w:val="both"/>
        <w:rPr>
          <w:b/>
        </w:rPr>
      </w:pPr>
      <w:r w:rsidRPr="00E5467F">
        <w:rPr>
          <w:b/>
        </w:rPr>
        <w:t xml:space="preserve">Finalmente, es preciso añadir quizás las consecuencias de todo ello, sobre todo para la psicología: que la prevención, sobre todo en el ámbito del envejecimiento, que porcentaje </w:t>
      </w:r>
      <w:r w:rsidRPr="00E5467F">
        <w:rPr>
          <w:b/>
        </w:rPr>
        <w:lastRenderedPageBreak/>
        <w:t>hay de asignatura pendiente y que los psicólogos –como expertos en el cambio de comportamientos (base de la prevención de la salud)– están llamados a incorporarse de inmediato a la atención continua dentro de las residencias, para actuar como activador de programas preventivos. Hay que investigar que ha ocurrido durante la pandemia, en los usuarios como los residentes dentro de las residencias, como en sus situaciones específicas, sus causalidades dentro y fuera de la enfermedad, para ver el tipo de prevención que hay que tener y poder ejercer un control sobre ellas, como sus condiciones en un futuro cercano y próximo, ante cualquier embate que se nos presente, en el mundo sanitario de la salud mental, de manera glocal como global.</w:t>
      </w:r>
    </w:p>
    <w:p w:rsidR="00A2631F" w:rsidRDefault="00F84B5F">
      <w:pPr>
        <w:rPr>
          <w:b/>
        </w:rPr>
      </w:pPr>
      <w:r w:rsidRPr="00F84B5F">
        <w:rPr>
          <w:b/>
        </w:rPr>
        <w:t>5.-MARCO REFERENCIAL Y CONTEXTUAL</w:t>
      </w:r>
    </w:p>
    <w:p w:rsidR="00237582" w:rsidRDefault="00237582" w:rsidP="00E4333A">
      <w:pPr>
        <w:spacing w:line="240" w:lineRule="auto"/>
        <w:jc w:val="both"/>
        <w:rPr>
          <w:b/>
        </w:rPr>
      </w:pPr>
      <w:r>
        <w:rPr>
          <w:b/>
        </w:rPr>
        <w:t>Conocer las diversas patologías mentales mediante los discursos recogidos en las entrevistas nos dará como proporcionará claves para entender los fundamentos reales de los estigmas asociados a las enfermedades mentales que padecen los usuarios dentro de las residencias en la Comunidad de Madrid, y conocer su evolución a lo largo del tiempo, nos desvelará el estigma asociado a nuestra cultura.</w:t>
      </w:r>
    </w:p>
    <w:p w:rsidR="001709DB" w:rsidRPr="001709DB" w:rsidRDefault="001709DB" w:rsidP="001709DB">
      <w:pPr>
        <w:spacing w:line="240" w:lineRule="auto"/>
        <w:jc w:val="both"/>
        <w:rPr>
          <w:b/>
        </w:rPr>
      </w:pPr>
      <w:r>
        <w:rPr>
          <w:b/>
        </w:rPr>
        <w:t xml:space="preserve">Como nos dice la </w:t>
      </w:r>
      <w:r w:rsidRPr="001709DB">
        <w:rPr>
          <w:b/>
        </w:rPr>
        <w:t>Confederación de la Salud en España</w:t>
      </w:r>
      <w:r>
        <w:rPr>
          <w:b/>
        </w:rPr>
        <w:t xml:space="preserve"> (pág</w:t>
      </w:r>
      <w:r w:rsidR="001B51CC">
        <w:rPr>
          <w:b/>
        </w:rPr>
        <w:t>s</w:t>
      </w:r>
      <w:r>
        <w:rPr>
          <w:b/>
        </w:rPr>
        <w:t>.</w:t>
      </w:r>
      <w:r w:rsidR="001B51CC">
        <w:rPr>
          <w:b/>
        </w:rPr>
        <w:t>17,18):</w:t>
      </w:r>
    </w:p>
    <w:p w:rsidR="00237582" w:rsidRDefault="001B51CC" w:rsidP="00E4333A">
      <w:pPr>
        <w:spacing w:line="240" w:lineRule="auto"/>
        <w:jc w:val="both"/>
        <w:rPr>
          <w:b/>
        </w:rPr>
      </w:pPr>
      <w:r>
        <w:rPr>
          <w:b/>
        </w:rPr>
        <w:t>“</w:t>
      </w:r>
      <w:r w:rsidR="00237582">
        <w:rPr>
          <w:b/>
        </w:rPr>
        <w:t>C</w:t>
      </w:r>
      <w:r w:rsidR="00442E5D" w:rsidRPr="00442E5D">
        <w:rPr>
          <w:b/>
        </w:rPr>
        <w:t xml:space="preserve">onviene hacerse eco del trabajo del filósofo, psicólogo y teórico social francés Michel Foucault, quien desarrolló en su obra Historia de la locura en la época clásica (1961), un extenso análisis en el que pone de manifiesto las diferentes concepciones de la locura desde la época del Renacimiento hasta la constitución de la psiquiatría en el siglo XIX. </w:t>
      </w:r>
    </w:p>
    <w:p w:rsidR="0076045A" w:rsidRDefault="00442E5D" w:rsidP="00E4333A">
      <w:pPr>
        <w:spacing w:line="240" w:lineRule="auto"/>
        <w:jc w:val="both"/>
        <w:rPr>
          <w:b/>
        </w:rPr>
      </w:pPr>
      <w:r w:rsidRPr="00442E5D">
        <w:rPr>
          <w:b/>
        </w:rPr>
        <w:t xml:space="preserve">Bajo la influencia positivista del siglo XX se va forjando un concepto nuevo de enfermedad mental de tintes más biologicistas. En esta época se otorga una mayor relevancia a la observación clínica del trastorno </w:t>
      </w:r>
      <w:r w:rsidR="00E4333A" w:rsidRPr="00442E5D">
        <w:rPr>
          <w:b/>
        </w:rPr>
        <w:t>mental,</w:t>
      </w:r>
      <w:r w:rsidRPr="00442E5D">
        <w:rPr>
          <w:b/>
        </w:rPr>
        <w:t xml:space="preserve"> así como a su supuesto origen biológico o genético, siendo relegado el relato de los síntomas que experimenta la persona enferma a un segundo plano: se incardina entonces la psiquiatría como especialidad médica (hasta ese momento había gozado de entidad propia). Los doctores Kraepelin y Bleuler introducen por primera vez los términos de psicosis maníaco-depresiva y esquizofrenia, respectivamente. </w:t>
      </w:r>
    </w:p>
    <w:p w:rsidR="0076045A" w:rsidRDefault="00442E5D" w:rsidP="00E4333A">
      <w:pPr>
        <w:spacing w:line="240" w:lineRule="auto"/>
        <w:jc w:val="both"/>
      </w:pPr>
      <w:r w:rsidRPr="00442E5D">
        <w:rPr>
          <w:b/>
        </w:rPr>
        <w:t>Paralelamente surgen en esta época las teorías psicoanalíticas del neurólogo austríaco Sigmund Freud, que conceden un mayor protagonismo a los síntomas del enfermo como vía para la comprensión de su experiencia y como medio terapéutico, si bien se dedicaba fundamentalmente al tratamiento de la neurosis y la histeria, común entre la clase burguesa de la época</w:t>
      </w:r>
      <w:r w:rsidR="001B51CC">
        <w:rPr>
          <w:b/>
        </w:rPr>
        <w:t>”</w:t>
      </w:r>
      <w:r w:rsidRPr="00442E5D">
        <w:rPr>
          <w:b/>
        </w:rPr>
        <w:t>.</w:t>
      </w:r>
      <w:r w:rsidR="0076045A" w:rsidRPr="0076045A">
        <w:t xml:space="preserve"> </w:t>
      </w:r>
    </w:p>
    <w:p w:rsidR="0076045A" w:rsidRDefault="0076045A" w:rsidP="00E4333A">
      <w:pPr>
        <w:spacing w:line="240" w:lineRule="auto"/>
        <w:jc w:val="both"/>
        <w:rPr>
          <w:b/>
        </w:rPr>
      </w:pPr>
      <w:r w:rsidRPr="0076045A">
        <w:rPr>
          <w:b/>
        </w:rPr>
        <w:t>Estas ideas fueron, en cierto modo, recogidas en la Ley General de Sanidad de 1986, que guiará lo que será la reforma psiquiátrica en España. En este sentido, en el artículo 20 de la citada ley se desarrollan cuatro principios relativos a las personas con enfermedad mental, quienes, en virtud de la ley, serán tratadas como cualquier otra persona que requiera de servicios sanitarios y sociales, fuera de las instituciones. Así, la ley establece, entre otras cuestiones, que: “La atención a los problemas de salud mental de la población se realizará en el ámbito comunitario, potenciando los recursos asistenciales a nivel ambulatorio y los sistemas de hospitalización parcial y atención a domicilio, que reduzcan al máximo posible la nece</w:t>
      </w:r>
      <w:r>
        <w:rPr>
          <w:b/>
        </w:rPr>
        <w:t>sidad de hospitalización (…).”</w:t>
      </w:r>
      <w:r w:rsidRPr="0076045A">
        <w:rPr>
          <w:b/>
        </w:rPr>
        <w:t xml:space="preserve">. </w:t>
      </w:r>
    </w:p>
    <w:p w:rsidR="0076045A" w:rsidRDefault="0076045A" w:rsidP="00E4333A">
      <w:pPr>
        <w:spacing w:line="240" w:lineRule="auto"/>
        <w:jc w:val="both"/>
        <w:rPr>
          <w:b/>
        </w:rPr>
      </w:pPr>
      <w:r w:rsidRPr="0076045A">
        <w:rPr>
          <w:b/>
        </w:rPr>
        <w:t xml:space="preserve">Los procesos de reforma asistenciales que se iniciarán en varios países europeos tras la Segunda Guerra Mundial estarán alentados por un contexto histórico en el que se empieza a considerar la salud mental como una parte importante de la salud en general. </w:t>
      </w:r>
    </w:p>
    <w:p w:rsidR="00442E5D" w:rsidRPr="0076045A" w:rsidRDefault="0076045A" w:rsidP="00E4333A">
      <w:pPr>
        <w:spacing w:line="240" w:lineRule="auto"/>
        <w:jc w:val="both"/>
        <w:rPr>
          <w:b/>
        </w:rPr>
      </w:pPr>
      <w:r w:rsidRPr="0076045A">
        <w:rPr>
          <w:b/>
        </w:rPr>
        <w:t xml:space="preserve">De hecho, la definición de Salud de la Organización Mundial de la Salud (OMS) recogida en la famosa Declaración de Alma Ata9 (Kazajstan) de 1978, describe la salud no sólo como la </w:t>
      </w:r>
      <w:r w:rsidRPr="0076045A">
        <w:rPr>
          <w:b/>
        </w:rPr>
        <w:lastRenderedPageBreak/>
        <w:t>ausencia de enfermedad, sino como un estado de bienestar bio-psico-social. En esta reunión se otorga internacionalmente una relevancia prioritaria a la Atención Primaria como puerta de entrada al sistema sanitario. El enfoque bio-psico-social está presente, al menos en sus principios, en la reforma psiquiátrica española: la salud mental se integra en el sistema como un servicio especializado en coordinación tanto con la atención primaria como con los servicios de atención sociosanitaria. Se otorga, además, un papel relevante a la rehabilitación psicosocial (psicoterapia, recuperación de habilidades sociales, etc.) en el tratamiento de los trastornos mentales graves, en detrimento de una terapia reduccionista basada únicamente en el t</w:t>
      </w:r>
      <w:r>
        <w:rPr>
          <w:b/>
        </w:rPr>
        <w:t xml:space="preserve">ratamiento </w:t>
      </w:r>
      <w:r w:rsidR="00E4333A">
        <w:rPr>
          <w:b/>
        </w:rPr>
        <w:t>farmacológico</w:t>
      </w:r>
      <w:r w:rsidR="00E4333A" w:rsidRPr="0076045A">
        <w:rPr>
          <w:b/>
        </w:rPr>
        <w:t>.</w:t>
      </w:r>
    </w:p>
    <w:p w:rsidR="00F84B5F" w:rsidRDefault="00F84B5F" w:rsidP="001B51CC">
      <w:pPr>
        <w:rPr>
          <w:b/>
        </w:rPr>
      </w:pPr>
      <w:r w:rsidRPr="00F84B5F">
        <w:rPr>
          <w:b/>
        </w:rPr>
        <w:t xml:space="preserve"> 6.-COLECTIVOS INVOLUCRADOS Y METODOS DE APROXIMACIÓN DIRECTA</w:t>
      </w:r>
    </w:p>
    <w:p w:rsidR="0063376C" w:rsidRDefault="0063376C" w:rsidP="004D6A94">
      <w:pPr>
        <w:spacing w:line="240" w:lineRule="auto"/>
        <w:jc w:val="both"/>
        <w:rPr>
          <w:b/>
        </w:rPr>
      </w:pPr>
      <w:r>
        <w:rPr>
          <w:b/>
        </w:rPr>
        <w:t>Personas mayores como usuarios o residentes</w:t>
      </w:r>
      <w:r w:rsidR="00E4333A">
        <w:rPr>
          <w:b/>
        </w:rPr>
        <w:t>, con edades promedio desde los 60 hasta el máximo de 93 años aproximadamente,</w:t>
      </w:r>
      <w:r>
        <w:rPr>
          <w:b/>
        </w:rPr>
        <w:t xml:space="preserve"> de tres específ</w:t>
      </w:r>
      <w:r w:rsidR="002F699A">
        <w:rPr>
          <w:b/>
        </w:rPr>
        <w:t>i</w:t>
      </w:r>
      <w:r>
        <w:rPr>
          <w:b/>
        </w:rPr>
        <w:t>camente residencias de Madrid dentro de la Comunidad de Madrid que son</w:t>
      </w:r>
      <w:r w:rsidR="00716406">
        <w:rPr>
          <w:b/>
        </w:rPr>
        <w:t>: Residencia</w:t>
      </w:r>
      <w:r>
        <w:rPr>
          <w:b/>
        </w:rPr>
        <w:t xml:space="preserve"> San Celedonio, antiguo Palacio de los Condes de Orgáz, </w:t>
      </w:r>
      <w:r w:rsidR="00716406">
        <w:rPr>
          <w:b/>
        </w:rPr>
        <w:t xml:space="preserve">Residencia del </w:t>
      </w:r>
      <w:r w:rsidR="001B51CC">
        <w:rPr>
          <w:b/>
        </w:rPr>
        <w:t>Grupo 5 de Orcasur</w:t>
      </w:r>
      <w:r>
        <w:rPr>
          <w:b/>
        </w:rPr>
        <w:t xml:space="preserve"> y la Casa de la Residencia de las Hermanas Hospitalarias San Benito</w:t>
      </w:r>
      <w:r w:rsidR="001B51CC">
        <w:rPr>
          <w:b/>
        </w:rPr>
        <w:t xml:space="preserve"> Menni</w:t>
      </w:r>
      <w:r>
        <w:rPr>
          <w:b/>
        </w:rPr>
        <w:t xml:space="preserve"> en Madrid.</w:t>
      </w:r>
    </w:p>
    <w:p w:rsidR="002F699A" w:rsidRDefault="0063376C" w:rsidP="004D6A94">
      <w:pPr>
        <w:spacing w:line="240" w:lineRule="auto"/>
        <w:jc w:val="both"/>
        <w:rPr>
          <w:b/>
        </w:rPr>
      </w:pPr>
      <w:r>
        <w:rPr>
          <w:b/>
        </w:rPr>
        <w:t>También será de mucha importancia como de relevancia</w:t>
      </w:r>
      <w:r w:rsidR="002F699A">
        <w:rPr>
          <w:b/>
        </w:rPr>
        <w:t xml:space="preserve"> en su</w:t>
      </w:r>
      <w:r>
        <w:rPr>
          <w:b/>
        </w:rPr>
        <w:t xml:space="preserve"> constitución</w:t>
      </w:r>
      <w:r w:rsidR="002F699A">
        <w:rPr>
          <w:b/>
        </w:rPr>
        <w:t xml:space="preserve">, </w:t>
      </w:r>
      <w:r w:rsidR="004D6A94">
        <w:rPr>
          <w:b/>
        </w:rPr>
        <w:t>profundización</w:t>
      </w:r>
      <w:r>
        <w:rPr>
          <w:b/>
        </w:rPr>
        <w:t xml:space="preserve"> como aportación para este diagnóstico</w:t>
      </w:r>
      <w:r w:rsidR="00716406">
        <w:rPr>
          <w:b/>
        </w:rPr>
        <w:t>,</w:t>
      </w:r>
      <w:r>
        <w:rPr>
          <w:b/>
        </w:rPr>
        <w:t xml:space="preserve"> </w:t>
      </w:r>
      <w:r w:rsidR="00716406">
        <w:rPr>
          <w:b/>
        </w:rPr>
        <w:t>las experiencias humanas como técnicas de profesionales sanitarios</w:t>
      </w:r>
      <w:r>
        <w:rPr>
          <w:b/>
        </w:rPr>
        <w:t xml:space="preserve"> como</w:t>
      </w:r>
      <w:r w:rsidR="00716406">
        <w:rPr>
          <w:b/>
        </w:rPr>
        <w:t xml:space="preserve"> su </w:t>
      </w:r>
      <w:r>
        <w:rPr>
          <w:b/>
        </w:rPr>
        <w:t>comunicación</w:t>
      </w:r>
      <w:r w:rsidR="00716406">
        <w:rPr>
          <w:b/>
        </w:rPr>
        <w:t xml:space="preserve"> constante con los usuarios como residentes,</w:t>
      </w:r>
      <w:r>
        <w:rPr>
          <w:b/>
        </w:rPr>
        <w:t xml:space="preserve"> durante la experiencia de atención a est</w:t>
      </w:r>
      <w:r w:rsidR="00716406">
        <w:rPr>
          <w:b/>
        </w:rPr>
        <w:t>e colectivo mayoritario de ancia</w:t>
      </w:r>
      <w:r>
        <w:rPr>
          <w:b/>
        </w:rPr>
        <w:t>nos</w:t>
      </w:r>
      <w:r w:rsidR="002F699A">
        <w:rPr>
          <w:b/>
        </w:rPr>
        <w:t>,</w:t>
      </w:r>
      <w:r>
        <w:rPr>
          <w:b/>
        </w:rPr>
        <w:t xml:space="preserve"> dentro de</w:t>
      </w:r>
      <w:r w:rsidR="00716406">
        <w:rPr>
          <w:b/>
        </w:rPr>
        <w:t xml:space="preserve"> todas estas </w:t>
      </w:r>
      <w:r>
        <w:rPr>
          <w:b/>
        </w:rPr>
        <w:t>residencias</w:t>
      </w:r>
      <w:r w:rsidR="00716406">
        <w:rPr>
          <w:b/>
        </w:rPr>
        <w:t>, por</w:t>
      </w:r>
      <w:r>
        <w:rPr>
          <w:b/>
        </w:rPr>
        <w:t xml:space="preserve"> parte de los profesionales como médicos, enfermeras y Técnicas en Cuidados Auxiliares de Enfermería</w:t>
      </w:r>
      <w:r w:rsidR="00716406">
        <w:rPr>
          <w:b/>
        </w:rPr>
        <w:t>,</w:t>
      </w:r>
      <w:r>
        <w:rPr>
          <w:b/>
        </w:rPr>
        <w:t xml:space="preserve"> que estuvieron trabajando codo a codo y de primera mano en los cuidados durante toda la pandemia antes y </w:t>
      </w:r>
      <w:r w:rsidR="002F699A">
        <w:rPr>
          <w:b/>
        </w:rPr>
        <w:t>después del SARS COVID 19, todos trabajadores pertenecientes, a</w:t>
      </w:r>
      <w:r>
        <w:rPr>
          <w:b/>
        </w:rPr>
        <w:t xml:space="preserve"> todas las residencias arriba reseñadas.</w:t>
      </w:r>
    </w:p>
    <w:p w:rsidR="002F699A" w:rsidRDefault="002F699A" w:rsidP="004D6A94">
      <w:pPr>
        <w:spacing w:line="240" w:lineRule="auto"/>
        <w:jc w:val="both"/>
        <w:rPr>
          <w:b/>
        </w:rPr>
      </w:pPr>
      <w:r>
        <w:rPr>
          <w:b/>
        </w:rPr>
        <w:t>La aproximación va ser no sólo de experiencia y experimental de atención y comunicación de profesionales, sino de contestar a un cuestionario, ajustado de acuerdo a sus percepciones sintomáticas como de enfermedad</w:t>
      </w:r>
      <w:r w:rsidR="004D6A94">
        <w:rPr>
          <w:b/>
        </w:rPr>
        <w:t>es</w:t>
      </w:r>
      <w:r>
        <w:rPr>
          <w:b/>
        </w:rPr>
        <w:t xml:space="preserve"> mental</w:t>
      </w:r>
      <w:r w:rsidR="004D6A94">
        <w:rPr>
          <w:b/>
        </w:rPr>
        <w:t>es</w:t>
      </w:r>
      <w:r>
        <w:rPr>
          <w:b/>
        </w:rPr>
        <w:t>, con preguntas relacionadas a su estado emocional, ambiental de conocimiento, de percepción de la enfermedad y de la muerte, como alejamiento de familiares y amigos, cambios de costumbres, sentimientos como certidumbres, pensamientos y sentimientos de ellos, antes, durante como después de la pandemia del Sars-Covid 19.</w:t>
      </w:r>
    </w:p>
    <w:p w:rsidR="0076045A" w:rsidRDefault="0076045A" w:rsidP="00442E5D">
      <w:pPr>
        <w:spacing w:line="240" w:lineRule="auto"/>
        <w:jc w:val="both"/>
        <w:rPr>
          <w:b/>
        </w:rPr>
      </w:pPr>
    </w:p>
    <w:p w:rsidR="001B51CC" w:rsidRDefault="001B51CC" w:rsidP="00442E5D">
      <w:pPr>
        <w:spacing w:line="240" w:lineRule="auto"/>
        <w:jc w:val="both"/>
        <w:rPr>
          <w:b/>
        </w:rPr>
      </w:pPr>
    </w:p>
    <w:p w:rsidR="001B51CC" w:rsidRDefault="001B51CC" w:rsidP="00442E5D">
      <w:pPr>
        <w:spacing w:line="240" w:lineRule="auto"/>
        <w:jc w:val="both"/>
        <w:rPr>
          <w:b/>
        </w:rPr>
      </w:pPr>
    </w:p>
    <w:p w:rsidR="001B51CC" w:rsidRDefault="001B51CC" w:rsidP="00442E5D">
      <w:pPr>
        <w:spacing w:line="240" w:lineRule="auto"/>
        <w:jc w:val="both"/>
        <w:rPr>
          <w:b/>
        </w:rPr>
      </w:pPr>
    </w:p>
    <w:p w:rsidR="001B51CC" w:rsidRDefault="001B51CC" w:rsidP="00442E5D">
      <w:pPr>
        <w:spacing w:line="240" w:lineRule="auto"/>
        <w:jc w:val="both"/>
        <w:rPr>
          <w:b/>
        </w:rPr>
      </w:pPr>
    </w:p>
    <w:p w:rsidR="001B51CC" w:rsidRDefault="001B51CC" w:rsidP="00442E5D">
      <w:pPr>
        <w:spacing w:line="240" w:lineRule="auto"/>
        <w:jc w:val="both"/>
        <w:rPr>
          <w:b/>
        </w:rPr>
      </w:pPr>
    </w:p>
    <w:p w:rsidR="001B51CC" w:rsidRDefault="001B51CC" w:rsidP="00442E5D">
      <w:pPr>
        <w:spacing w:line="240" w:lineRule="auto"/>
        <w:jc w:val="both"/>
        <w:rPr>
          <w:b/>
        </w:rPr>
      </w:pPr>
    </w:p>
    <w:p w:rsidR="00EB1420" w:rsidRDefault="00EB1420" w:rsidP="00442E5D">
      <w:pPr>
        <w:spacing w:line="240" w:lineRule="auto"/>
        <w:jc w:val="both"/>
        <w:rPr>
          <w:b/>
        </w:rPr>
      </w:pPr>
    </w:p>
    <w:p w:rsidR="00EB1420" w:rsidRDefault="00EB1420" w:rsidP="00442E5D">
      <w:pPr>
        <w:spacing w:line="240" w:lineRule="auto"/>
        <w:jc w:val="both"/>
        <w:rPr>
          <w:b/>
        </w:rPr>
      </w:pPr>
    </w:p>
    <w:p w:rsidR="00EB1420" w:rsidRDefault="00EB1420" w:rsidP="00442E5D">
      <w:pPr>
        <w:spacing w:line="240" w:lineRule="auto"/>
        <w:jc w:val="both"/>
        <w:rPr>
          <w:b/>
        </w:rPr>
      </w:pPr>
    </w:p>
    <w:p w:rsidR="00EB1420" w:rsidRDefault="00EB1420" w:rsidP="00442E5D">
      <w:pPr>
        <w:spacing w:line="240" w:lineRule="auto"/>
        <w:jc w:val="both"/>
        <w:rPr>
          <w:b/>
        </w:rPr>
      </w:pPr>
    </w:p>
    <w:p w:rsidR="00EB1420" w:rsidRDefault="00EB1420" w:rsidP="00442E5D">
      <w:pPr>
        <w:spacing w:line="240" w:lineRule="auto"/>
        <w:jc w:val="both"/>
        <w:rPr>
          <w:b/>
        </w:rPr>
      </w:pPr>
    </w:p>
    <w:p w:rsidR="0076045A" w:rsidRDefault="0076045A" w:rsidP="00442E5D">
      <w:pPr>
        <w:spacing w:line="240" w:lineRule="auto"/>
        <w:jc w:val="both"/>
        <w:rPr>
          <w:b/>
        </w:rPr>
      </w:pPr>
      <w:r>
        <w:rPr>
          <w:b/>
        </w:rPr>
        <w:lastRenderedPageBreak/>
        <w:t>Bibliografía</w:t>
      </w:r>
    </w:p>
    <w:p w:rsidR="0076045A" w:rsidRPr="00442E5D" w:rsidRDefault="0076045A" w:rsidP="00442E5D">
      <w:pPr>
        <w:spacing w:line="240" w:lineRule="auto"/>
        <w:jc w:val="both"/>
        <w:rPr>
          <w:b/>
        </w:rPr>
      </w:pPr>
    </w:p>
    <w:p w:rsidR="0076045A" w:rsidRPr="0076045A" w:rsidRDefault="0076045A" w:rsidP="0076045A">
      <w:pPr>
        <w:spacing w:line="240" w:lineRule="auto"/>
        <w:jc w:val="both"/>
        <w:rPr>
          <w:b/>
        </w:rPr>
      </w:pPr>
      <w:r w:rsidRPr="0076045A">
        <w:rPr>
          <w:b/>
        </w:rPr>
        <w:t xml:space="preserve">Ley General de Sanidad, Ley 14/1986, de 25 de </w:t>
      </w:r>
      <w:r w:rsidR="00E4333A" w:rsidRPr="0076045A">
        <w:rPr>
          <w:b/>
        </w:rPr>
        <w:t>abril</w:t>
      </w:r>
      <w:r w:rsidRPr="0076045A">
        <w:rPr>
          <w:b/>
        </w:rPr>
        <w:t>. Accesible en: Ley General de Sanidad.</w:t>
      </w:r>
    </w:p>
    <w:p w:rsidR="0076045A" w:rsidRPr="0076045A" w:rsidRDefault="0076045A" w:rsidP="0076045A">
      <w:pPr>
        <w:spacing w:line="240" w:lineRule="auto"/>
        <w:jc w:val="both"/>
        <w:rPr>
          <w:b/>
        </w:rPr>
      </w:pPr>
      <w:r w:rsidRPr="0076045A">
        <w:rPr>
          <w:b/>
        </w:rPr>
        <w:t>OMS: Declaración de Alma Ata.</w:t>
      </w:r>
    </w:p>
    <w:p w:rsidR="00442E5D" w:rsidRDefault="0076045A" w:rsidP="0076045A">
      <w:pPr>
        <w:spacing w:line="240" w:lineRule="auto"/>
        <w:jc w:val="both"/>
        <w:rPr>
          <w:b/>
        </w:rPr>
      </w:pPr>
      <w:r w:rsidRPr="0076045A">
        <w:rPr>
          <w:b/>
        </w:rPr>
        <w:t>Guía de Salud del Ministerio de Sanidad y Política Social de España. Accesible en: Guía de Salud de España.</w:t>
      </w:r>
    </w:p>
    <w:p w:rsidR="001709DB" w:rsidRDefault="001709DB" w:rsidP="0076045A">
      <w:pPr>
        <w:spacing w:line="240" w:lineRule="auto"/>
        <w:jc w:val="both"/>
        <w:rPr>
          <w:b/>
        </w:rPr>
      </w:pPr>
    </w:p>
    <w:p w:rsidR="00E4333A" w:rsidRDefault="001709DB" w:rsidP="0076045A">
      <w:pPr>
        <w:spacing w:line="240" w:lineRule="auto"/>
        <w:jc w:val="both"/>
        <w:rPr>
          <w:b/>
        </w:rPr>
      </w:pPr>
      <w:r>
        <w:rPr>
          <w:b/>
        </w:rPr>
        <w:t xml:space="preserve">Confederación de la Salud en España (). </w:t>
      </w:r>
      <w:r w:rsidRPr="001709DB">
        <w:rPr>
          <w:b/>
          <w:i/>
        </w:rPr>
        <w:t xml:space="preserve">Estudio “Salud mental e inclusión social. Situación actual y recomendaciones contra el </w:t>
      </w:r>
      <w:r w:rsidR="00EB1420" w:rsidRPr="001709DB">
        <w:rPr>
          <w:b/>
          <w:i/>
        </w:rPr>
        <w:t>estigma”</w:t>
      </w:r>
      <w:r w:rsidR="00EB1420">
        <w:rPr>
          <w:b/>
          <w:i/>
        </w:rPr>
        <w:t>.</w:t>
      </w:r>
      <w:r w:rsidR="00EB1420">
        <w:rPr>
          <w:b/>
        </w:rPr>
        <w:t xml:space="preserve"> Red</w:t>
      </w:r>
      <w:r>
        <w:rPr>
          <w:b/>
        </w:rPr>
        <w:t xml:space="preserve"> 2 Consultores. Disponible en: </w:t>
      </w:r>
      <w:hyperlink r:id="rId11" w:history="1">
        <w:r w:rsidRPr="00EE651E">
          <w:rPr>
            <w:rStyle w:val="Hipervnculo"/>
            <w:b/>
          </w:rPr>
          <w:t xml:space="preserve">https://consaludmental.org/publicaciones/Salud-Mental-inclusion-social-estigma.pdf. </w:t>
        </w:r>
        <w:r w:rsidRPr="001709DB">
          <w:rPr>
            <w:rStyle w:val="Hipervnculo"/>
            <w:b/>
            <w:color w:val="auto"/>
            <w:u w:val="none"/>
          </w:rPr>
          <w:t>Consultado</w:t>
        </w:r>
      </w:hyperlink>
      <w:r>
        <w:rPr>
          <w:b/>
        </w:rPr>
        <w:t xml:space="preserve"> el 19/11/2021</w:t>
      </w:r>
    </w:p>
    <w:p w:rsidR="001709DB" w:rsidRPr="00F84B5F" w:rsidRDefault="001709DB" w:rsidP="0076045A">
      <w:pPr>
        <w:spacing w:line="240" w:lineRule="auto"/>
        <w:jc w:val="both"/>
        <w:rPr>
          <w:b/>
        </w:rPr>
      </w:pPr>
    </w:p>
    <w:sectPr w:rsidR="001709DB" w:rsidRPr="00F84B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WenQuanYi Micro Hei">
    <w:altName w:val="MS Gothic"/>
    <w:charset w:val="80"/>
    <w:family w:val="auto"/>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C14B70"/>
    <w:multiLevelType w:val="multilevel"/>
    <w:tmpl w:val="936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 w:vendorID="64" w:dllVersion="131078" w:nlCheck="1" w:checkStyle="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D96"/>
    <w:rsid w:val="000707D1"/>
    <w:rsid w:val="001709DB"/>
    <w:rsid w:val="001B51CC"/>
    <w:rsid w:val="001D4A0E"/>
    <w:rsid w:val="00237582"/>
    <w:rsid w:val="002F699A"/>
    <w:rsid w:val="00312F1E"/>
    <w:rsid w:val="0036086F"/>
    <w:rsid w:val="00442E5D"/>
    <w:rsid w:val="004B793C"/>
    <w:rsid w:val="004D6A94"/>
    <w:rsid w:val="00614CA7"/>
    <w:rsid w:val="0063376C"/>
    <w:rsid w:val="00707DBE"/>
    <w:rsid w:val="00716406"/>
    <w:rsid w:val="007247E0"/>
    <w:rsid w:val="0076045A"/>
    <w:rsid w:val="00772E23"/>
    <w:rsid w:val="007755BC"/>
    <w:rsid w:val="007E70A7"/>
    <w:rsid w:val="00912EA2"/>
    <w:rsid w:val="0094594F"/>
    <w:rsid w:val="00957770"/>
    <w:rsid w:val="00A2631F"/>
    <w:rsid w:val="00A34438"/>
    <w:rsid w:val="00AC10AF"/>
    <w:rsid w:val="00B14963"/>
    <w:rsid w:val="00B453A4"/>
    <w:rsid w:val="00BB4642"/>
    <w:rsid w:val="00C35C99"/>
    <w:rsid w:val="00C679FE"/>
    <w:rsid w:val="00CD7156"/>
    <w:rsid w:val="00D513D3"/>
    <w:rsid w:val="00E4333A"/>
    <w:rsid w:val="00E5467F"/>
    <w:rsid w:val="00EB1420"/>
    <w:rsid w:val="00F41D96"/>
    <w:rsid w:val="00F61379"/>
    <w:rsid w:val="00F84B5F"/>
    <w:rsid w:val="00FC39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6086F"/>
    <w:rPr>
      <w:color w:val="0563C1" w:themeColor="hyperlink"/>
      <w:u w:val="single"/>
    </w:rPr>
  </w:style>
  <w:style w:type="paragraph" w:styleId="Textodeglobo">
    <w:name w:val="Balloon Text"/>
    <w:basedOn w:val="Normal"/>
    <w:link w:val="TextodegloboCar"/>
    <w:uiPriority w:val="99"/>
    <w:semiHidden/>
    <w:unhideWhenUsed/>
    <w:rsid w:val="001D4A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D4A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6086F"/>
    <w:rPr>
      <w:color w:val="0563C1" w:themeColor="hyperlink"/>
      <w:u w:val="single"/>
    </w:rPr>
  </w:style>
  <w:style w:type="paragraph" w:styleId="Textodeglobo">
    <w:name w:val="Balloon Text"/>
    <w:basedOn w:val="Normal"/>
    <w:link w:val="TextodegloboCar"/>
    <w:uiPriority w:val="99"/>
    <w:semiHidden/>
    <w:unhideWhenUsed/>
    <w:rsid w:val="001D4A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D4A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nsaludmental.org/publicaciones/Salud-Mental-inclusion-social-estigma.pdf.%20Consultado" TargetMode="Externa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CD353-054A-46FE-ACAD-3B9905B24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2924</Words>
  <Characters>16087</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UCM</Company>
  <LinksUpToDate>false</LinksUpToDate>
  <CharactersWithSpaces>18974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ccib00usu14</dc:creator>
  <cp:lastModifiedBy>David Caldevilla Domínguez</cp:lastModifiedBy>
  <cp:revision>2</cp:revision>
  <dcterms:created xsi:type="dcterms:W3CDTF">2025-01-06T18:28:00Z</dcterms:created>
  <dcterms:modified xsi:type="dcterms:W3CDTF">2025-01-06T18:28:00Z</dcterms:modified>
</cp:coreProperties>
</file>