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52EC0" w:rsidRPr="00B52EC0" w:rsidRDefault="00B52EC0" w:rsidP="00B52EC0">
      <w:pPr>
        <w:spacing w:before="100" w:beforeAutospacing="1" w:after="100" w:afterAutospacing="1" w:line="240" w:lineRule="auto"/>
        <w:rPr>
          <w:rFonts w:ascii="Times New Roman" w:eastAsia="Times New Roman" w:hAnsi="Times New Roman" w:cs="Times New Roman"/>
          <w:sz w:val="24"/>
          <w:szCs w:val="24"/>
          <w:lang w:eastAsia="es-ES"/>
        </w:rPr>
      </w:pPr>
      <w:r w:rsidRPr="00B52EC0">
        <w:rPr>
          <w:rFonts w:ascii="Times New Roman" w:eastAsia="Times New Roman" w:hAnsi="Times New Roman" w:cs="Times New Roman"/>
          <w:i/>
          <w:iCs/>
          <w:sz w:val="24"/>
          <w:szCs w:val="24"/>
          <w:lang w:eastAsia="es-ES"/>
        </w:rPr>
        <w:t>Trust, Authenticity, and Platform Design: Cross-Cultural Dynamics of Digital Interaction</w:t>
      </w:r>
    </w:p>
    <w:p w:rsidR="00B52EC0" w:rsidRPr="00B52EC0" w:rsidRDefault="00B52EC0" w:rsidP="00B52EC0">
      <w:pPr>
        <w:spacing w:before="100" w:beforeAutospacing="1" w:after="100" w:afterAutospacing="1" w:line="240" w:lineRule="auto"/>
        <w:rPr>
          <w:rFonts w:ascii="Times New Roman" w:eastAsia="Times New Roman" w:hAnsi="Times New Roman" w:cs="Times New Roman"/>
          <w:sz w:val="24"/>
          <w:szCs w:val="24"/>
          <w:lang w:eastAsia="es-ES"/>
        </w:rPr>
      </w:pPr>
      <w:r w:rsidRPr="00B52EC0">
        <w:rPr>
          <w:rFonts w:ascii="Times New Roman" w:eastAsia="Times New Roman" w:hAnsi="Times New Roman" w:cs="Times New Roman"/>
          <w:bCs/>
          <w:sz w:val="24"/>
          <w:szCs w:val="24"/>
          <w:lang w:eastAsia="es-ES"/>
        </w:rPr>
        <w:t>1. Background and Rationale</w:t>
      </w:r>
      <w:r w:rsidRPr="00B52EC0">
        <w:rPr>
          <w:rFonts w:ascii="Times New Roman" w:eastAsia="Times New Roman" w:hAnsi="Times New Roman" w:cs="Times New Roman"/>
          <w:sz w:val="24"/>
          <w:szCs w:val="24"/>
          <w:lang w:eastAsia="es-ES"/>
        </w:rPr>
        <w:br/>
        <w:t>Digital platforms have reshaped how individuals create, share, and evaluate content. While scalability and accessibility characterize platform economies, their success relies heavily on user trust and perceived authenticity. In an era of misinformation, AI-generated content, and algorithmic personalization, the mechanisms through which users judge credibility and authenticity remain under-examined. Building on theories of social systems (Luhmann, 2006), symbolic interactionism (Goffman, 1959), and message framing (Smith &amp; Petty, 1996), this study explores how design features, community norms, and cultural contexts influence trust formation across diverse digital platforms.</w:t>
      </w:r>
    </w:p>
    <w:p w:rsidR="00B52EC0" w:rsidRPr="00B52EC0" w:rsidRDefault="00B52EC0" w:rsidP="00B52EC0">
      <w:pPr>
        <w:spacing w:before="100" w:beforeAutospacing="1" w:after="100" w:afterAutospacing="1" w:line="240" w:lineRule="auto"/>
        <w:rPr>
          <w:rFonts w:ascii="Times New Roman" w:eastAsia="Times New Roman" w:hAnsi="Times New Roman" w:cs="Times New Roman"/>
          <w:sz w:val="24"/>
          <w:szCs w:val="24"/>
          <w:lang w:eastAsia="es-ES"/>
        </w:rPr>
      </w:pPr>
      <w:r w:rsidRPr="00B52EC0">
        <w:rPr>
          <w:rFonts w:ascii="Times New Roman" w:eastAsia="Times New Roman" w:hAnsi="Times New Roman" w:cs="Times New Roman"/>
          <w:bCs/>
          <w:sz w:val="24"/>
          <w:szCs w:val="24"/>
          <w:lang w:eastAsia="es-ES"/>
        </w:rPr>
        <w:t>2. Research Questions</w:t>
      </w:r>
    </w:p>
    <w:p w:rsidR="00B52EC0" w:rsidRPr="00B52EC0" w:rsidRDefault="00B52EC0" w:rsidP="00B52EC0">
      <w:pPr>
        <w:numPr>
          <w:ilvl w:val="0"/>
          <w:numId w:val="1"/>
        </w:numPr>
        <w:spacing w:before="100" w:beforeAutospacing="1" w:after="100" w:afterAutospacing="1" w:line="240" w:lineRule="auto"/>
        <w:rPr>
          <w:rFonts w:ascii="Times New Roman" w:eastAsia="Times New Roman" w:hAnsi="Times New Roman" w:cs="Times New Roman"/>
          <w:sz w:val="24"/>
          <w:szCs w:val="24"/>
          <w:lang w:eastAsia="es-ES"/>
        </w:rPr>
      </w:pPr>
      <w:r w:rsidRPr="00B52EC0">
        <w:rPr>
          <w:rFonts w:ascii="Times New Roman" w:eastAsia="Times New Roman" w:hAnsi="Times New Roman" w:cs="Times New Roman"/>
          <w:sz w:val="24"/>
          <w:szCs w:val="24"/>
          <w:lang w:eastAsia="es-ES"/>
        </w:rPr>
        <w:t>Which design features and social cues most effectively foster user trust and perceptions of authenticity?</w:t>
      </w:r>
    </w:p>
    <w:p w:rsidR="00B52EC0" w:rsidRPr="00B52EC0" w:rsidRDefault="00B52EC0" w:rsidP="00B52EC0">
      <w:pPr>
        <w:numPr>
          <w:ilvl w:val="0"/>
          <w:numId w:val="1"/>
        </w:numPr>
        <w:spacing w:before="100" w:beforeAutospacing="1" w:after="100" w:afterAutospacing="1" w:line="240" w:lineRule="auto"/>
        <w:rPr>
          <w:rFonts w:ascii="Times New Roman" w:eastAsia="Times New Roman" w:hAnsi="Times New Roman" w:cs="Times New Roman"/>
          <w:sz w:val="24"/>
          <w:szCs w:val="24"/>
          <w:lang w:eastAsia="es-ES"/>
        </w:rPr>
      </w:pPr>
      <w:r w:rsidRPr="00B52EC0">
        <w:rPr>
          <w:rFonts w:ascii="Times New Roman" w:eastAsia="Times New Roman" w:hAnsi="Times New Roman" w:cs="Times New Roman"/>
          <w:sz w:val="24"/>
          <w:szCs w:val="24"/>
          <w:lang w:eastAsia="es-ES"/>
        </w:rPr>
        <w:t xml:space="preserve">How do </w:t>
      </w:r>
      <w:proofErr w:type="gramStart"/>
      <w:r w:rsidRPr="00B52EC0">
        <w:rPr>
          <w:rFonts w:ascii="Times New Roman" w:eastAsia="Times New Roman" w:hAnsi="Times New Roman" w:cs="Times New Roman"/>
          <w:sz w:val="24"/>
          <w:szCs w:val="24"/>
          <w:lang w:eastAsia="es-ES"/>
        </w:rPr>
        <w:t>cultural variables</w:t>
      </w:r>
      <w:proofErr w:type="gramEnd"/>
      <w:r w:rsidRPr="00B52EC0">
        <w:rPr>
          <w:rFonts w:ascii="Times New Roman" w:eastAsia="Times New Roman" w:hAnsi="Times New Roman" w:cs="Times New Roman"/>
          <w:sz w:val="24"/>
          <w:szCs w:val="24"/>
          <w:lang w:eastAsia="es-ES"/>
        </w:rPr>
        <w:t xml:space="preserve"> moder</w:t>
      </w:r>
      <w:bookmarkStart w:id="0" w:name="_GoBack"/>
      <w:bookmarkEnd w:id="0"/>
      <w:r w:rsidRPr="00B52EC0">
        <w:rPr>
          <w:rFonts w:ascii="Times New Roman" w:eastAsia="Times New Roman" w:hAnsi="Times New Roman" w:cs="Times New Roman"/>
          <w:sz w:val="24"/>
          <w:szCs w:val="24"/>
          <w:lang w:eastAsia="es-ES"/>
        </w:rPr>
        <w:t>ate these effects across platform types?</w:t>
      </w:r>
    </w:p>
    <w:p w:rsidR="00B52EC0" w:rsidRPr="00B52EC0" w:rsidRDefault="00B52EC0" w:rsidP="00B52EC0">
      <w:pPr>
        <w:numPr>
          <w:ilvl w:val="0"/>
          <w:numId w:val="1"/>
        </w:numPr>
        <w:spacing w:before="100" w:beforeAutospacing="1" w:after="100" w:afterAutospacing="1" w:line="240" w:lineRule="auto"/>
        <w:rPr>
          <w:rFonts w:ascii="Times New Roman" w:eastAsia="Times New Roman" w:hAnsi="Times New Roman" w:cs="Times New Roman"/>
          <w:sz w:val="24"/>
          <w:szCs w:val="24"/>
          <w:lang w:eastAsia="es-ES"/>
        </w:rPr>
      </w:pPr>
      <w:r w:rsidRPr="00B52EC0">
        <w:rPr>
          <w:rFonts w:ascii="Times New Roman" w:eastAsia="Times New Roman" w:hAnsi="Times New Roman" w:cs="Times New Roman"/>
          <w:sz w:val="24"/>
          <w:szCs w:val="24"/>
          <w:lang w:eastAsia="es-ES"/>
        </w:rPr>
        <w:t>What role do domain-specific mechanisms (reviews, verification, gamified reputation) play in cross-cultural trust outcomes?</w:t>
      </w:r>
    </w:p>
    <w:p w:rsidR="00B52EC0" w:rsidRPr="00B52EC0" w:rsidRDefault="00B52EC0" w:rsidP="00B52EC0">
      <w:pPr>
        <w:spacing w:before="100" w:beforeAutospacing="1" w:after="100" w:afterAutospacing="1" w:line="240" w:lineRule="auto"/>
        <w:rPr>
          <w:rFonts w:ascii="Times New Roman" w:eastAsia="Times New Roman" w:hAnsi="Times New Roman" w:cs="Times New Roman"/>
          <w:sz w:val="24"/>
          <w:szCs w:val="24"/>
          <w:lang w:eastAsia="es-ES"/>
        </w:rPr>
      </w:pPr>
      <w:r w:rsidRPr="00B52EC0">
        <w:rPr>
          <w:rFonts w:ascii="Times New Roman" w:eastAsia="Times New Roman" w:hAnsi="Times New Roman" w:cs="Times New Roman"/>
          <w:bCs/>
          <w:sz w:val="24"/>
          <w:szCs w:val="24"/>
          <w:lang w:eastAsia="es-ES"/>
        </w:rPr>
        <w:t>3. Objectives</w:t>
      </w:r>
    </w:p>
    <w:p w:rsidR="00B52EC0" w:rsidRPr="00B52EC0" w:rsidRDefault="00B52EC0" w:rsidP="00B52EC0">
      <w:pPr>
        <w:numPr>
          <w:ilvl w:val="0"/>
          <w:numId w:val="2"/>
        </w:numPr>
        <w:spacing w:before="100" w:beforeAutospacing="1" w:after="100" w:afterAutospacing="1" w:line="240" w:lineRule="auto"/>
        <w:rPr>
          <w:rFonts w:ascii="Times New Roman" w:eastAsia="Times New Roman" w:hAnsi="Times New Roman" w:cs="Times New Roman"/>
          <w:sz w:val="24"/>
          <w:szCs w:val="24"/>
          <w:lang w:eastAsia="es-ES"/>
        </w:rPr>
      </w:pPr>
      <w:r w:rsidRPr="00B52EC0">
        <w:rPr>
          <w:rFonts w:ascii="Times New Roman" w:eastAsia="Times New Roman" w:hAnsi="Times New Roman" w:cs="Times New Roman"/>
          <w:sz w:val="24"/>
          <w:szCs w:val="24"/>
          <w:lang w:eastAsia="es-ES"/>
        </w:rPr>
        <w:t>To identify measurable indicators of authenticity signals in digital interaction.</w:t>
      </w:r>
    </w:p>
    <w:p w:rsidR="00B52EC0" w:rsidRPr="00B52EC0" w:rsidRDefault="00B52EC0" w:rsidP="00B52EC0">
      <w:pPr>
        <w:numPr>
          <w:ilvl w:val="0"/>
          <w:numId w:val="2"/>
        </w:numPr>
        <w:spacing w:before="100" w:beforeAutospacing="1" w:after="100" w:afterAutospacing="1" w:line="240" w:lineRule="auto"/>
        <w:rPr>
          <w:rFonts w:ascii="Times New Roman" w:eastAsia="Times New Roman" w:hAnsi="Times New Roman" w:cs="Times New Roman"/>
          <w:sz w:val="24"/>
          <w:szCs w:val="24"/>
          <w:lang w:eastAsia="es-ES"/>
        </w:rPr>
      </w:pPr>
      <w:r w:rsidRPr="00B52EC0">
        <w:rPr>
          <w:rFonts w:ascii="Times New Roman" w:eastAsia="Times New Roman" w:hAnsi="Times New Roman" w:cs="Times New Roman"/>
          <w:sz w:val="24"/>
          <w:szCs w:val="24"/>
          <w:lang w:eastAsia="es-ES"/>
        </w:rPr>
        <w:t>To develop comparative models linking platform design → trust → participation.</w:t>
      </w:r>
    </w:p>
    <w:p w:rsidR="00B52EC0" w:rsidRPr="00B52EC0" w:rsidRDefault="00B52EC0" w:rsidP="00B52EC0">
      <w:pPr>
        <w:numPr>
          <w:ilvl w:val="0"/>
          <w:numId w:val="2"/>
        </w:numPr>
        <w:spacing w:before="100" w:beforeAutospacing="1" w:after="100" w:afterAutospacing="1" w:line="240" w:lineRule="auto"/>
        <w:rPr>
          <w:rFonts w:ascii="Times New Roman" w:eastAsia="Times New Roman" w:hAnsi="Times New Roman" w:cs="Times New Roman"/>
          <w:sz w:val="24"/>
          <w:szCs w:val="24"/>
          <w:lang w:eastAsia="es-ES"/>
        </w:rPr>
      </w:pPr>
      <w:r w:rsidRPr="00B52EC0">
        <w:rPr>
          <w:rFonts w:ascii="Times New Roman" w:eastAsia="Times New Roman" w:hAnsi="Times New Roman" w:cs="Times New Roman"/>
          <w:sz w:val="24"/>
          <w:szCs w:val="24"/>
          <w:lang w:eastAsia="es-ES"/>
        </w:rPr>
        <w:t>To produce practical recommendations for ethical and transparent digital ecosystems.</w:t>
      </w:r>
    </w:p>
    <w:p w:rsidR="00B52EC0" w:rsidRPr="00B52EC0" w:rsidRDefault="00B52EC0" w:rsidP="00B52EC0">
      <w:pPr>
        <w:spacing w:before="100" w:beforeAutospacing="1" w:after="100" w:afterAutospacing="1" w:line="240" w:lineRule="auto"/>
        <w:rPr>
          <w:rFonts w:ascii="Times New Roman" w:eastAsia="Times New Roman" w:hAnsi="Times New Roman" w:cs="Times New Roman"/>
          <w:sz w:val="24"/>
          <w:szCs w:val="24"/>
          <w:lang w:eastAsia="es-ES"/>
        </w:rPr>
      </w:pPr>
      <w:r w:rsidRPr="00B52EC0">
        <w:rPr>
          <w:rFonts w:ascii="Times New Roman" w:eastAsia="Times New Roman" w:hAnsi="Times New Roman" w:cs="Times New Roman"/>
          <w:bCs/>
          <w:sz w:val="24"/>
          <w:szCs w:val="24"/>
          <w:lang w:eastAsia="es-ES"/>
        </w:rPr>
        <w:t>4. Methodology</w:t>
      </w:r>
      <w:r w:rsidRPr="00B52EC0">
        <w:rPr>
          <w:rFonts w:ascii="Times New Roman" w:eastAsia="Times New Roman" w:hAnsi="Times New Roman" w:cs="Times New Roman"/>
          <w:sz w:val="24"/>
          <w:szCs w:val="24"/>
          <w:lang w:eastAsia="es-ES"/>
        </w:rPr>
        <w:br/>
        <w:t xml:space="preserve">A </w:t>
      </w:r>
      <w:r w:rsidRPr="00B52EC0">
        <w:rPr>
          <w:rFonts w:ascii="Times New Roman" w:eastAsia="Times New Roman" w:hAnsi="Times New Roman" w:cs="Times New Roman"/>
          <w:bCs/>
          <w:sz w:val="24"/>
          <w:szCs w:val="24"/>
          <w:lang w:eastAsia="es-ES"/>
        </w:rPr>
        <w:t>mixed-methods</w:t>
      </w:r>
      <w:r w:rsidRPr="00B52EC0">
        <w:rPr>
          <w:rFonts w:ascii="Times New Roman" w:eastAsia="Times New Roman" w:hAnsi="Times New Roman" w:cs="Times New Roman"/>
          <w:sz w:val="24"/>
          <w:szCs w:val="24"/>
          <w:lang w:eastAsia="es-ES"/>
        </w:rPr>
        <w:t xml:space="preserve"> approach will be applied:</w:t>
      </w:r>
    </w:p>
    <w:p w:rsidR="00B52EC0" w:rsidRPr="00B52EC0" w:rsidRDefault="00B52EC0" w:rsidP="00B52EC0">
      <w:pPr>
        <w:numPr>
          <w:ilvl w:val="0"/>
          <w:numId w:val="3"/>
        </w:numPr>
        <w:spacing w:before="100" w:beforeAutospacing="1" w:after="100" w:afterAutospacing="1" w:line="240" w:lineRule="auto"/>
        <w:rPr>
          <w:rFonts w:ascii="Times New Roman" w:eastAsia="Times New Roman" w:hAnsi="Times New Roman" w:cs="Times New Roman"/>
          <w:sz w:val="24"/>
          <w:szCs w:val="24"/>
          <w:lang w:eastAsia="es-ES"/>
        </w:rPr>
      </w:pPr>
      <w:r w:rsidRPr="00B52EC0">
        <w:rPr>
          <w:rFonts w:ascii="Times New Roman" w:eastAsia="Times New Roman" w:hAnsi="Times New Roman" w:cs="Times New Roman"/>
          <w:bCs/>
          <w:sz w:val="24"/>
          <w:szCs w:val="24"/>
          <w:lang w:eastAsia="es-ES"/>
        </w:rPr>
        <w:t>Quantitative component:</w:t>
      </w:r>
      <w:r w:rsidRPr="00B52EC0">
        <w:rPr>
          <w:rFonts w:ascii="Times New Roman" w:eastAsia="Times New Roman" w:hAnsi="Times New Roman" w:cs="Times New Roman"/>
          <w:sz w:val="24"/>
          <w:szCs w:val="24"/>
          <w:lang w:eastAsia="es-ES"/>
        </w:rPr>
        <w:t xml:space="preserve"> Data collection from five platforms (Kickstarter, Airbnb, Etsy, Steam, Twitch) via APIs and web scraping. Variables: review sentiment, conversion rates, user reputation metrics. Statistical modelling and machine-learning classification of authenticity signals.</w:t>
      </w:r>
    </w:p>
    <w:p w:rsidR="00B52EC0" w:rsidRPr="00B52EC0" w:rsidRDefault="00B52EC0" w:rsidP="00B52EC0">
      <w:pPr>
        <w:numPr>
          <w:ilvl w:val="0"/>
          <w:numId w:val="3"/>
        </w:numPr>
        <w:spacing w:before="100" w:beforeAutospacing="1" w:after="100" w:afterAutospacing="1" w:line="240" w:lineRule="auto"/>
        <w:rPr>
          <w:rFonts w:ascii="Times New Roman" w:eastAsia="Times New Roman" w:hAnsi="Times New Roman" w:cs="Times New Roman"/>
          <w:sz w:val="24"/>
          <w:szCs w:val="24"/>
          <w:lang w:eastAsia="es-ES"/>
        </w:rPr>
      </w:pPr>
      <w:r w:rsidRPr="00B52EC0">
        <w:rPr>
          <w:rFonts w:ascii="Times New Roman" w:eastAsia="Times New Roman" w:hAnsi="Times New Roman" w:cs="Times New Roman"/>
          <w:bCs/>
          <w:sz w:val="24"/>
          <w:szCs w:val="24"/>
          <w:lang w:eastAsia="es-ES"/>
        </w:rPr>
        <w:t>Experimental component:</w:t>
      </w:r>
      <w:r w:rsidRPr="00B52EC0">
        <w:rPr>
          <w:rFonts w:ascii="Times New Roman" w:eastAsia="Times New Roman" w:hAnsi="Times New Roman" w:cs="Times New Roman"/>
          <w:sz w:val="24"/>
          <w:szCs w:val="24"/>
          <w:lang w:eastAsia="es-ES"/>
        </w:rPr>
        <w:t xml:space="preserve"> Online survey experiments testing effects of trust signals (verification badges, reviews, influencer endorsement) across cultural samples (China vs Europe).</w:t>
      </w:r>
    </w:p>
    <w:p w:rsidR="00B52EC0" w:rsidRPr="00B52EC0" w:rsidRDefault="00B52EC0" w:rsidP="00B52EC0">
      <w:pPr>
        <w:numPr>
          <w:ilvl w:val="0"/>
          <w:numId w:val="3"/>
        </w:numPr>
        <w:spacing w:before="100" w:beforeAutospacing="1" w:after="100" w:afterAutospacing="1" w:line="240" w:lineRule="auto"/>
        <w:rPr>
          <w:rFonts w:ascii="Times New Roman" w:eastAsia="Times New Roman" w:hAnsi="Times New Roman" w:cs="Times New Roman"/>
          <w:sz w:val="24"/>
          <w:szCs w:val="24"/>
          <w:lang w:eastAsia="es-ES"/>
        </w:rPr>
      </w:pPr>
      <w:r w:rsidRPr="00B52EC0">
        <w:rPr>
          <w:rFonts w:ascii="Times New Roman" w:eastAsia="Times New Roman" w:hAnsi="Times New Roman" w:cs="Times New Roman"/>
          <w:bCs/>
          <w:sz w:val="24"/>
          <w:szCs w:val="24"/>
          <w:lang w:eastAsia="es-ES"/>
        </w:rPr>
        <w:t>Qualitative component:</w:t>
      </w:r>
      <w:r w:rsidRPr="00B52EC0">
        <w:rPr>
          <w:rFonts w:ascii="Times New Roman" w:eastAsia="Times New Roman" w:hAnsi="Times New Roman" w:cs="Times New Roman"/>
          <w:sz w:val="24"/>
          <w:szCs w:val="24"/>
          <w:lang w:eastAsia="es-ES"/>
        </w:rPr>
        <w:t xml:space="preserve"> Semi-structured interviews with platform managers and users; thematic analysis to contextualize quantitative patterns.</w:t>
      </w:r>
    </w:p>
    <w:p w:rsidR="00B52EC0" w:rsidRPr="00B52EC0" w:rsidRDefault="00B52EC0" w:rsidP="00B52EC0">
      <w:pPr>
        <w:numPr>
          <w:ilvl w:val="0"/>
          <w:numId w:val="3"/>
        </w:numPr>
        <w:spacing w:before="100" w:beforeAutospacing="1" w:after="100" w:afterAutospacing="1" w:line="240" w:lineRule="auto"/>
        <w:rPr>
          <w:rFonts w:ascii="Times New Roman" w:eastAsia="Times New Roman" w:hAnsi="Times New Roman" w:cs="Times New Roman"/>
          <w:sz w:val="24"/>
          <w:szCs w:val="24"/>
          <w:lang w:eastAsia="es-ES"/>
        </w:rPr>
      </w:pPr>
      <w:r w:rsidRPr="00B52EC0">
        <w:rPr>
          <w:rFonts w:ascii="Times New Roman" w:eastAsia="Times New Roman" w:hAnsi="Times New Roman" w:cs="Times New Roman"/>
          <w:bCs/>
          <w:sz w:val="24"/>
          <w:szCs w:val="24"/>
          <w:lang w:eastAsia="es-ES"/>
        </w:rPr>
        <w:t>Integration:</w:t>
      </w:r>
      <w:r w:rsidRPr="00B52EC0">
        <w:rPr>
          <w:rFonts w:ascii="Times New Roman" w:eastAsia="Times New Roman" w:hAnsi="Times New Roman" w:cs="Times New Roman"/>
          <w:sz w:val="24"/>
          <w:szCs w:val="24"/>
          <w:lang w:eastAsia="es-ES"/>
        </w:rPr>
        <w:t xml:space="preserve"> Triangulation for validity and comparative analysis of domain differences.</w:t>
      </w:r>
    </w:p>
    <w:p w:rsidR="00B52EC0" w:rsidRPr="00B52EC0" w:rsidRDefault="00B52EC0" w:rsidP="00B52EC0">
      <w:pPr>
        <w:spacing w:before="100" w:beforeAutospacing="1" w:after="100" w:afterAutospacing="1" w:line="240" w:lineRule="auto"/>
        <w:rPr>
          <w:rFonts w:ascii="Times New Roman" w:eastAsia="Times New Roman" w:hAnsi="Times New Roman" w:cs="Times New Roman"/>
          <w:sz w:val="24"/>
          <w:szCs w:val="24"/>
          <w:lang w:eastAsia="es-ES"/>
        </w:rPr>
      </w:pPr>
      <w:r w:rsidRPr="00B52EC0">
        <w:rPr>
          <w:rFonts w:ascii="Times New Roman" w:eastAsia="Times New Roman" w:hAnsi="Times New Roman" w:cs="Times New Roman"/>
          <w:bCs/>
          <w:sz w:val="24"/>
          <w:szCs w:val="24"/>
          <w:lang w:eastAsia="es-ES"/>
        </w:rPr>
        <w:t>5. Expected Outcomes</w:t>
      </w:r>
    </w:p>
    <w:p w:rsidR="00B52EC0" w:rsidRPr="00B52EC0" w:rsidRDefault="00B52EC0" w:rsidP="00B52EC0">
      <w:pPr>
        <w:numPr>
          <w:ilvl w:val="0"/>
          <w:numId w:val="4"/>
        </w:numPr>
        <w:spacing w:before="100" w:beforeAutospacing="1" w:after="100" w:afterAutospacing="1" w:line="240" w:lineRule="auto"/>
        <w:rPr>
          <w:rFonts w:ascii="Times New Roman" w:eastAsia="Times New Roman" w:hAnsi="Times New Roman" w:cs="Times New Roman"/>
          <w:sz w:val="24"/>
          <w:szCs w:val="24"/>
          <w:lang w:eastAsia="es-ES"/>
        </w:rPr>
      </w:pPr>
      <w:r w:rsidRPr="00B52EC0">
        <w:rPr>
          <w:rFonts w:ascii="Times New Roman" w:eastAsia="Times New Roman" w:hAnsi="Times New Roman" w:cs="Times New Roman"/>
          <w:sz w:val="24"/>
          <w:szCs w:val="24"/>
          <w:lang w:eastAsia="es-ES"/>
        </w:rPr>
        <w:t>Conceptual model of cross-cultural trust formation in digital contexts.</w:t>
      </w:r>
    </w:p>
    <w:p w:rsidR="00B52EC0" w:rsidRPr="00B52EC0" w:rsidRDefault="00B52EC0" w:rsidP="00B52EC0">
      <w:pPr>
        <w:numPr>
          <w:ilvl w:val="0"/>
          <w:numId w:val="4"/>
        </w:numPr>
        <w:spacing w:before="100" w:beforeAutospacing="1" w:after="100" w:afterAutospacing="1" w:line="240" w:lineRule="auto"/>
        <w:rPr>
          <w:rFonts w:ascii="Times New Roman" w:eastAsia="Times New Roman" w:hAnsi="Times New Roman" w:cs="Times New Roman"/>
          <w:sz w:val="24"/>
          <w:szCs w:val="24"/>
          <w:lang w:eastAsia="es-ES"/>
        </w:rPr>
      </w:pPr>
      <w:r w:rsidRPr="00B52EC0">
        <w:rPr>
          <w:rFonts w:ascii="Times New Roman" w:eastAsia="Times New Roman" w:hAnsi="Times New Roman" w:cs="Times New Roman"/>
          <w:sz w:val="24"/>
          <w:szCs w:val="24"/>
          <w:lang w:eastAsia="es-ES"/>
        </w:rPr>
        <w:t>Peer-reviewed publications and conference presentations (UNNC and international).</w:t>
      </w:r>
    </w:p>
    <w:p w:rsidR="00B52EC0" w:rsidRPr="00B52EC0" w:rsidRDefault="00B52EC0" w:rsidP="00B52EC0">
      <w:pPr>
        <w:numPr>
          <w:ilvl w:val="0"/>
          <w:numId w:val="4"/>
        </w:numPr>
        <w:spacing w:before="100" w:beforeAutospacing="1" w:after="100" w:afterAutospacing="1" w:line="240" w:lineRule="auto"/>
        <w:rPr>
          <w:rFonts w:ascii="Times New Roman" w:eastAsia="Times New Roman" w:hAnsi="Times New Roman" w:cs="Times New Roman"/>
          <w:sz w:val="24"/>
          <w:szCs w:val="24"/>
          <w:lang w:eastAsia="es-ES"/>
        </w:rPr>
      </w:pPr>
      <w:r w:rsidRPr="00B52EC0">
        <w:rPr>
          <w:rFonts w:ascii="Times New Roman" w:eastAsia="Times New Roman" w:hAnsi="Times New Roman" w:cs="Times New Roman"/>
          <w:sz w:val="24"/>
          <w:szCs w:val="24"/>
          <w:lang w:eastAsia="es-ES"/>
        </w:rPr>
        <w:lastRenderedPageBreak/>
        <w:t>Policy brief for ethical design of platform trust mechanisms.</w:t>
      </w:r>
    </w:p>
    <w:p w:rsidR="00B52EC0" w:rsidRPr="00B52EC0" w:rsidRDefault="00B52EC0" w:rsidP="00B52EC0">
      <w:pPr>
        <w:spacing w:before="100" w:beforeAutospacing="1" w:after="100" w:afterAutospacing="1" w:line="240" w:lineRule="auto"/>
        <w:rPr>
          <w:rFonts w:ascii="Times New Roman" w:eastAsia="Times New Roman" w:hAnsi="Times New Roman" w:cs="Times New Roman"/>
          <w:sz w:val="24"/>
          <w:szCs w:val="24"/>
          <w:lang w:eastAsia="es-ES"/>
        </w:rPr>
      </w:pPr>
      <w:r w:rsidRPr="00B52EC0">
        <w:rPr>
          <w:rFonts w:ascii="Times New Roman" w:eastAsia="Times New Roman" w:hAnsi="Times New Roman" w:cs="Times New Roman"/>
          <w:bCs/>
          <w:sz w:val="24"/>
          <w:szCs w:val="24"/>
          <w:lang w:eastAsia="es-ES"/>
        </w:rPr>
        <w:t>6. Timeline (24 months)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5"/>
        <w:gridCol w:w="794"/>
        <w:gridCol w:w="4600"/>
      </w:tblGrid>
      <w:tr w:rsidR="00B52EC0" w:rsidRPr="00B52EC0" w:rsidTr="00B52EC0">
        <w:trPr>
          <w:tblHeader/>
          <w:tblCellSpacing w:w="15" w:type="dxa"/>
        </w:trPr>
        <w:tc>
          <w:tcPr>
            <w:tcW w:w="0" w:type="auto"/>
            <w:vAlign w:val="center"/>
            <w:hideMark/>
          </w:tcPr>
          <w:p w:rsidR="00B52EC0" w:rsidRPr="00B52EC0" w:rsidRDefault="00B52EC0" w:rsidP="00B52EC0">
            <w:pPr>
              <w:spacing w:after="0" w:line="240" w:lineRule="auto"/>
              <w:jc w:val="center"/>
              <w:rPr>
                <w:rFonts w:ascii="Times New Roman" w:eastAsia="Times New Roman" w:hAnsi="Times New Roman" w:cs="Times New Roman"/>
                <w:bCs/>
                <w:sz w:val="24"/>
                <w:szCs w:val="24"/>
                <w:lang w:eastAsia="es-ES"/>
              </w:rPr>
            </w:pPr>
            <w:r w:rsidRPr="00B52EC0">
              <w:rPr>
                <w:rFonts w:ascii="Times New Roman" w:eastAsia="Times New Roman" w:hAnsi="Times New Roman" w:cs="Times New Roman"/>
                <w:bCs/>
                <w:sz w:val="24"/>
                <w:szCs w:val="24"/>
                <w:lang w:eastAsia="es-ES"/>
              </w:rPr>
              <w:t>Phase</w:t>
            </w:r>
          </w:p>
        </w:tc>
        <w:tc>
          <w:tcPr>
            <w:tcW w:w="0" w:type="auto"/>
            <w:vAlign w:val="center"/>
            <w:hideMark/>
          </w:tcPr>
          <w:p w:rsidR="00B52EC0" w:rsidRPr="00B52EC0" w:rsidRDefault="00B52EC0" w:rsidP="00B52EC0">
            <w:pPr>
              <w:spacing w:after="0" w:line="240" w:lineRule="auto"/>
              <w:jc w:val="center"/>
              <w:rPr>
                <w:rFonts w:ascii="Times New Roman" w:eastAsia="Times New Roman" w:hAnsi="Times New Roman" w:cs="Times New Roman"/>
                <w:bCs/>
                <w:sz w:val="24"/>
                <w:szCs w:val="24"/>
                <w:lang w:eastAsia="es-ES"/>
              </w:rPr>
            </w:pPr>
            <w:r w:rsidRPr="00B52EC0">
              <w:rPr>
                <w:rFonts w:ascii="Times New Roman" w:eastAsia="Times New Roman" w:hAnsi="Times New Roman" w:cs="Times New Roman"/>
                <w:bCs/>
                <w:sz w:val="24"/>
                <w:szCs w:val="24"/>
                <w:lang w:eastAsia="es-ES"/>
              </w:rPr>
              <w:t>Months</w:t>
            </w:r>
          </w:p>
        </w:tc>
        <w:tc>
          <w:tcPr>
            <w:tcW w:w="0" w:type="auto"/>
            <w:vAlign w:val="center"/>
            <w:hideMark/>
          </w:tcPr>
          <w:p w:rsidR="00B52EC0" w:rsidRPr="00B52EC0" w:rsidRDefault="00B52EC0" w:rsidP="00B52EC0">
            <w:pPr>
              <w:spacing w:after="0" w:line="240" w:lineRule="auto"/>
              <w:jc w:val="center"/>
              <w:rPr>
                <w:rFonts w:ascii="Times New Roman" w:eastAsia="Times New Roman" w:hAnsi="Times New Roman" w:cs="Times New Roman"/>
                <w:bCs/>
                <w:sz w:val="24"/>
                <w:szCs w:val="24"/>
                <w:lang w:eastAsia="es-ES"/>
              </w:rPr>
            </w:pPr>
            <w:r w:rsidRPr="00B52EC0">
              <w:rPr>
                <w:rFonts w:ascii="Times New Roman" w:eastAsia="Times New Roman" w:hAnsi="Times New Roman" w:cs="Times New Roman"/>
                <w:bCs/>
                <w:sz w:val="24"/>
                <w:szCs w:val="24"/>
                <w:lang w:eastAsia="es-ES"/>
              </w:rPr>
              <w:t>Activities</w:t>
            </w:r>
          </w:p>
        </w:tc>
      </w:tr>
      <w:tr w:rsidR="00B52EC0" w:rsidRPr="00B52EC0" w:rsidTr="00B52EC0">
        <w:trPr>
          <w:tblCellSpacing w:w="15" w:type="dxa"/>
        </w:trPr>
        <w:tc>
          <w:tcPr>
            <w:tcW w:w="0" w:type="auto"/>
            <w:vAlign w:val="center"/>
            <w:hideMark/>
          </w:tcPr>
          <w:p w:rsidR="00B52EC0" w:rsidRPr="00B52EC0" w:rsidRDefault="00B52EC0" w:rsidP="00B52EC0">
            <w:pPr>
              <w:spacing w:after="0" w:line="240" w:lineRule="auto"/>
              <w:rPr>
                <w:rFonts w:ascii="Times New Roman" w:eastAsia="Times New Roman" w:hAnsi="Times New Roman" w:cs="Times New Roman"/>
                <w:sz w:val="24"/>
                <w:szCs w:val="24"/>
                <w:lang w:eastAsia="es-ES"/>
              </w:rPr>
            </w:pPr>
            <w:r w:rsidRPr="00B52EC0">
              <w:rPr>
                <w:rFonts w:ascii="Times New Roman" w:eastAsia="Times New Roman" w:hAnsi="Times New Roman" w:cs="Times New Roman"/>
                <w:sz w:val="24"/>
                <w:szCs w:val="24"/>
                <w:lang w:eastAsia="es-ES"/>
              </w:rPr>
              <w:t>I</w:t>
            </w:r>
          </w:p>
        </w:tc>
        <w:tc>
          <w:tcPr>
            <w:tcW w:w="0" w:type="auto"/>
            <w:vAlign w:val="center"/>
            <w:hideMark/>
          </w:tcPr>
          <w:p w:rsidR="00B52EC0" w:rsidRPr="00B52EC0" w:rsidRDefault="00B52EC0" w:rsidP="00B52EC0">
            <w:pPr>
              <w:spacing w:after="0" w:line="240" w:lineRule="auto"/>
              <w:rPr>
                <w:rFonts w:ascii="Times New Roman" w:eastAsia="Times New Roman" w:hAnsi="Times New Roman" w:cs="Times New Roman"/>
                <w:sz w:val="24"/>
                <w:szCs w:val="24"/>
                <w:lang w:eastAsia="es-ES"/>
              </w:rPr>
            </w:pPr>
            <w:r w:rsidRPr="00B52EC0">
              <w:rPr>
                <w:rFonts w:ascii="Times New Roman" w:eastAsia="Times New Roman" w:hAnsi="Times New Roman" w:cs="Times New Roman"/>
                <w:sz w:val="24"/>
                <w:szCs w:val="24"/>
                <w:lang w:eastAsia="es-ES"/>
              </w:rPr>
              <w:t>1–3</w:t>
            </w:r>
          </w:p>
        </w:tc>
        <w:tc>
          <w:tcPr>
            <w:tcW w:w="0" w:type="auto"/>
            <w:vAlign w:val="center"/>
            <w:hideMark/>
          </w:tcPr>
          <w:p w:rsidR="00B52EC0" w:rsidRPr="00B52EC0" w:rsidRDefault="00B52EC0" w:rsidP="00B52EC0">
            <w:pPr>
              <w:spacing w:after="0" w:line="240" w:lineRule="auto"/>
              <w:rPr>
                <w:rFonts w:ascii="Times New Roman" w:eastAsia="Times New Roman" w:hAnsi="Times New Roman" w:cs="Times New Roman"/>
                <w:sz w:val="24"/>
                <w:szCs w:val="24"/>
                <w:lang w:eastAsia="es-ES"/>
              </w:rPr>
            </w:pPr>
            <w:r w:rsidRPr="00B52EC0">
              <w:rPr>
                <w:rFonts w:ascii="Times New Roman" w:eastAsia="Times New Roman" w:hAnsi="Times New Roman" w:cs="Times New Roman"/>
                <w:sz w:val="24"/>
                <w:szCs w:val="24"/>
                <w:lang w:eastAsia="es-ES"/>
              </w:rPr>
              <w:t>Project setup, ethics approval, literature review</w:t>
            </w:r>
          </w:p>
        </w:tc>
      </w:tr>
      <w:tr w:rsidR="00B52EC0" w:rsidRPr="00B52EC0" w:rsidTr="00B52EC0">
        <w:trPr>
          <w:tblCellSpacing w:w="15" w:type="dxa"/>
        </w:trPr>
        <w:tc>
          <w:tcPr>
            <w:tcW w:w="0" w:type="auto"/>
            <w:vAlign w:val="center"/>
            <w:hideMark/>
          </w:tcPr>
          <w:p w:rsidR="00B52EC0" w:rsidRPr="00B52EC0" w:rsidRDefault="00B52EC0" w:rsidP="00B52EC0">
            <w:pPr>
              <w:spacing w:after="0" w:line="240" w:lineRule="auto"/>
              <w:rPr>
                <w:rFonts w:ascii="Times New Roman" w:eastAsia="Times New Roman" w:hAnsi="Times New Roman" w:cs="Times New Roman"/>
                <w:sz w:val="24"/>
                <w:szCs w:val="24"/>
                <w:lang w:eastAsia="es-ES"/>
              </w:rPr>
            </w:pPr>
            <w:r w:rsidRPr="00B52EC0">
              <w:rPr>
                <w:rFonts w:ascii="Times New Roman" w:eastAsia="Times New Roman" w:hAnsi="Times New Roman" w:cs="Times New Roman"/>
                <w:sz w:val="24"/>
                <w:szCs w:val="24"/>
                <w:lang w:eastAsia="es-ES"/>
              </w:rPr>
              <w:t>II</w:t>
            </w:r>
          </w:p>
        </w:tc>
        <w:tc>
          <w:tcPr>
            <w:tcW w:w="0" w:type="auto"/>
            <w:vAlign w:val="center"/>
            <w:hideMark/>
          </w:tcPr>
          <w:p w:rsidR="00B52EC0" w:rsidRPr="00B52EC0" w:rsidRDefault="00B52EC0" w:rsidP="00B52EC0">
            <w:pPr>
              <w:spacing w:after="0" w:line="240" w:lineRule="auto"/>
              <w:rPr>
                <w:rFonts w:ascii="Times New Roman" w:eastAsia="Times New Roman" w:hAnsi="Times New Roman" w:cs="Times New Roman"/>
                <w:sz w:val="24"/>
                <w:szCs w:val="24"/>
                <w:lang w:eastAsia="es-ES"/>
              </w:rPr>
            </w:pPr>
            <w:r w:rsidRPr="00B52EC0">
              <w:rPr>
                <w:rFonts w:ascii="Times New Roman" w:eastAsia="Times New Roman" w:hAnsi="Times New Roman" w:cs="Times New Roman"/>
                <w:sz w:val="24"/>
                <w:szCs w:val="24"/>
                <w:lang w:eastAsia="es-ES"/>
              </w:rPr>
              <w:t>4–9</w:t>
            </w:r>
          </w:p>
        </w:tc>
        <w:tc>
          <w:tcPr>
            <w:tcW w:w="0" w:type="auto"/>
            <w:vAlign w:val="center"/>
            <w:hideMark/>
          </w:tcPr>
          <w:p w:rsidR="00B52EC0" w:rsidRPr="00B52EC0" w:rsidRDefault="00B52EC0" w:rsidP="00B52EC0">
            <w:pPr>
              <w:spacing w:after="0" w:line="240" w:lineRule="auto"/>
              <w:rPr>
                <w:rFonts w:ascii="Times New Roman" w:eastAsia="Times New Roman" w:hAnsi="Times New Roman" w:cs="Times New Roman"/>
                <w:sz w:val="24"/>
                <w:szCs w:val="24"/>
                <w:lang w:eastAsia="es-ES"/>
              </w:rPr>
            </w:pPr>
            <w:r w:rsidRPr="00B52EC0">
              <w:rPr>
                <w:rFonts w:ascii="Times New Roman" w:eastAsia="Times New Roman" w:hAnsi="Times New Roman" w:cs="Times New Roman"/>
                <w:sz w:val="24"/>
                <w:szCs w:val="24"/>
                <w:lang w:eastAsia="es-ES"/>
              </w:rPr>
              <w:t>Data collection and pilot experiments</w:t>
            </w:r>
          </w:p>
        </w:tc>
      </w:tr>
      <w:tr w:rsidR="00B52EC0" w:rsidRPr="00B52EC0" w:rsidTr="00B52EC0">
        <w:trPr>
          <w:tblCellSpacing w:w="15" w:type="dxa"/>
        </w:trPr>
        <w:tc>
          <w:tcPr>
            <w:tcW w:w="0" w:type="auto"/>
            <w:vAlign w:val="center"/>
            <w:hideMark/>
          </w:tcPr>
          <w:p w:rsidR="00B52EC0" w:rsidRPr="00B52EC0" w:rsidRDefault="00B52EC0" w:rsidP="00B52EC0">
            <w:pPr>
              <w:spacing w:after="0" w:line="240" w:lineRule="auto"/>
              <w:rPr>
                <w:rFonts w:ascii="Times New Roman" w:eastAsia="Times New Roman" w:hAnsi="Times New Roman" w:cs="Times New Roman"/>
                <w:sz w:val="24"/>
                <w:szCs w:val="24"/>
                <w:lang w:eastAsia="es-ES"/>
              </w:rPr>
            </w:pPr>
            <w:r w:rsidRPr="00B52EC0">
              <w:rPr>
                <w:rFonts w:ascii="Times New Roman" w:eastAsia="Times New Roman" w:hAnsi="Times New Roman" w:cs="Times New Roman"/>
                <w:sz w:val="24"/>
                <w:szCs w:val="24"/>
                <w:lang w:eastAsia="es-ES"/>
              </w:rPr>
              <w:t>III</w:t>
            </w:r>
          </w:p>
        </w:tc>
        <w:tc>
          <w:tcPr>
            <w:tcW w:w="0" w:type="auto"/>
            <w:vAlign w:val="center"/>
            <w:hideMark/>
          </w:tcPr>
          <w:p w:rsidR="00B52EC0" w:rsidRPr="00B52EC0" w:rsidRDefault="00B52EC0" w:rsidP="00B52EC0">
            <w:pPr>
              <w:spacing w:after="0" w:line="240" w:lineRule="auto"/>
              <w:rPr>
                <w:rFonts w:ascii="Times New Roman" w:eastAsia="Times New Roman" w:hAnsi="Times New Roman" w:cs="Times New Roman"/>
                <w:sz w:val="24"/>
                <w:szCs w:val="24"/>
                <w:lang w:eastAsia="es-ES"/>
              </w:rPr>
            </w:pPr>
            <w:r w:rsidRPr="00B52EC0">
              <w:rPr>
                <w:rFonts w:ascii="Times New Roman" w:eastAsia="Times New Roman" w:hAnsi="Times New Roman" w:cs="Times New Roman"/>
                <w:sz w:val="24"/>
                <w:szCs w:val="24"/>
                <w:lang w:eastAsia="es-ES"/>
              </w:rPr>
              <w:t>10–15</w:t>
            </w:r>
          </w:p>
        </w:tc>
        <w:tc>
          <w:tcPr>
            <w:tcW w:w="0" w:type="auto"/>
            <w:vAlign w:val="center"/>
            <w:hideMark/>
          </w:tcPr>
          <w:p w:rsidR="00B52EC0" w:rsidRPr="00B52EC0" w:rsidRDefault="00B52EC0" w:rsidP="00B52EC0">
            <w:pPr>
              <w:spacing w:after="0" w:line="240" w:lineRule="auto"/>
              <w:rPr>
                <w:rFonts w:ascii="Times New Roman" w:eastAsia="Times New Roman" w:hAnsi="Times New Roman" w:cs="Times New Roman"/>
                <w:sz w:val="24"/>
                <w:szCs w:val="24"/>
                <w:lang w:eastAsia="es-ES"/>
              </w:rPr>
            </w:pPr>
            <w:r w:rsidRPr="00B52EC0">
              <w:rPr>
                <w:rFonts w:ascii="Times New Roman" w:eastAsia="Times New Roman" w:hAnsi="Times New Roman" w:cs="Times New Roman"/>
                <w:sz w:val="24"/>
                <w:szCs w:val="24"/>
                <w:lang w:eastAsia="es-ES"/>
              </w:rPr>
              <w:t>Main surveys and interviews</w:t>
            </w:r>
          </w:p>
        </w:tc>
      </w:tr>
      <w:tr w:rsidR="00B52EC0" w:rsidRPr="00B52EC0" w:rsidTr="00B52EC0">
        <w:trPr>
          <w:tblCellSpacing w:w="15" w:type="dxa"/>
        </w:trPr>
        <w:tc>
          <w:tcPr>
            <w:tcW w:w="0" w:type="auto"/>
            <w:vAlign w:val="center"/>
            <w:hideMark/>
          </w:tcPr>
          <w:p w:rsidR="00B52EC0" w:rsidRPr="00B52EC0" w:rsidRDefault="00B52EC0" w:rsidP="00B52EC0">
            <w:pPr>
              <w:spacing w:after="0" w:line="240" w:lineRule="auto"/>
              <w:rPr>
                <w:rFonts w:ascii="Times New Roman" w:eastAsia="Times New Roman" w:hAnsi="Times New Roman" w:cs="Times New Roman"/>
                <w:sz w:val="24"/>
                <w:szCs w:val="24"/>
                <w:lang w:eastAsia="es-ES"/>
              </w:rPr>
            </w:pPr>
            <w:r w:rsidRPr="00B52EC0">
              <w:rPr>
                <w:rFonts w:ascii="Times New Roman" w:eastAsia="Times New Roman" w:hAnsi="Times New Roman" w:cs="Times New Roman"/>
                <w:sz w:val="24"/>
                <w:szCs w:val="24"/>
                <w:lang w:eastAsia="es-ES"/>
              </w:rPr>
              <w:t>IV</w:t>
            </w:r>
          </w:p>
        </w:tc>
        <w:tc>
          <w:tcPr>
            <w:tcW w:w="0" w:type="auto"/>
            <w:vAlign w:val="center"/>
            <w:hideMark/>
          </w:tcPr>
          <w:p w:rsidR="00B52EC0" w:rsidRPr="00B52EC0" w:rsidRDefault="00B52EC0" w:rsidP="00B52EC0">
            <w:pPr>
              <w:spacing w:after="0" w:line="240" w:lineRule="auto"/>
              <w:rPr>
                <w:rFonts w:ascii="Times New Roman" w:eastAsia="Times New Roman" w:hAnsi="Times New Roman" w:cs="Times New Roman"/>
                <w:sz w:val="24"/>
                <w:szCs w:val="24"/>
                <w:lang w:eastAsia="es-ES"/>
              </w:rPr>
            </w:pPr>
            <w:r w:rsidRPr="00B52EC0">
              <w:rPr>
                <w:rFonts w:ascii="Times New Roman" w:eastAsia="Times New Roman" w:hAnsi="Times New Roman" w:cs="Times New Roman"/>
                <w:sz w:val="24"/>
                <w:szCs w:val="24"/>
                <w:lang w:eastAsia="es-ES"/>
              </w:rPr>
              <w:t>16–20</w:t>
            </w:r>
          </w:p>
        </w:tc>
        <w:tc>
          <w:tcPr>
            <w:tcW w:w="0" w:type="auto"/>
            <w:vAlign w:val="center"/>
            <w:hideMark/>
          </w:tcPr>
          <w:p w:rsidR="00B52EC0" w:rsidRPr="00B52EC0" w:rsidRDefault="00B52EC0" w:rsidP="00B52EC0">
            <w:pPr>
              <w:spacing w:after="0" w:line="240" w:lineRule="auto"/>
              <w:rPr>
                <w:rFonts w:ascii="Times New Roman" w:eastAsia="Times New Roman" w:hAnsi="Times New Roman" w:cs="Times New Roman"/>
                <w:sz w:val="24"/>
                <w:szCs w:val="24"/>
                <w:lang w:eastAsia="es-ES"/>
              </w:rPr>
            </w:pPr>
            <w:r w:rsidRPr="00B52EC0">
              <w:rPr>
                <w:rFonts w:ascii="Times New Roman" w:eastAsia="Times New Roman" w:hAnsi="Times New Roman" w:cs="Times New Roman"/>
                <w:sz w:val="24"/>
                <w:szCs w:val="24"/>
                <w:lang w:eastAsia="es-ES"/>
              </w:rPr>
              <w:t>Statistical &amp; qualitative integration</w:t>
            </w:r>
          </w:p>
        </w:tc>
      </w:tr>
      <w:tr w:rsidR="00B52EC0" w:rsidRPr="00B52EC0" w:rsidTr="00B52EC0">
        <w:trPr>
          <w:tblCellSpacing w:w="15" w:type="dxa"/>
        </w:trPr>
        <w:tc>
          <w:tcPr>
            <w:tcW w:w="0" w:type="auto"/>
            <w:vAlign w:val="center"/>
            <w:hideMark/>
          </w:tcPr>
          <w:p w:rsidR="00B52EC0" w:rsidRPr="00B52EC0" w:rsidRDefault="00B52EC0" w:rsidP="00B52EC0">
            <w:pPr>
              <w:spacing w:after="0" w:line="240" w:lineRule="auto"/>
              <w:rPr>
                <w:rFonts w:ascii="Times New Roman" w:eastAsia="Times New Roman" w:hAnsi="Times New Roman" w:cs="Times New Roman"/>
                <w:sz w:val="24"/>
                <w:szCs w:val="24"/>
                <w:lang w:eastAsia="es-ES"/>
              </w:rPr>
            </w:pPr>
            <w:r w:rsidRPr="00B52EC0">
              <w:rPr>
                <w:rFonts w:ascii="Times New Roman" w:eastAsia="Times New Roman" w:hAnsi="Times New Roman" w:cs="Times New Roman"/>
                <w:sz w:val="24"/>
                <w:szCs w:val="24"/>
                <w:lang w:eastAsia="es-ES"/>
              </w:rPr>
              <w:t>V</w:t>
            </w:r>
          </w:p>
        </w:tc>
        <w:tc>
          <w:tcPr>
            <w:tcW w:w="0" w:type="auto"/>
            <w:vAlign w:val="center"/>
            <w:hideMark/>
          </w:tcPr>
          <w:p w:rsidR="00B52EC0" w:rsidRPr="00B52EC0" w:rsidRDefault="00B52EC0" w:rsidP="00B52EC0">
            <w:pPr>
              <w:spacing w:after="0" w:line="240" w:lineRule="auto"/>
              <w:rPr>
                <w:rFonts w:ascii="Times New Roman" w:eastAsia="Times New Roman" w:hAnsi="Times New Roman" w:cs="Times New Roman"/>
                <w:sz w:val="24"/>
                <w:szCs w:val="24"/>
                <w:lang w:eastAsia="es-ES"/>
              </w:rPr>
            </w:pPr>
            <w:r w:rsidRPr="00B52EC0">
              <w:rPr>
                <w:rFonts w:ascii="Times New Roman" w:eastAsia="Times New Roman" w:hAnsi="Times New Roman" w:cs="Times New Roman"/>
                <w:sz w:val="24"/>
                <w:szCs w:val="24"/>
                <w:lang w:eastAsia="es-ES"/>
              </w:rPr>
              <w:t>21–24</w:t>
            </w:r>
          </w:p>
        </w:tc>
        <w:tc>
          <w:tcPr>
            <w:tcW w:w="0" w:type="auto"/>
            <w:vAlign w:val="center"/>
            <w:hideMark/>
          </w:tcPr>
          <w:p w:rsidR="00B52EC0" w:rsidRPr="00B52EC0" w:rsidRDefault="00B52EC0" w:rsidP="00B52EC0">
            <w:pPr>
              <w:spacing w:after="0" w:line="240" w:lineRule="auto"/>
              <w:rPr>
                <w:rFonts w:ascii="Times New Roman" w:eastAsia="Times New Roman" w:hAnsi="Times New Roman" w:cs="Times New Roman"/>
                <w:sz w:val="24"/>
                <w:szCs w:val="24"/>
                <w:lang w:eastAsia="es-ES"/>
              </w:rPr>
            </w:pPr>
            <w:r w:rsidRPr="00B52EC0">
              <w:rPr>
                <w:rFonts w:ascii="Times New Roman" w:eastAsia="Times New Roman" w:hAnsi="Times New Roman" w:cs="Times New Roman"/>
                <w:sz w:val="24"/>
                <w:szCs w:val="24"/>
                <w:lang w:eastAsia="es-ES"/>
              </w:rPr>
              <w:t>Writing and dissemination of findings</w:t>
            </w:r>
          </w:p>
        </w:tc>
      </w:tr>
    </w:tbl>
    <w:p w:rsidR="00B52EC0" w:rsidRPr="00B52EC0" w:rsidRDefault="00B52EC0" w:rsidP="00B52EC0">
      <w:pPr>
        <w:spacing w:before="100" w:beforeAutospacing="1" w:after="100" w:afterAutospacing="1" w:line="240" w:lineRule="auto"/>
        <w:rPr>
          <w:rFonts w:ascii="Times New Roman" w:eastAsia="Times New Roman" w:hAnsi="Times New Roman" w:cs="Times New Roman"/>
          <w:sz w:val="24"/>
          <w:szCs w:val="24"/>
          <w:lang w:eastAsia="es-ES"/>
        </w:rPr>
      </w:pPr>
      <w:r w:rsidRPr="00B52EC0">
        <w:rPr>
          <w:rFonts w:ascii="Times New Roman" w:eastAsia="Times New Roman" w:hAnsi="Times New Roman" w:cs="Times New Roman"/>
          <w:bCs/>
          <w:sz w:val="24"/>
          <w:szCs w:val="24"/>
          <w:lang w:eastAsia="es-ES"/>
        </w:rPr>
        <w:t>7. Budget (Indicative use of RMB 50,000)</w:t>
      </w:r>
    </w:p>
    <w:p w:rsidR="00B52EC0" w:rsidRPr="00B52EC0" w:rsidRDefault="00B52EC0" w:rsidP="00B52EC0">
      <w:pPr>
        <w:numPr>
          <w:ilvl w:val="0"/>
          <w:numId w:val="5"/>
        </w:numPr>
        <w:spacing w:before="100" w:beforeAutospacing="1" w:after="100" w:afterAutospacing="1" w:line="240" w:lineRule="auto"/>
        <w:rPr>
          <w:rFonts w:ascii="Times New Roman" w:eastAsia="Times New Roman" w:hAnsi="Times New Roman" w:cs="Times New Roman"/>
          <w:sz w:val="24"/>
          <w:szCs w:val="24"/>
          <w:lang w:eastAsia="es-ES"/>
        </w:rPr>
      </w:pPr>
      <w:r w:rsidRPr="00B52EC0">
        <w:rPr>
          <w:rFonts w:ascii="Times New Roman" w:eastAsia="Times New Roman" w:hAnsi="Times New Roman" w:cs="Times New Roman"/>
          <w:sz w:val="24"/>
          <w:szCs w:val="24"/>
          <w:lang w:eastAsia="es-ES"/>
        </w:rPr>
        <w:t>Data collection software and translation (30%)</w:t>
      </w:r>
    </w:p>
    <w:p w:rsidR="00B52EC0" w:rsidRPr="00B52EC0" w:rsidRDefault="00B52EC0" w:rsidP="00B52EC0">
      <w:pPr>
        <w:numPr>
          <w:ilvl w:val="0"/>
          <w:numId w:val="5"/>
        </w:numPr>
        <w:spacing w:before="100" w:beforeAutospacing="1" w:after="100" w:afterAutospacing="1" w:line="240" w:lineRule="auto"/>
        <w:rPr>
          <w:rFonts w:ascii="Times New Roman" w:eastAsia="Times New Roman" w:hAnsi="Times New Roman" w:cs="Times New Roman"/>
          <w:sz w:val="24"/>
          <w:szCs w:val="24"/>
          <w:lang w:eastAsia="es-ES"/>
        </w:rPr>
      </w:pPr>
      <w:r w:rsidRPr="00B52EC0">
        <w:rPr>
          <w:rFonts w:ascii="Times New Roman" w:eastAsia="Times New Roman" w:hAnsi="Times New Roman" w:cs="Times New Roman"/>
          <w:sz w:val="24"/>
          <w:szCs w:val="24"/>
          <w:lang w:eastAsia="es-ES"/>
        </w:rPr>
        <w:t>Experimental participant incentives (40%)</w:t>
      </w:r>
    </w:p>
    <w:p w:rsidR="00B52EC0" w:rsidRPr="00B52EC0" w:rsidRDefault="00B52EC0" w:rsidP="00B52EC0">
      <w:pPr>
        <w:numPr>
          <w:ilvl w:val="0"/>
          <w:numId w:val="5"/>
        </w:numPr>
        <w:spacing w:before="100" w:beforeAutospacing="1" w:after="100" w:afterAutospacing="1" w:line="240" w:lineRule="auto"/>
        <w:rPr>
          <w:rFonts w:ascii="Times New Roman" w:eastAsia="Times New Roman" w:hAnsi="Times New Roman" w:cs="Times New Roman"/>
          <w:sz w:val="24"/>
          <w:szCs w:val="24"/>
          <w:lang w:eastAsia="es-ES"/>
        </w:rPr>
      </w:pPr>
      <w:r w:rsidRPr="00B52EC0">
        <w:rPr>
          <w:rFonts w:ascii="Times New Roman" w:eastAsia="Times New Roman" w:hAnsi="Times New Roman" w:cs="Times New Roman"/>
          <w:sz w:val="24"/>
          <w:szCs w:val="24"/>
          <w:lang w:eastAsia="es-ES"/>
        </w:rPr>
        <w:t>Conference travel and publication costs (30%)</w:t>
      </w:r>
    </w:p>
    <w:p w:rsidR="00B52EC0" w:rsidRPr="00B52EC0" w:rsidRDefault="00B52EC0" w:rsidP="00B52EC0">
      <w:pPr>
        <w:spacing w:before="100" w:beforeAutospacing="1" w:after="100" w:afterAutospacing="1" w:line="240" w:lineRule="auto"/>
        <w:rPr>
          <w:rFonts w:ascii="Times New Roman" w:eastAsia="Times New Roman" w:hAnsi="Times New Roman" w:cs="Times New Roman"/>
          <w:sz w:val="24"/>
          <w:szCs w:val="24"/>
          <w:lang w:eastAsia="es-ES"/>
        </w:rPr>
      </w:pPr>
      <w:r w:rsidRPr="00B52EC0">
        <w:rPr>
          <w:rFonts w:ascii="Times New Roman" w:eastAsia="Times New Roman" w:hAnsi="Times New Roman" w:cs="Times New Roman"/>
          <w:bCs/>
          <w:sz w:val="24"/>
          <w:szCs w:val="24"/>
          <w:lang w:eastAsia="es-ES"/>
        </w:rPr>
        <w:t>8. Significance</w:t>
      </w:r>
      <w:r w:rsidRPr="00B52EC0">
        <w:rPr>
          <w:rFonts w:ascii="Times New Roman" w:eastAsia="Times New Roman" w:hAnsi="Times New Roman" w:cs="Times New Roman"/>
          <w:sz w:val="24"/>
          <w:szCs w:val="24"/>
          <w:lang w:eastAsia="es-ES"/>
        </w:rPr>
        <w:br/>
        <w:t xml:space="preserve">This research will contribute to UNNC’s strategic goals in </w:t>
      </w:r>
      <w:r w:rsidRPr="00B52EC0">
        <w:rPr>
          <w:rFonts w:ascii="Times New Roman" w:eastAsia="Times New Roman" w:hAnsi="Times New Roman" w:cs="Times New Roman"/>
          <w:i/>
          <w:iCs/>
          <w:sz w:val="24"/>
          <w:szCs w:val="24"/>
          <w:lang w:eastAsia="es-ES"/>
        </w:rPr>
        <w:t>Digital Innovation and Ethical Technology</w:t>
      </w:r>
      <w:r w:rsidRPr="00B52EC0">
        <w:rPr>
          <w:rFonts w:ascii="Times New Roman" w:eastAsia="Times New Roman" w:hAnsi="Times New Roman" w:cs="Times New Roman"/>
          <w:sz w:val="24"/>
          <w:szCs w:val="24"/>
          <w:lang w:eastAsia="es-ES"/>
        </w:rPr>
        <w:t>, providing cross-cultural evidence on how authenticity and trust mechanisms enhance participation, transparency, and digital well-being.</w:t>
      </w:r>
    </w:p>
    <w:p w:rsidR="00B52EC0" w:rsidRPr="00B52EC0" w:rsidRDefault="00B52EC0" w:rsidP="00B52EC0">
      <w:pPr>
        <w:spacing w:before="100" w:beforeAutospacing="1" w:after="100" w:afterAutospacing="1" w:line="240" w:lineRule="auto"/>
        <w:outlineLvl w:val="2"/>
        <w:rPr>
          <w:rFonts w:ascii="Times New Roman" w:eastAsia="Times New Roman" w:hAnsi="Times New Roman" w:cs="Times New Roman"/>
          <w:bCs/>
          <w:sz w:val="27"/>
          <w:szCs w:val="27"/>
          <w:lang w:eastAsia="es-ES"/>
        </w:rPr>
      </w:pPr>
      <w:r w:rsidRPr="00B52EC0">
        <w:rPr>
          <w:rFonts w:ascii="Times New Roman" w:eastAsia="Times New Roman" w:hAnsi="Times New Roman" w:cs="Times New Roman"/>
          <w:bCs/>
          <w:sz w:val="27"/>
          <w:szCs w:val="27"/>
          <w:lang w:eastAsia="es-ES"/>
        </w:rPr>
        <w:t>ABSTRACT (250 WORDS SUMMARY)</w:t>
      </w:r>
    </w:p>
    <w:p w:rsidR="00B52EC0" w:rsidRPr="00B52EC0" w:rsidRDefault="00B52EC0" w:rsidP="00B52EC0">
      <w:pPr>
        <w:spacing w:beforeAutospacing="1" w:after="100" w:afterAutospacing="1" w:line="240" w:lineRule="auto"/>
        <w:rPr>
          <w:rFonts w:ascii="Times New Roman" w:eastAsia="Times New Roman" w:hAnsi="Times New Roman" w:cs="Times New Roman"/>
          <w:sz w:val="24"/>
          <w:szCs w:val="24"/>
          <w:lang w:eastAsia="es-ES"/>
        </w:rPr>
      </w:pPr>
      <w:r w:rsidRPr="00B52EC0">
        <w:rPr>
          <w:rFonts w:ascii="Times New Roman" w:eastAsia="Times New Roman" w:hAnsi="Times New Roman" w:cs="Times New Roman"/>
          <w:sz w:val="24"/>
          <w:szCs w:val="24"/>
          <w:lang w:eastAsia="es-ES"/>
        </w:rPr>
        <w:t>This project investigates how trust and perceptions of authenticity shape user participation across digital platforms such as crowdfunding, hospitality exchange, consumer marketplaces, and live streaming. Building on social-systems and message-framing theories, it examines how platform design features, community norms, and cultural factors interact to produce trust outcomes. Using a mixed-methods design—combining big-data analysis, survey experiments, and qualitative interviews—the research aims to identify how authenticity signals (verification, reviews, influencer credibility, gamified reputation) influence engagement across China and Europe. Expected results include conceptual models of cross-cultural trust formation, empirically validated recommendations for ethical platform design, and practical contributions to digital innovation policies.</w:t>
      </w:r>
    </w:p>
    <w:p w:rsidR="001C3D3C" w:rsidRDefault="00D45C3A" w:rsidP="00937390">
      <w:pPr>
        <w:jc w:val="both"/>
      </w:pPr>
    </w:p>
    <w:sectPr w:rsidR="001C3D3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2C938E5"/>
    <w:multiLevelType w:val="multilevel"/>
    <w:tmpl w:val="B314A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E8F5776"/>
    <w:multiLevelType w:val="multilevel"/>
    <w:tmpl w:val="04127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26036DE"/>
    <w:multiLevelType w:val="multilevel"/>
    <w:tmpl w:val="4CC81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302E56"/>
    <w:multiLevelType w:val="multilevel"/>
    <w:tmpl w:val="89808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D90612C"/>
    <w:multiLevelType w:val="multilevel"/>
    <w:tmpl w:val="419C9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2"/>
  </w:num>
  <w:num w:numId="3">
    <w:abstractNumId w:val="0"/>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dirty"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7390"/>
    <w:rsid w:val="0007360B"/>
    <w:rsid w:val="00937390"/>
    <w:rsid w:val="00B52EC0"/>
    <w:rsid w:val="00D45C3A"/>
    <w:rsid w:val="00F678C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DAB634"/>
  <w15:chartTrackingRefBased/>
  <w15:docId w15:val="{2E8F6B8D-CF64-4B87-B5F2-1B42197B03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93739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5888089">
      <w:bodyDiv w:val="1"/>
      <w:marLeft w:val="0"/>
      <w:marRight w:val="0"/>
      <w:marTop w:val="0"/>
      <w:marBottom w:val="0"/>
      <w:divBdr>
        <w:top w:val="none" w:sz="0" w:space="0" w:color="auto"/>
        <w:left w:val="none" w:sz="0" w:space="0" w:color="auto"/>
        <w:bottom w:val="none" w:sz="0" w:space="0" w:color="auto"/>
        <w:right w:val="none" w:sz="0" w:space="0" w:color="auto"/>
      </w:divBdr>
      <w:divsChild>
        <w:div w:id="2020546591">
          <w:marLeft w:val="0"/>
          <w:marRight w:val="0"/>
          <w:marTop w:val="0"/>
          <w:marBottom w:val="0"/>
          <w:divBdr>
            <w:top w:val="none" w:sz="0" w:space="0" w:color="auto"/>
            <w:left w:val="none" w:sz="0" w:space="0" w:color="auto"/>
            <w:bottom w:val="none" w:sz="0" w:space="0" w:color="auto"/>
            <w:right w:val="none" w:sz="0" w:space="0" w:color="auto"/>
          </w:divBdr>
          <w:divsChild>
            <w:div w:id="793249519">
              <w:marLeft w:val="0"/>
              <w:marRight w:val="0"/>
              <w:marTop w:val="0"/>
              <w:marBottom w:val="0"/>
              <w:divBdr>
                <w:top w:val="none" w:sz="0" w:space="0" w:color="auto"/>
                <w:left w:val="none" w:sz="0" w:space="0" w:color="auto"/>
                <w:bottom w:val="none" w:sz="0" w:space="0" w:color="auto"/>
                <w:right w:val="none" w:sz="0" w:space="0" w:color="auto"/>
              </w:divBdr>
            </w:div>
          </w:divsChild>
        </w:div>
        <w:div w:id="18488669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7285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611</Words>
  <Characters>3366</Characters>
  <Application>Microsoft Office Word</Application>
  <DocSecurity>0</DocSecurity>
  <Lines>28</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trsa1p08</dc:creator>
  <cp:keywords/>
  <dc:description/>
  <cp:lastModifiedBy>trsa1p08</cp:lastModifiedBy>
  <cp:revision>2</cp:revision>
  <dcterms:created xsi:type="dcterms:W3CDTF">2025-10-29T19:27:00Z</dcterms:created>
  <dcterms:modified xsi:type="dcterms:W3CDTF">2025-10-29T19:27:00Z</dcterms:modified>
</cp:coreProperties>
</file>