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12 de Agosto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SAVG020711FDL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SAVG020711HOCNLNA1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19042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PRUEBA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PRESENTAR INFORMACIÓN FINANCIERA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CAMACHO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JUAN PABLO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11400314903000001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EGRESOS, CONTABILIDAD Y TESORERÍA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CHOFER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EGRESOS, CONTABILIDAD Y 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EGRESOS, CONTABILIDAD Y TESORERÍA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2Y0207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DE CONTABILIDAD GUBERNAMENTAL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DE CONTABILIDAD GUBERNAMENTAL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12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28473366233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SAVG020711HOCNLNA1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SAVG020711HOCNLNA1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PRUEBA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PRUEBA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1984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1984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28473366233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28473366233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