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"/>
        <w:gridCol w:w="10478"/>
      </w:tblGrid>
      <w:tr w:rsidR="00BA50B0" w:rsidTr="003C4D94">
        <w:trPr>
          <w:trHeight w:val="409"/>
        </w:trPr>
        <w:tc>
          <w:tcPr>
            <w:tcW w:w="284" w:type="dxa"/>
            <w:vMerge w:val="restart"/>
          </w:tcPr>
          <w:p w:rsidR="00BA50B0" w:rsidRPr="00B313D2" w:rsidRDefault="00BA50B0" w:rsidP="006D0268">
            <w:pPr>
              <w:spacing w:line="276" w:lineRule="auto"/>
              <w:rPr>
                <w:lang w:val="en-US"/>
              </w:rPr>
            </w:pPr>
          </w:p>
        </w:tc>
        <w:tc>
          <w:tcPr>
            <w:tcW w:w="10478" w:type="dxa"/>
          </w:tcPr>
          <w:p w:rsidR="00BA50B0" w:rsidRPr="00376A41" w:rsidRDefault="00376A41" w:rsidP="006D0268">
            <w:pPr>
              <w:spacing w:line="276" w:lineRule="auto"/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ООО "РемЭнергоМонтаж</w:t>
            </w:r>
          </w:p>
        </w:tc>
      </w:tr>
      <w:tr w:rsidR="00BA50B0" w:rsidTr="003C4D94">
        <w:trPr>
          <w:trHeight w:val="498"/>
        </w:trPr>
        <w:tc>
          <w:tcPr>
            <w:tcW w:w="284" w:type="dxa"/>
            <w:vMerge/>
          </w:tcPr>
          <w:p w:rsidR="00BA50B0" w:rsidRDefault="00BA50B0" w:rsidP="006D0268">
            <w:pPr>
              <w:spacing w:line="276" w:lineRule="auto"/>
              <w:rPr>
                <w:rFonts w:ascii="MS Sans Serif" w:hAnsi="MS Sans Serif"/>
                <w:noProof/>
                <w:sz w:val="24"/>
                <w:szCs w:val="24"/>
              </w:rPr>
            </w:pPr>
          </w:p>
        </w:tc>
        <w:tc>
          <w:tcPr>
            <w:tcW w:w="10478" w:type="dxa"/>
            <w:shd w:val="clear" w:color="auto" w:fill="2E74B5" w:themeFill="accent1" w:themeFillShade="BF"/>
          </w:tcPr>
          <w:p w:rsidR="00BA50B0" w:rsidRPr="00BA50B0" w:rsidRDefault="00BA50B0" w:rsidP="006D0268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36"/>
                <w:szCs w:val="36"/>
              </w:rPr>
            </w:pP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Акт прием</w:t>
            </w:r>
            <w:r w:rsidR="00C85DD9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а</w:t>
            </w:r>
            <w:r w:rsidRPr="00BA50B0">
              <w:rPr>
                <w:rFonts w:ascii="Arial" w:hAnsi="Arial" w:cs="Arial"/>
                <w:b/>
                <w:bCs/>
                <w:color w:val="FFFFFF"/>
                <w:sz w:val="36"/>
                <w:szCs w:val="36"/>
              </w:rPr>
              <w:t>-передачи оборудования</w:t>
            </w:r>
          </w:p>
        </w:tc>
      </w:tr>
    </w:tbl>
    <w:p w:rsidR="00047BE9" w:rsidRDefault="00B7705E" w:rsidP="006D0268">
      <w:pPr>
        <w:spacing w:line="276" w:lineRule="auto"/>
      </w:pPr>
    </w:p>
    <w:p w:rsidR="00BA44D4" w:rsidRPr="00376A41" w:rsidRDefault="00C85DD9" w:rsidP="006D0268">
      <w:pPr>
        <w:spacing w:after="0" w:line="276" w:lineRule="auto"/>
        <w:ind w:firstLine="709"/>
        <w:rPr>
          <w:rFonts w:ascii="Arial" w:hAnsi="Arial" w:cs="Arial"/>
        </w:rPr>
      </w:pPr>
      <w:r w:rsidRPr="00BA44D4">
        <w:rPr>
          <w:rFonts w:ascii="Arial" w:hAnsi="Arial" w:cs="Arial"/>
        </w:rPr>
        <w:t>г. Салават</w:t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Pr="00BA44D4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 xml:space="preserve">  </w:t>
      </w:r>
      <w:r w:rsidR="00376A41" w:rsidRP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ab/>
      </w:r>
      <w:r w:rsidR="00376A41">
        <w:rPr>
          <w:rFonts w:ascii="Arial" w:hAnsi="Arial" w:cs="Arial"/>
        </w:rPr>
        <w:tab/>
      </w:r>
      <w:r w:rsidR="00376A41" w:rsidRPr="00376A41">
        <w:rPr>
          <w:rFonts w:ascii="Arial" w:hAnsi="Arial" w:cs="Arial"/>
        </w:rPr>
        <w:t>13-04-2021</w:t>
      </w:r>
    </w:p>
    <w:p w:rsidR="00BA50B0" w:rsidRDefault="00BA50B0" w:rsidP="006D0268">
      <w:pPr>
        <w:spacing w:after="0" w:line="276" w:lineRule="auto"/>
        <w:ind w:firstLine="709"/>
        <w:rPr>
          <w:rFonts w:ascii="Arial" w:hAnsi="Arial" w:cs="Arial"/>
          <w:sz w:val="28"/>
          <w:szCs w:val="28"/>
        </w:rPr>
      </w:pPr>
    </w:p>
    <w:p w:rsidR="00BA44D4" w:rsidRPr="00BA44D4" w:rsidRDefault="00BA44D4" w:rsidP="006D0268">
      <w:pPr>
        <w:spacing w:after="0" w:line="276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 xml:space="preserve">Губайдуллин Ильшат Гилманович, именуемый в дальнейшем </w:t>
      </w:r>
      <w:r w:rsidR="00B313D2" w:rsidRPr="00B313D2">
        <w:rPr>
          <w:rFonts w:ascii="Arial" w:hAnsi="Arial" w:cs="Arial"/>
          <w:b/>
          <w:sz w:val="28"/>
          <w:szCs w:val="28"/>
        </w:rPr>
        <w:t xml:space="preserve">   </w:t>
      </w:r>
      <w:r w:rsidR="00376A41">
        <w:rPr>
          <w:rFonts w:ascii="Arial" w:hAnsi="Arial" w:cs="Arial"/>
          <w:b/>
          <w:sz w:val="28"/>
          <w:szCs w:val="28"/>
        </w:rPr>
        <w:t xml:space="preserve">«Сторона 1», с одной стороны и </w:t>
      </w:r>
      <w:r w:rsidR="00376A41" w:rsidRPr="00654CC3">
        <w:rPr>
          <w:rFonts w:ascii="Arial" w:hAnsi="Arial" w:cs="Arial"/>
          <w:b/>
          <w:sz w:val="28"/>
          <w:szCs w:val="28"/>
        </w:rPr>
        <w:t>Ракаева Регина Маратовна</w:t>
      </w:r>
      <w:r w:rsidRPr="00BA44D4">
        <w:rPr>
          <w:rFonts w:ascii="Arial" w:hAnsi="Arial" w:cs="Arial"/>
          <w:b/>
          <w:sz w:val="28"/>
          <w:szCs w:val="28"/>
        </w:rPr>
        <w:t xml:space="preserve">, именуемый в дальнейшем «Сторона </w:t>
      </w:r>
      <w:bookmarkStart w:id="0" w:name="_GoBack"/>
      <w:bookmarkEnd w:id="0"/>
      <w:r w:rsidRPr="00BA44D4">
        <w:rPr>
          <w:rFonts w:ascii="Arial" w:hAnsi="Arial" w:cs="Arial"/>
          <w:b/>
          <w:sz w:val="28"/>
          <w:szCs w:val="28"/>
        </w:rPr>
        <w:t>2», с другой стороны, вместе именуемые «Стороны», составили настоящий Акт о нижеследующем:</w:t>
      </w:r>
    </w:p>
    <w:p w:rsidR="00C85DD9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Сторона 1 передает, а Сторона 2 принимает следующую технику в пользование:</w:t>
      </w:r>
    </w:p>
    <w:tbl>
      <w:tblPr>
        <w:tblStyle w:val="a3"/>
        <w:tblW w:w="10760" w:type="dxa"/>
        <w:tblLayout w:type="fixed"/>
        <w:tblLook w:val="04A0" w:firstRow="1" w:lastRow="0" w:firstColumn="1" w:lastColumn="0" w:noHBand="0" w:noVBand="1"/>
      </w:tblPr>
      <w:tblGrid>
        <w:gridCol w:w="793"/>
        <w:gridCol w:w="2507"/>
        <w:gridCol w:w="3666"/>
        <w:gridCol w:w="2296"/>
        <w:gridCol w:w="1498"/>
      </w:tblGrid>
      <w:tr w:rsidR="00950F9D" w:rsidTr="00BA0AC5">
        <w:tc>
          <w:tcPr>
            <w:tcW w:w="793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Инв.№</w:t>
            </w:r>
          </w:p>
        </w:tc>
        <w:tc>
          <w:tcPr>
            <w:tcW w:w="2507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Тип Устройства</w:t>
            </w:r>
          </w:p>
        </w:tc>
        <w:tc>
          <w:tcPr>
            <w:tcW w:w="366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Модель устройства</w:t>
            </w:r>
          </w:p>
        </w:tc>
        <w:tc>
          <w:tcPr>
            <w:tcW w:w="2296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С/н</w:t>
            </w:r>
          </w:p>
        </w:tc>
        <w:tc>
          <w:tcPr>
            <w:tcW w:w="1498" w:type="dxa"/>
          </w:tcPr>
          <w:p w:rsidR="00950F9D" w:rsidRPr="00525CD0" w:rsidRDefault="00950F9D" w:rsidP="006D0268">
            <w:pPr>
              <w:spacing w:line="276" w:lineRule="auto"/>
              <w:jc w:val="center"/>
              <w:rPr>
                <w:b/>
              </w:rPr>
            </w:pPr>
            <w:r w:rsidRPr="00525CD0">
              <w:rPr>
                <w:b/>
              </w:rPr>
              <w:t>Дата</w:t>
            </w:r>
          </w:p>
        </w:tc>
      </w:tr>
    </w:tbl>
    <w:tbl>
      <w:tblGrid>
        <w:gridCol w:w="800" w:type="dxa"/>
        <w:gridCol w:w="2500" w:type="dxa"/>
        <w:gridCol w:w="3700" w:type="dxa"/>
        <w:gridCol w:w="2300" w:type="dxa"/>
        <w:gridCol w:w="1500" w:type="dxa"/>
      </w:tblGrid>
      <w:tblPr>
        <w:tblW w:w="0" w:type="auto"/>
        <w:tblLayout w:type="autofit"/>
        <w:bidiVisual w:val="0"/>
        <w:tblBorders>
          <w:top w:val="single" w:sz="1" w:color="black"/>
          <w:left w:val="single" w:sz="0" w:color="black"/>
          <w:right w:val="single" w:sz="0" w:color="black"/>
          <w:bottom w:val="single" w:sz="0" w:color="black"/>
          <w:insideH w:val="single" w:sz="0" w:color="black"/>
          <w:insideV w:val="single" w:sz="0" w:color="black"/>
        </w:tblBorders>
      </w:tblPr>
      <w:tr>
        <w:trPr/>
        <w:tc>
          <w:tcPr>
            <w:tcW w:w="800" w:type="dxa"/>
          </w:tcPr>
          <w:p>
            <w:pPr/>
            <w:r>
              <w:rPr/>
              <w:t xml:space="preserve">0001
(3212)</w:t>
            </w:r>
          </w:p>
        </w:tc>
        <w:tc>
          <w:tcPr>
            <w:tcW w:w="2500" w:type="dxa"/>
          </w:tcPr>
          <w:p>
            <w:pPr/>
            <w:r>
              <w:rPr/>
              <w:t xml:space="preserve">Монитор</w:t>
            </w:r>
          </w:p>
        </w:tc>
        <w:tc>
          <w:tcPr>
            <w:tcW w:w="3700" w:type="dxa"/>
          </w:tcPr>
          <w:p>
            <w:pPr/>
            <w:r>
              <w:rPr/>
              <w:t xml:space="preserve">HP 2011x</w:t>
            </w:r>
          </w:p>
        </w:tc>
        <w:tc>
          <w:tcPr>
            <w:tcW w:w="2300" w:type="dxa"/>
          </w:tcPr>
          <w:p>
            <w:pPr/>
            <w:r>
              <w:rPr/>
              <w:t xml:space="preserve">CNC127R4J4</w:t>
            </w:r>
          </w:p>
        </w:tc>
        <w:tc>
          <w:tcPr>
            <w:tcW w:w="1500" w:type="dxa"/>
          </w:tcPr>
          <w:p>
            <w:pPr/>
            <w:r>
              <w:rPr/>
              <w:t xml:space="preserve">18.08.2020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0002
(5741)</w:t>
            </w:r>
          </w:p>
        </w:tc>
        <w:tc>
          <w:tcPr>
            <w:tcW w:w="2500" w:type="dxa"/>
          </w:tcPr>
          <w:p>
            <w:pPr/>
            <w:r>
              <w:rPr/>
              <w:t xml:space="preserve">МФУ</w:t>
            </w:r>
          </w:p>
        </w:tc>
        <w:tc>
          <w:tcPr>
            <w:tcW w:w="3700" w:type="dxa"/>
          </w:tcPr>
          <w:p>
            <w:pPr/>
            <w:r>
              <w:rPr/>
              <w:t xml:space="preserve">HP LaserJet Pro M1536dnf</w:t>
            </w:r>
          </w:p>
        </w:tc>
        <w:tc>
          <w:tcPr>
            <w:tcW w:w="2300" w:type="dxa"/>
          </w:tcPr>
          <w:p>
            <w:pPr/>
            <w:r>
              <w:rPr/>
              <w:t xml:space="preserve">CNC9C2PCXB</w:t>
            </w:r>
          </w:p>
        </w:tc>
        <w:tc>
          <w:tcPr>
            <w:tcW w:w="1500" w:type="dxa"/>
          </w:tcPr>
          <w:p>
            <w:pPr/>
            <w:r>
              <w:rPr/>
              <w:t xml:space="preserve">18.08.2020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0003
(6473)</w:t>
            </w:r>
          </w:p>
        </w:tc>
        <w:tc>
          <w:tcPr>
            <w:tcW w:w="2500" w:type="dxa"/>
          </w:tcPr>
          <w:p>
            <w:pPr/>
            <w:r>
              <w:rPr/>
              <w:t xml:space="preserve">Системный блок</w:t>
            </w:r>
          </w:p>
        </w:tc>
        <w:tc>
          <w:tcPr>
            <w:tcW w:w="3700" w:type="dxa"/>
          </w:tcPr>
          <w:p>
            <w:pPr/>
            <w:r>
              <w:rPr/>
              <w:t xml:space="preserve">HP Compaq 6300</w:t>
            </w:r>
          </w:p>
        </w:tc>
        <w:tc>
          <w:tcPr>
            <w:tcW w:w="2300" w:type="dxa"/>
          </w:tcPr>
          <w:p>
            <w:pPr/>
            <w:r>
              <w:rPr/>
              <w:t xml:space="preserve">RUA3050392</w:t>
            </w:r>
          </w:p>
        </w:tc>
        <w:tc>
          <w:tcPr>
            <w:tcW w:w="1500" w:type="dxa"/>
          </w:tcPr>
          <w:p>
            <w:pPr/>
            <w:r>
              <w:rPr/>
              <w:t xml:space="preserve">18.08.2020</w:t>
            </w:r>
          </w:p>
        </w:tc>
      </w:tr>
      <w:tr>
        <w:trPr/>
        <w:tc>
          <w:tcPr>
            <w:tcW w:w="800" w:type="dxa"/>
          </w:tcPr>
          <w:p>
            <w:pPr/>
            <w:r>
              <w:rPr/>
              <w:t xml:space="preserve">0004
(8327)</w:t>
            </w:r>
          </w:p>
        </w:tc>
        <w:tc>
          <w:tcPr>
            <w:tcW w:w="2500" w:type="dxa"/>
          </w:tcPr>
          <w:p>
            <w:pPr/>
            <w:r>
              <w:rPr/>
              <w:t xml:space="preserve">Телефон стационарный</w:t>
            </w:r>
          </w:p>
        </w:tc>
        <w:tc>
          <w:tcPr>
            <w:tcW w:w="3700" w:type="dxa"/>
          </w:tcPr>
          <w:p>
            <w:pPr/>
            <w:r>
              <w:rPr/>
              <w:t xml:space="preserve">Panasonic KX-TS2350RU</w:t>
            </w:r>
          </w:p>
        </w:tc>
        <w:tc>
          <w:tcPr>
            <w:tcW w:w="2300" w:type="dxa"/>
          </w:tcPr>
          <w:p>
            <w:pPr/>
            <w:r>
              <w:rPr/>
              <w:t xml:space="preserve">0HBKF089387</w:t>
            </w:r>
          </w:p>
        </w:tc>
        <w:tc>
          <w:tcPr>
            <w:tcW w:w="1500" w:type="dxa"/>
          </w:tcPr>
          <w:p>
            <w:pPr/>
            <w:r>
              <w:rPr/>
              <w:t xml:space="preserve">18.08.2020</w:t>
            </w:r>
          </w:p>
        </w:tc>
      </w:tr>
    </w:tbl>
    <w:p w:rsidR="00BA44D4" w:rsidRPr="00BA44D4" w:rsidRDefault="00BA44D4" w:rsidP="006D0268">
      <w:pPr>
        <w:spacing w:after="0" w:line="276" w:lineRule="auto"/>
        <w:jc w:val="both"/>
        <w:rPr>
          <w:rFonts w:ascii="Arial" w:hAnsi="Arial" w:cs="Arial"/>
          <w:b/>
          <w:sz w:val="28"/>
          <w:szCs w:val="28"/>
        </w:rPr>
      </w:pPr>
    </w:p>
    <w:p w:rsidR="00C85DD9" w:rsidRPr="00BA44D4" w:rsidRDefault="00C85DD9" w:rsidP="006D0268">
      <w:pPr>
        <w:pStyle w:val="a8"/>
        <w:numPr>
          <w:ilvl w:val="0"/>
          <w:numId w:val="1"/>
        </w:numPr>
        <w:spacing w:after="0" w:line="276" w:lineRule="auto"/>
        <w:ind w:left="0" w:firstLine="709"/>
        <w:jc w:val="both"/>
        <w:rPr>
          <w:rFonts w:ascii="Arial" w:hAnsi="Arial" w:cs="Arial"/>
          <w:b/>
          <w:sz w:val="28"/>
          <w:szCs w:val="28"/>
        </w:rPr>
      </w:pPr>
      <w:r w:rsidRPr="00BA44D4">
        <w:rPr>
          <w:rFonts w:ascii="Arial" w:hAnsi="Arial" w:cs="Arial"/>
          <w:b/>
          <w:sz w:val="28"/>
          <w:szCs w:val="28"/>
        </w:rPr>
        <w:t>Настоящий акт составлен в двух экземплярах, по одному для каждой из Сторон.</w:t>
      </w:r>
    </w:p>
    <w:p w:rsidR="007A6DE3" w:rsidRDefault="007A6DE3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026145" w:rsidRPr="00D077DF" w:rsidRDefault="00026145" w:rsidP="006D0268">
      <w:pPr>
        <w:spacing w:after="0" w:line="276" w:lineRule="auto"/>
        <w:ind w:firstLine="709"/>
        <w:jc w:val="center"/>
        <w:rPr>
          <w:rFonts w:ascii="Arial" w:hAnsi="Arial" w:cs="Arial"/>
        </w:rPr>
      </w:pP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ПОДПИСИ СТОРОН:</w:t>
      </w:r>
    </w:p>
    <w:p w:rsidR="007A6DE3" w:rsidRPr="00D077DF" w:rsidRDefault="007A6DE3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Передал:</w:t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</w:r>
      <w:r w:rsidRPr="00D077DF">
        <w:rPr>
          <w:rFonts w:ascii="Arial" w:hAnsi="Arial" w:cs="Arial"/>
          <w:sz w:val="28"/>
          <w:szCs w:val="28"/>
        </w:rPr>
        <w:tab/>
        <w:t>Принял:</w:t>
      </w:r>
    </w:p>
    <w:p w:rsidR="007A6DE3" w:rsidRPr="00D077DF" w:rsidRDefault="00D077DF" w:rsidP="006D0268">
      <w:pPr>
        <w:spacing w:after="0" w:line="276" w:lineRule="auto"/>
        <w:jc w:val="center"/>
        <w:rPr>
          <w:rFonts w:ascii="Arial" w:hAnsi="Arial" w:cs="Arial"/>
          <w:sz w:val="28"/>
          <w:szCs w:val="28"/>
        </w:rPr>
      </w:pPr>
      <w:r w:rsidRPr="00D077DF">
        <w:rPr>
          <w:rFonts w:ascii="Arial" w:hAnsi="Arial" w:cs="Arial"/>
          <w:sz w:val="28"/>
          <w:szCs w:val="28"/>
        </w:rPr>
        <w:t>Сторона 1: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Сторона 2:</w:t>
      </w:r>
    </w:p>
    <w:p w:rsidR="007A6DE3" w:rsidRPr="00D077DF" w:rsidRDefault="007A6DE3" w:rsidP="006D0268">
      <w:pPr>
        <w:spacing w:after="0" w:line="276" w:lineRule="auto"/>
        <w:ind w:firstLine="709"/>
        <w:rPr>
          <w:rFonts w:ascii="Arial" w:hAnsi="Arial" w:cs="Arial"/>
        </w:rPr>
      </w:pPr>
    </w:p>
    <w:p w:rsidR="00BA50B0" w:rsidRPr="00D077DF" w:rsidRDefault="00D077DF" w:rsidP="006D0268">
      <w:pPr>
        <w:tabs>
          <w:tab w:val="left" w:pos="2127"/>
        </w:tabs>
        <w:spacing w:after="0" w:line="276" w:lineRule="auto"/>
        <w:rPr>
          <w:rFonts w:ascii="Arial" w:hAnsi="Arial" w:cs="Arial"/>
          <w:color w:val="000000"/>
          <w:sz w:val="40"/>
          <w:szCs w:val="40"/>
        </w:rPr>
      </w:pPr>
      <w:r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________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D077DF">
        <w:rPr>
          <w:rFonts w:ascii="Arial" w:hAnsi="Arial" w:cs="Arial"/>
          <w:color w:val="000000"/>
          <w:sz w:val="32"/>
          <w:szCs w:val="32"/>
        </w:rPr>
        <w:t>Губайдуллин И.Г.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   </w:t>
      </w:r>
      <w:r w:rsidR="00B313D2">
        <w:rPr>
          <w:rFonts w:ascii="Arial" w:hAnsi="Arial" w:cs="Arial"/>
          <w:color w:val="000000"/>
          <w:sz w:val="40"/>
          <w:szCs w:val="40"/>
        </w:rPr>
        <w:tab/>
      </w:r>
      <w:r w:rsidR="00B313D2" w:rsidRPr="00B313D2">
        <w:rPr>
          <w:rFonts w:ascii="Arial" w:hAnsi="Arial" w:cs="Arial"/>
          <w:color w:val="000000"/>
          <w:sz w:val="40"/>
          <w:szCs w:val="40"/>
        </w:rPr>
        <w:t xml:space="preserve">    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B313D2" w:rsidRPr="00B313D2">
        <w:rPr>
          <w:rFonts w:ascii="Arial" w:hAnsi="Arial" w:cs="Arial"/>
          <w:color w:val="000000"/>
          <w:sz w:val="32"/>
          <w:szCs w:val="40"/>
        </w:rPr>
        <w:t>________</w:t>
      </w:r>
      <w:r w:rsidR="0058357D"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C8259C">
        <w:rPr>
          <w:rFonts w:ascii="Arial" w:hAnsi="Arial" w:cs="Arial"/>
          <w:color w:val="000000"/>
          <w:sz w:val="32"/>
          <w:szCs w:val="40"/>
        </w:rPr>
        <w:t>/</w:t>
      </w:r>
      <w:r w:rsidR="00C8259C">
        <w:rPr>
          <w:rFonts w:ascii="Arial" w:hAnsi="Arial" w:cs="Arial"/>
          <w:color w:val="000000"/>
          <w:sz w:val="32"/>
          <w:szCs w:val="40"/>
          <w:lang w:val="en-US"/>
        </w:rPr>
        <w:t xml:space="preserve"> </w:t>
      </w:r>
      <w:r w:rsidR="00376A41" w:rsidRPr="00376A41">
        <w:rPr>
          <w:rFonts w:ascii="Arial" w:hAnsi="Arial" w:cs="Arial"/>
          <w:sz w:val="32"/>
          <w:szCs w:val="40"/>
        </w:rPr>
        <w:t>Ракаева Р.М.</w:t>
      </w:r>
      <w:r w:rsidR="00C8259C">
        <w:rPr>
          <w:rFonts w:ascii="Arial" w:hAnsi="Arial" w:cs="Arial"/>
          <w:sz w:val="32"/>
          <w:szCs w:val="40"/>
          <w:lang w:val="en-US"/>
        </w:rPr>
        <w:t xml:space="preserve"> </w:t>
      </w:r>
      <w:r w:rsidR="0058357D" w:rsidRPr="00B313D2">
        <w:rPr>
          <w:rFonts w:ascii="Arial" w:hAnsi="Arial" w:cs="Arial"/>
          <w:color w:val="000000"/>
          <w:sz w:val="32"/>
          <w:szCs w:val="40"/>
        </w:rPr>
        <w:t>/</w:t>
      </w:r>
    </w:p>
    <w:p w:rsidR="0058357D" w:rsidRPr="00D077DF" w:rsidRDefault="0058357D" w:rsidP="006D0268">
      <w:pPr>
        <w:tabs>
          <w:tab w:val="left" w:pos="0"/>
          <w:tab w:val="left" w:pos="6521"/>
          <w:tab w:val="left" w:pos="8364"/>
        </w:tabs>
        <w:spacing w:after="0" w:line="276" w:lineRule="auto"/>
        <w:rPr>
          <w:rFonts w:ascii="Arial" w:hAnsi="Arial" w:cs="Arial"/>
          <w:color w:val="BFBFBF" w:themeColor="background1" w:themeShade="BF"/>
          <w:sz w:val="16"/>
          <w:szCs w:val="16"/>
        </w:rPr>
      </w:pPr>
      <w:r w:rsidRPr="00D077DF">
        <w:rPr>
          <w:rFonts w:ascii="Arial" w:hAnsi="Arial" w:cs="Arial"/>
          <w:color w:val="000000"/>
          <w:sz w:val="40"/>
          <w:szCs w:val="40"/>
        </w:rPr>
        <w:t xml:space="preserve"> </w:t>
      </w:r>
      <w:r w:rsidR="00D077DF" w:rsidRPr="00D077DF">
        <w:rPr>
          <w:rFonts w:ascii="Arial" w:hAnsi="Arial" w:cs="Arial"/>
          <w:color w:val="000000"/>
          <w:sz w:val="40"/>
          <w:szCs w:val="40"/>
        </w:rPr>
        <w:t xml:space="preserve">   </w:t>
      </w:r>
      <w:r w:rsidRPr="00D077DF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  <w:r w:rsidR="00D077DF" w:rsidRPr="00D077DF">
        <w:rPr>
          <w:rFonts w:ascii="Arial" w:hAnsi="Arial" w:cs="Arial"/>
          <w:color w:val="BFBFBF" w:themeColor="background1" w:themeShade="BF"/>
          <w:sz w:val="16"/>
          <w:szCs w:val="16"/>
        </w:rPr>
        <w:tab/>
      </w:r>
      <w:r w:rsidR="00B313D2">
        <w:rPr>
          <w:rFonts w:ascii="Arial" w:hAnsi="Arial" w:cs="Arial"/>
          <w:color w:val="BFBFBF" w:themeColor="background1" w:themeShade="BF"/>
          <w:sz w:val="16"/>
          <w:szCs w:val="16"/>
          <w:lang w:val="en-US"/>
        </w:rPr>
        <w:t xml:space="preserve"> </w:t>
      </w:r>
      <w:r w:rsidR="00B313D2">
        <w:rPr>
          <w:rFonts w:ascii="Arial" w:hAnsi="Arial" w:cs="Arial"/>
          <w:color w:val="BFBFBF" w:themeColor="background1" w:themeShade="BF"/>
          <w:sz w:val="16"/>
          <w:szCs w:val="16"/>
        </w:rPr>
        <w:t>(подпись)</w:t>
      </w:r>
    </w:p>
    <w:p w:rsidR="001B42C6" w:rsidRPr="00D077DF" w:rsidRDefault="001B42C6" w:rsidP="006D0268">
      <w:pPr>
        <w:tabs>
          <w:tab w:val="left" w:pos="0"/>
          <w:tab w:val="left" w:pos="6379"/>
          <w:tab w:val="left" w:pos="7938"/>
        </w:tabs>
        <w:spacing w:line="276" w:lineRule="auto"/>
        <w:rPr>
          <w:rFonts w:ascii="Arial" w:hAnsi="Arial" w:cs="Arial"/>
          <w:sz w:val="16"/>
          <w:szCs w:val="16"/>
        </w:rPr>
      </w:pPr>
    </w:p>
    <w:sectPr w:rsidR="001B42C6" w:rsidRPr="00D077DF" w:rsidSect="00FA033C">
      <w:footerReference w:type="default" r:id="rId8"/>
      <w:pgSz w:w="11906" w:h="16838"/>
      <w:pgMar w:top="567" w:right="567" w:bottom="567" w:left="567" w:header="709" w:footer="41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05E" w:rsidRDefault="00B7705E" w:rsidP="001B42C6">
      <w:pPr>
        <w:spacing w:after="0" w:line="240" w:lineRule="auto"/>
      </w:pPr>
      <w:r>
        <w:separator/>
      </w:r>
    </w:p>
  </w:endnote>
  <w:endnote w:type="continuationSeparator" w:id="0">
    <w:p w:rsidR="00B7705E" w:rsidRDefault="00B7705E" w:rsidP="001B4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033C" w:rsidRDefault="00863BF9" w:rsidP="00863BF9">
    <w:pPr>
      <w:tabs>
        <w:tab w:val="left" w:pos="8931"/>
      </w:tabs>
      <w:rPr>
        <w:rFonts w:ascii="MS Sans Serif" w:hAnsi="MS Sans Serif" w:cs="MS Sans Serif"/>
        <w:color w:val="000000"/>
        <w:sz w:val="20"/>
        <w:szCs w:val="20"/>
        <w:lang w:val="en-US"/>
      </w:rPr>
    </w:pPr>
    <w:r>
      <w:rPr>
        <w:rFonts w:ascii="MS Sans Serif" w:hAnsi="MS Sans Serif" w:cs="MS Sans Serif"/>
        <w:color w:val="000000"/>
        <w:sz w:val="20"/>
        <w:szCs w:val="20"/>
        <w:lang w:val="en-US"/>
      </w:rPr>
      <w:tab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Страница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PAGE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C4D94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  <w:r w:rsidRPr="00863BF9">
      <w:rPr>
        <w:rFonts w:ascii="MS Sans Serif" w:hAnsi="MS Sans Serif" w:cs="MS Sans Serif"/>
        <w:color w:val="000000"/>
        <w:sz w:val="20"/>
        <w:szCs w:val="20"/>
        <w:lang w:val="en-US"/>
      </w:rPr>
      <w:t xml:space="preserve"> из 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begin"/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instrText>NUMPAGES  \* Arabic  \* MERGEFORMAT</w:instrTex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separate"/>
    </w:r>
    <w:r w:rsidR="003C4D94">
      <w:rPr>
        <w:rFonts w:ascii="MS Sans Serif" w:hAnsi="MS Sans Serif" w:cs="MS Sans Serif"/>
        <w:b/>
        <w:bCs/>
        <w:noProof/>
        <w:color w:val="000000"/>
        <w:sz w:val="20"/>
        <w:szCs w:val="20"/>
        <w:lang w:val="en-US"/>
      </w:rPr>
      <w:t>1</w:t>
    </w:r>
    <w:r w:rsidRPr="00863BF9">
      <w:rPr>
        <w:rFonts w:ascii="MS Sans Serif" w:hAnsi="MS Sans Serif" w:cs="MS Sans Serif"/>
        <w:b/>
        <w:bCs/>
        <w:color w:val="000000"/>
        <w:sz w:val="20"/>
        <w:szCs w:val="20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05E" w:rsidRDefault="00B7705E" w:rsidP="001B42C6">
      <w:pPr>
        <w:spacing w:after="0" w:line="240" w:lineRule="auto"/>
      </w:pPr>
      <w:r>
        <w:separator/>
      </w:r>
    </w:p>
  </w:footnote>
  <w:footnote w:type="continuationSeparator" w:id="0">
    <w:p w:rsidR="00B7705E" w:rsidRDefault="00B7705E" w:rsidP="001B42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452D15"/>
    <w:multiLevelType w:val="hybridMultilevel"/>
    <w:tmpl w:val="67A45E06"/>
    <w:lvl w:ilvl="0" w:tplc="E5F0B37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0B0"/>
    <w:rsid w:val="00017325"/>
    <w:rsid w:val="00026145"/>
    <w:rsid w:val="000E3A41"/>
    <w:rsid w:val="001B42C6"/>
    <w:rsid w:val="001B5F69"/>
    <w:rsid w:val="001D3F5E"/>
    <w:rsid w:val="00224EA8"/>
    <w:rsid w:val="002550FE"/>
    <w:rsid w:val="002877D2"/>
    <w:rsid w:val="002D2853"/>
    <w:rsid w:val="00332928"/>
    <w:rsid w:val="003731C5"/>
    <w:rsid w:val="00376A41"/>
    <w:rsid w:val="003C4D94"/>
    <w:rsid w:val="0058357D"/>
    <w:rsid w:val="00586931"/>
    <w:rsid w:val="005D2094"/>
    <w:rsid w:val="00600D50"/>
    <w:rsid w:val="00645F87"/>
    <w:rsid w:val="00654CC3"/>
    <w:rsid w:val="006B0EA5"/>
    <w:rsid w:val="006D0268"/>
    <w:rsid w:val="007338C2"/>
    <w:rsid w:val="00757EFD"/>
    <w:rsid w:val="00761143"/>
    <w:rsid w:val="007A6DE3"/>
    <w:rsid w:val="00863BF9"/>
    <w:rsid w:val="00950F9D"/>
    <w:rsid w:val="0099694B"/>
    <w:rsid w:val="00A34075"/>
    <w:rsid w:val="00AB682C"/>
    <w:rsid w:val="00B24969"/>
    <w:rsid w:val="00B313D2"/>
    <w:rsid w:val="00B7705E"/>
    <w:rsid w:val="00BA0AC5"/>
    <w:rsid w:val="00BA44D4"/>
    <w:rsid w:val="00BA50B0"/>
    <w:rsid w:val="00BC3A68"/>
    <w:rsid w:val="00C1177A"/>
    <w:rsid w:val="00C8259C"/>
    <w:rsid w:val="00C85DD9"/>
    <w:rsid w:val="00D077DF"/>
    <w:rsid w:val="00D27345"/>
    <w:rsid w:val="00D62A05"/>
    <w:rsid w:val="00D85867"/>
    <w:rsid w:val="00DE13B8"/>
    <w:rsid w:val="00E30018"/>
    <w:rsid w:val="00E36E65"/>
    <w:rsid w:val="00E81C59"/>
    <w:rsid w:val="00F81CC2"/>
    <w:rsid w:val="00FA033C"/>
    <w:rsid w:val="00FB1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7B4615D-97F2-4F40-A4A8-E6EB0CFB0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50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Plain Table 3"/>
    <w:basedOn w:val="a1"/>
    <w:uiPriority w:val="43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BA50B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1">
    <w:name w:val="Grid Table 1 Light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">
    <w:name w:val="Grid Table 1 Light Accent 1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">
    <w:name w:val="Plain Table 2"/>
    <w:basedOn w:val="a1"/>
    <w:uiPriority w:val="42"/>
    <w:rsid w:val="00BA50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header"/>
    <w:basedOn w:val="a"/>
    <w:link w:val="a5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B42C6"/>
  </w:style>
  <w:style w:type="paragraph" w:styleId="a6">
    <w:name w:val="footer"/>
    <w:basedOn w:val="a"/>
    <w:link w:val="a7"/>
    <w:uiPriority w:val="99"/>
    <w:unhideWhenUsed/>
    <w:rsid w:val="001B42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B42C6"/>
  </w:style>
  <w:style w:type="paragraph" w:styleId="a8">
    <w:name w:val="List Paragraph"/>
    <w:basedOn w:val="a"/>
    <w:uiPriority w:val="34"/>
    <w:qFormat/>
    <w:rsid w:val="00C85DD9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D077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077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71901-0839-4F00-9C9C-DB80D1679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Губайдуллин Ильфат Гилманович</dc:creator>
  <cp:keywords/>
  <dc:description/>
  <cp:lastModifiedBy>Губайдуллин Ильфат Гилманович</cp:lastModifiedBy>
  <cp:revision>29</cp:revision>
  <cp:lastPrinted>2020-09-04T06:33:00Z</cp:lastPrinted>
  <dcterms:created xsi:type="dcterms:W3CDTF">2020-07-07T09:24:00Z</dcterms:created>
  <dcterms:modified xsi:type="dcterms:W3CDTF">2020-09-15T04:26:00Z</dcterms:modified>
</cp:coreProperties>
</file>