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Зайнуллина Антонина Петровна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1943
(4577)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RUA31305R7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1944
(5677)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200 color M276nw</w:t>
            </w:r>
          </w:p>
        </w:tc>
        <w:tc>
          <w:tcPr>
            <w:tcW w:w="2300" w:type="dxa"/>
          </w:tcPr>
          <w:p>
            <w:pPr/>
            <w:r>
              <w:rPr/>
              <w:t xml:space="preserve">CND8F3L5LK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1945
(6014)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S24C350BL</w:t>
            </w:r>
          </w:p>
        </w:tc>
        <w:tc>
          <w:tcPr>
            <w:tcW w:w="2300" w:type="dxa"/>
          </w:tcPr>
          <w:p>
            <w:pPr/>
            <w:r>
              <w:rPr/>
              <w:t xml:space="preserve">3366HLNF201584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1947
(7635)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VCF7Y88629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2269
(7954)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Сканер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ScanerJet Pro 3000 s3</w:t>
            </w:r>
          </w:p>
        </w:tc>
        <w:tc>
          <w:tcPr>
            <w:tcW w:w="2300" w:type="dxa"/>
          </w:tcPr>
          <w:p>
            <w:pPr/>
            <w:r>
              <w:rPr/>
              <w:t xml:space="preserve">CN84BB6067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Зайнуллина А.П.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