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46F41" w14:textId="3AFB1DB4" w:rsidR="00656774" w:rsidRPr="00656774" w:rsidRDefault="00656774" w:rsidP="00656774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>
        <w:fldChar w:fldCharType="begin" w:fldLock="1"/>
      </w:r>
      <w:r>
        <w:instrText>ADDIN CSL_CITATION {"citationItems":[{"id":"ITEM-1","itemData":{"abstract":"Abstract Sebagai Program Studi baru, DKV Politeknik Harapan Bersama Tegal belum mempunyai media informasi yang dapat menampilkan informasi kegiatan akademik. Perkembangan teknologi berdampak kepada peningkatan kualitas desain website dalam …","author":[{"dropping-particle":"","family":"Priyono","given":"Dedit","non-dropping-particle":"","parse-names":false,"suffix":""},{"dropping-particle":"","family":"Ramdhani","given":"Ahmad","non-dropping-particle":"","parse-names":false,"suffix":""},{"dropping-particle":"","family":"Hardian","given":"Robby","non-dropping-particle":"","parse-names":false,"suffix":""}],"container-title":"Jurnal Desain","id":"ITEM-1","issue":"3","issued":{"date-parts":[["2020"]]},"page":"223-242","title":"Desain User Interface Informasi Prodi Desain Komunikasi Visual melalui Media Digital Website","type":"article-journal","volume":"7"},"uris":["http://www.mendeley.com/documents/?uuid=907a30c3-ec8b-4546-9029-0c770a7a4e98"]}],"mendeley":{"formattedCitation":"[7]","plainTextFormattedCitation":"[7]","previouslyFormattedCitation":"[7]"},"properties":{"noteIndex":0},"schema":"https://github.com/citation-style-language/schema/raw/master/csl-citation.json"}</w:instrText>
      </w:r>
      <w:r>
        <w:fldChar w:fldCharType="separate"/>
      </w:r>
      <w:r w:rsidRPr="00656774">
        <w:rPr>
          <w:noProof/>
        </w:rPr>
        <w:t>[7]</w:t>
      </w:r>
      <w:r>
        <w:fldChar w:fldCharType="end"/>
      </w: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656774">
        <w:rPr>
          <w:rFonts w:ascii="Calibri" w:hAnsi="Calibri" w:cs="Calibri"/>
          <w:noProof/>
          <w:szCs w:val="24"/>
        </w:rPr>
        <w:tab/>
        <w:t xml:space="preserve">S. A. Belikova, Y. I. Rogozov, dan A. S. Sviridov, </w:t>
      </w:r>
      <w:r w:rsidRPr="00656774">
        <w:rPr>
          <w:rFonts w:ascii="Calibri" w:hAnsi="Calibri" w:cs="Calibri"/>
          <w:i/>
          <w:iCs/>
          <w:noProof/>
          <w:szCs w:val="24"/>
        </w:rPr>
        <w:t>Method of user interface design based on semantic approach</w:t>
      </w:r>
      <w:r w:rsidRPr="00656774">
        <w:rPr>
          <w:rFonts w:ascii="Calibri" w:hAnsi="Calibri" w:cs="Calibri"/>
          <w:noProof/>
          <w:szCs w:val="24"/>
        </w:rPr>
        <w:t>, vol. 763. Springer International Publishing, 2019.</w:t>
      </w:r>
    </w:p>
    <w:p w14:paraId="153D1504" w14:textId="77777777" w:rsidR="00656774" w:rsidRPr="00656774" w:rsidRDefault="00656774" w:rsidP="00656774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656774">
        <w:rPr>
          <w:rFonts w:ascii="Calibri" w:hAnsi="Calibri" w:cs="Calibri"/>
          <w:noProof/>
          <w:szCs w:val="24"/>
        </w:rPr>
        <w:t>[2]</w:t>
      </w:r>
      <w:r w:rsidRPr="00656774">
        <w:rPr>
          <w:rFonts w:ascii="Calibri" w:hAnsi="Calibri" w:cs="Calibri"/>
          <w:noProof/>
          <w:szCs w:val="24"/>
        </w:rPr>
        <w:tab/>
        <w:t xml:space="preserve">R. Nurhabibie, I. V Paputungan, dan B. Suranto, “Pengembangan User Interface dan User Experience pada website AyoSparring menggunakan Pendekatan User-Centered Design dan Metode Heuristic Evaluation,” </w:t>
      </w:r>
      <w:r w:rsidRPr="00656774">
        <w:rPr>
          <w:rFonts w:ascii="Calibri" w:hAnsi="Calibri" w:cs="Calibri"/>
          <w:i/>
          <w:iCs/>
          <w:noProof/>
          <w:szCs w:val="24"/>
        </w:rPr>
        <w:t>Automata</w:t>
      </w:r>
      <w:r w:rsidRPr="00656774">
        <w:rPr>
          <w:rFonts w:ascii="Calibri" w:hAnsi="Calibri" w:cs="Calibri"/>
          <w:noProof/>
          <w:szCs w:val="24"/>
        </w:rPr>
        <w:t>, vol. 1, no. 2, hal. 105–110, 2020, [Daring]. Tersedia pada: https://journal.uii.ac.id/AUTOMATA/article/view/15397.</w:t>
      </w:r>
    </w:p>
    <w:p w14:paraId="635BEC6E" w14:textId="77777777" w:rsidR="00656774" w:rsidRPr="00656774" w:rsidRDefault="00656774" w:rsidP="00656774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656774">
        <w:rPr>
          <w:rFonts w:ascii="Calibri" w:hAnsi="Calibri" w:cs="Calibri"/>
          <w:noProof/>
          <w:szCs w:val="24"/>
        </w:rPr>
        <w:t>[3]</w:t>
      </w:r>
      <w:r w:rsidRPr="00656774">
        <w:rPr>
          <w:rFonts w:ascii="Calibri" w:hAnsi="Calibri" w:cs="Calibri"/>
          <w:noProof/>
          <w:szCs w:val="24"/>
        </w:rPr>
        <w:tab/>
        <w:t xml:space="preserve">S. Setiawansyah, Q. J. Adrian, dan R. N. Devija, “Penerapan Sistem Informasi Administrasi Perpustakaan Menggunakan Model Desain User Experience,” </w:t>
      </w:r>
      <w:r w:rsidRPr="00656774">
        <w:rPr>
          <w:rFonts w:ascii="Calibri" w:hAnsi="Calibri" w:cs="Calibri"/>
          <w:i/>
          <w:iCs/>
          <w:noProof/>
          <w:szCs w:val="24"/>
        </w:rPr>
        <w:t>J. Manaj. Inform.</w:t>
      </w:r>
      <w:r w:rsidRPr="00656774">
        <w:rPr>
          <w:rFonts w:ascii="Calibri" w:hAnsi="Calibri" w:cs="Calibri"/>
          <w:noProof/>
          <w:szCs w:val="24"/>
        </w:rPr>
        <w:t>, vol. 11, no. 1, hal. 24–36, 2021, doi: 10.34010/jamika.v11i1.3710.</w:t>
      </w:r>
    </w:p>
    <w:p w14:paraId="588A17B8" w14:textId="77777777" w:rsidR="00656774" w:rsidRPr="00656774" w:rsidRDefault="00656774" w:rsidP="00656774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656774">
        <w:rPr>
          <w:rFonts w:ascii="Calibri" w:hAnsi="Calibri" w:cs="Calibri"/>
          <w:noProof/>
          <w:szCs w:val="24"/>
        </w:rPr>
        <w:t>[4]</w:t>
      </w:r>
      <w:r w:rsidRPr="00656774">
        <w:rPr>
          <w:rFonts w:ascii="Calibri" w:hAnsi="Calibri" w:cs="Calibri"/>
          <w:noProof/>
          <w:szCs w:val="24"/>
        </w:rPr>
        <w:tab/>
        <w:t xml:space="preserve">M. Martanto dan A. Hadiana, “Analisis User Experiece Untuk Perancangan User Interface Indigos Menggunakan Metode Kansei Engineering,” </w:t>
      </w:r>
      <w:r w:rsidRPr="00656774">
        <w:rPr>
          <w:rFonts w:ascii="Calibri" w:hAnsi="Calibri" w:cs="Calibri"/>
          <w:i/>
          <w:iCs/>
          <w:noProof/>
          <w:szCs w:val="24"/>
        </w:rPr>
        <w:t>KOPERTIP  J. Ilm. Manaj. Inform. dan Komput.</w:t>
      </w:r>
      <w:r w:rsidRPr="00656774">
        <w:rPr>
          <w:rFonts w:ascii="Calibri" w:hAnsi="Calibri" w:cs="Calibri"/>
          <w:noProof/>
          <w:szCs w:val="24"/>
        </w:rPr>
        <w:t>, vol. 2, no. 2, hal. 68–75, 2018, doi: 10.32485/kopertip.v2i2.44.</w:t>
      </w:r>
    </w:p>
    <w:p w14:paraId="44BCCCEE" w14:textId="77777777" w:rsidR="00656774" w:rsidRPr="00656774" w:rsidRDefault="00656774" w:rsidP="00656774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656774">
        <w:rPr>
          <w:rFonts w:ascii="Calibri" w:hAnsi="Calibri" w:cs="Calibri"/>
          <w:noProof/>
          <w:szCs w:val="24"/>
        </w:rPr>
        <w:t>[5]</w:t>
      </w:r>
      <w:r w:rsidRPr="00656774">
        <w:rPr>
          <w:rFonts w:ascii="Calibri" w:hAnsi="Calibri" w:cs="Calibri"/>
          <w:noProof/>
          <w:szCs w:val="24"/>
        </w:rPr>
        <w:tab/>
        <w:t xml:space="preserve">M. Agarina, A. S. Karim, dan S. Sutedi, “User-Centered Design Method in the Analysis of User Interface Design of the Department of Informatics System’s Website,” </w:t>
      </w:r>
      <w:r w:rsidRPr="00656774">
        <w:rPr>
          <w:rFonts w:ascii="Calibri" w:hAnsi="Calibri" w:cs="Calibri"/>
          <w:i/>
          <w:iCs/>
          <w:noProof/>
          <w:szCs w:val="24"/>
        </w:rPr>
        <w:t>… Int. Conf. …</w:t>
      </w:r>
      <w:r w:rsidRPr="00656774">
        <w:rPr>
          <w:rFonts w:ascii="Calibri" w:hAnsi="Calibri" w:cs="Calibri"/>
          <w:noProof/>
          <w:szCs w:val="24"/>
        </w:rPr>
        <w:t>, no. Icitb 2019, hal. 218–230, 2019, [Daring]. Tersedia pada: https://jurnal.darmajaya.ac.id/index.php/icitb/article/view/2098.</w:t>
      </w:r>
    </w:p>
    <w:p w14:paraId="1A0E8D32" w14:textId="77777777" w:rsidR="00656774" w:rsidRPr="00656774" w:rsidRDefault="00656774" w:rsidP="00656774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656774">
        <w:rPr>
          <w:rFonts w:ascii="Calibri" w:hAnsi="Calibri" w:cs="Calibri"/>
          <w:noProof/>
          <w:szCs w:val="24"/>
        </w:rPr>
        <w:t>[6]</w:t>
      </w:r>
      <w:r w:rsidRPr="00656774">
        <w:rPr>
          <w:rFonts w:ascii="Calibri" w:hAnsi="Calibri" w:cs="Calibri"/>
          <w:noProof/>
          <w:szCs w:val="24"/>
        </w:rPr>
        <w:tab/>
        <w:t xml:space="preserve">R. Ramadan, A.-Z. H. Muslimah, dan R. I. Rokhmawati, “Perancangan User Interface Aplikasi EzyPay menggunakan Metode Design Sprint (Studi Kasus PT. Arta Elektronik Indonesia),” </w:t>
      </w:r>
      <w:r w:rsidRPr="00656774">
        <w:rPr>
          <w:rFonts w:ascii="Calibri" w:hAnsi="Calibri" w:cs="Calibri"/>
          <w:i/>
          <w:iCs/>
          <w:noProof/>
          <w:szCs w:val="24"/>
        </w:rPr>
        <w:t>J. Pengemb. Teknol. Inf. dan Ilmu Komput. Univ. Brawijaya</w:t>
      </w:r>
      <w:r w:rsidRPr="00656774">
        <w:rPr>
          <w:rFonts w:ascii="Calibri" w:hAnsi="Calibri" w:cs="Calibri"/>
          <w:noProof/>
          <w:szCs w:val="24"/>
        </w:rPr>
        <w:t>, vol. 3, no. 9, hal. 8831–8840, 2019.</w:t>
      </w:r>
    </w:p>
    <w:p w14:paraId="3B4B7CA0" w14:textId="77777777" w:rsidR="00656774" w:rsidRPr="00656774" w:rsidRDefault="00656774" w:rsidP="00656774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656774">
        <w:rPr>
          <w:rFonts w:ascii="Calibri" w:hAnsi="Calibri" w:cs="Calibri"/>
          <w:noProof/>
          <w:szCs w:val="24"/>
        </w:rPr>
        <w:t>[7]</w:t>
      </w:r>
      <w:r w:rsidRPr="00656774">
        <w:rPr>
          <w:rFonts w:ascii="Calibri" w:hAnsi="Calibri" w:cs="Calibri"/>
          <w:noProof/>
          <w:szCs w:val="24"/>
        </w:rPr>
        <w:tab/>
        <w:t xml:space="preserve">D. Priyono, A. Ramdhani, dan R. Hardian, “Desain User Interface Informasi Prodi Desain Komunikasi Visual melalui Media Digital Website,” </w:t>
      </w:r>
      <w:r w:rsidRPr="00656774">
        <w:rPr>
          <w:rFonts w:ascii="Calibri" w:hAnsi="Calibri" w:cs="Calibri"/>
          <w:i/>
          <w:iCs/>
          <w:noProof/>
          <w:szCs w:val="24"/>
        </w:rPr>
        <w:t>J. Desain</w:t>
      </w:r>
      <w:r w:rsidRPr="00656774">
        <w:rPr>
          <w:rFonts w:ascii="Calibri" w:hAnsi="Calibri" w:cs="Calibri"/>
          <w:noProof/>
          <w:szCs w:val="24"/>
        </w:rPr>
        <w:t>, vol. 7, no. 3, hal. 223–242, 2020, [Daring]. Tersedia pada: https://journal.lppmunindra.ac.id/index.php/Jurnal_Desain/article/view/5877.</w:t>
      </w:r>
    </w:p>
    <w:p w14:paraId="59F8C836" w14:textId="77777777" w:rsidR="00656774" w:rsidRPr="00656774" w:rsidRDefault="00656774" w:rsidP="00656774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</w:rPr>
      </w:pPr>
      <w:r w:rsidRPr="00656774">
        <w:rPr>
          <w:rFonts w:ascii="Calibri" w:hAnsi="Calibri" w:cs="Calibri"/>
          <w:noProof/>
          <w:szCs w:val="24"/>
        </w:rPr>
        <w:t>[8]</w:t>
      </w:r>
      <w:r w:rsidRPr="00656774">
        <w:rPr>
          <w:rFonts w:ascii="Calibri" w:hAnsi="Calibri" w:cs="Calibri"/>
          <w:noProof/>
          <w:szCs w:val="24"/>
        </w:rPr>
        <w:tab/>
        <w:t xml:space="preserve">N. Afyuni, D. Junaedi, dan V. Effendy, “Pemodelan User Interface pada Aplikasi Penjadwalan Mandiri untuk Melatih Perkembangan Kognitif Anak Menggunakan Goal-Directed Design User Interface Modeling in Independent Scheduling Application for Training Children Cognitive Development Using Goal-Direc,” </w:t>
      </w:r>
      <w:r w:rsidRPr="00656774">
        <w:rPr>
          <w:rFonts w:ascii="Calibri" w:hAnsi="Calibri" w:cs="Calibri"/>
          <w:i/>
          <w:iCs/>
          <w:noProof/>
          <w:szCs w:val="24"/>
        </w:rPr>
        <w:t>e-Proceeding Eng.</w:t>
      </w:r>
      <w:r w:rsidRPr="00656774">
        <w:rPr>
          <w:rFonts w:ascii="Calibri" w:hAnsi="Calibri" w:cs="Calibri"/>
          <w:noProof/>
          <w:szCs w:val="24"/>
        </w:rPr>
        <w:t>, vol. 5, no. 1, hal. 1606–1614, 2018.</w:t>
      </w:r>
    </w:p>
    <w:p w14:paraId="5CB3728F" w14:textId="0FCBA5A6" w:rsidR="00656774" w:rsidRDefault="00656774" w:rsidP="00656774">
      <w:r>
        <w:fldChar w:fldCharType="end"/>
      </w:r>
    </w:p>
    <w:p w14:paraId="79708179" w14:textId="4EAF5303" w:rsidR="003702CC" w:rsidRDefault="003702CC"/>
    <w:sectPr w:rsidR="00370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74"/>
    <w:rsid w:val="0008444E"/>
    <w:rsid w:val="000B79CB"/>
    <w:rsid w:val="00113E2B"/>
    <w:rsid w:val="003702CC"/>
    <w:rsid w:val="004B35BD"/>
    <w:rsid w:val="00656774"/>
    <w:rsid w:val="008C2DC6"/>
    <w:rsid w:val="00BA075F"/>
    <w:rsid w:val="00C46FA7"/>
    <w:rsid w:val="00F0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5ED8F"/>
  <w15:chartTrackingRefBased/>
  <w15:docId w15:val="{4DCDF319-0559-41BF-83F3-C04FD57D8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EE383-FA89-4BD7-B615-EFDB8B3CC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Ilham Kusumawardhana</dc:creator>
  <cp:keywords/>
  <dc:description/>
  <cp:lastModifiedBy>Muhammad Ilham Kusumawardhana</cp:lastModifiedBy>
  <cp:revision>1</cp:revision>
  <dcterms:created xsi:type="dcterms:W3CDTF">2021-10-27T14:12:00Z</dcterms:created>
  <dcterms:modified xsi:type="dcterms:W3CDTF">2021-10-27T14:16:00Z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http://csl.mendeley.com/styles/19316541/Makalah-Pub-UTY-2020</vt:lpwstr>
  </property>
  <property fmtid="{D5CDD505-2E9C-101B-9397-08002B2CF9AE}" pid="17" name="Mendeley Recent Style Name 7_1">
    <vt:lpwstr>Makalah Publikasi UTY 2020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http://www.zotero.org/styles/ieee</vt:lpwstr>
  </property>
  <property fmtid="{D5CDD505-2E9C-101B-9397-08002B2CF9AE}" pid="24" name="Mendeley Unique User Id_1">
    <vt:lpwstr>e4e6b57c-bbac-3bd7-a16b-11f939db236b</vt:lpwstr>
  </property>
</Properties>
</file>