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E26F8" w14:textId="77777777" w:rsidR="001C43DD" w:rsidRPr="001C43DD" w:rsidRDefault="001C43DD" w:rsidP="001C43DD">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1C43DD">
        <w:rPr>
          <w:rFonts w:ascii="Times New Roman" w:eastAsia="Times New Roman" w:hAnsi="Times New Roman" w:cs="Times New Roman"/>
          <w:b/>
          <w:bCs/>
          <w:color w:val="000000"/>
          <w:kern w:val="36"/>
          <w:sz w:val="48"/>
          <w:szCs w:val="48"/>
          <w:lang w:eastAsia="en-GB"/>
          <w14:ligatures w14:val="none"/>
        </w:rPr>
        <w:t>Data Classification and Privacy Protection (DCPP) Project</w:t>
      </w:r>
    </w:p>
    <w:p w14:paraId="4AFE544C" w14:textId="67EAB310" w:rsidR="001C43DD" w:rsidRPr="001C43DD" w:rsidRDefault="001C43DD" w:rsidP="001C43DD">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1C43DD">
        <w:rPr>
          <w:rFonts w:ascii="Times New Roman" w:eastAsia="Times New Roman" w:hAnsi="Times New Roman" w:cs="Times New Roman"/>
          <w:b/>
          <w:bCs/>
          <w:color w:val="000000"/>
          <w:kern w:val="0"/>
          <w:sz w:val="36"/>
          <w:szCs w:val="36"/>
          <w:lang w:eastAsia="en-GB"/>
          <w14:ligatures w14:val="none"/>
        </w:rPr>
        <w:t>Professional Service Proposal</w:t>
      </w:r>
    </w:p>
    <w:p w14:paraId="19F4C6B2" w14:textId="77777777" w:rsidR="001C43DD" w:rsidRPr="001C43DD" w:rsidRDefault="001C43DD" w:rsidP="001C43DD">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1C43DD">
        <w:rPr>
          <w:rFonts w:ascii="Times New Roman" w:eastAsia="Times New Roman" w:hAnsi="Times New Roman" w:cs="Times New Roman"/>
          <w:b/>
          <w:bCs/>
          <w:color w:val="000000"/>
          <w:kern w:val="0"/>
          <w:sz w:val="36"/>
          <w:szCs w:val="36"/>
          <w:lang w:eastAsia="en-GB"/>
          <w14:ligatures w14:val="none"/>
        </w:rPr>
        <w:t>1. HIGH-LEVEL DELIVERABLES OVERVIEW</w:t>
      </w:r>
    </w:p>
    <w:p w14:paraId="5E776165" w14:textId="77777777" w:rsidR="001C43DD" w:rsidRPr="001C43DD" w:rsidRDefault="001C43DD" w:rsidP="001C43D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1C43DD">
        <w:rPr>
          <w:rFonts w:ascii="Times New Roman" w:eastAsia="Times New Roman" w:hAnsi="Times New Roman" w:cs="Times New Roman"/>
          <w:b/>
          <w:bCs/>
          <w:color w:val="000000"/>
          <w:kern w:val="0"/>
          <w:sz w:val="27"/>
          <w:szCs w:val="27"/>
          <w:lang w:eastAsia="en-GB"/>
          <w14:ligatures w14:val="none"/>
        </w:rPr>
        <w:t>Phase 1: Foundation &amp; Assessment</w:t>
      </w:r>
    </w:p>
    <w:p w14:paraId="24E04B84" w14:textId="77777777" w:rsidR="001C43DD" w:rsidRPr="001C43DD" w:rsidRDefault="001C43DD" w:rsidP="001C43DD">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Project Charter and Governance Framework</w:t>
      </w:r>
    </w:p>
    <w:p w14:paraId="4BBDC90A" w14:textId="77777777" w:rsidR="001C43DD" w:rsidRPr="001C43DD" w:rsidRDefault="001C43DD" w:rsidP="001C43DD">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Stakeholder Analysis and Communication Plan</w:t>
      </w:r>
    </w:p>
    <w:p w14:paraId="4AD6666A" w14:textId="77777777" w:rsidR="001C43DD" w:rsidRPr="001C43DD" w:rsidRDefault="001C43DD" w:rsidP="001C43DD">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Current State Assessment Report</w:t>
      </w:r>
    </w:p>
    <w:p w14:paraId="1E23CBEC" w14:textId="77777777" w:rsidR="001C43DD" w:rsidRPr="001C43DD" w:rsidRDefault="001C43DD" w:rsidP="001C43DD">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Gap Analysis against ISO 27001:2022, ISO 27701, ISO 27018, GDPR, Qatar Law 13/2016, NIA v2.1</w:t>
      </w:r>
    </w:p>
    <w:p w14:paraId="5E52E749" w14:textId="77777777" w:rsidR="001C43DD" w:rsidRPr="001C43DD" w:rsidRDefault="001C43DD" w:rsidP="001C43D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1C43DD">
        <w:rPr>
          <w:rFonts w:ascii="Times New Roman" w:eastAsia="Times New Roman" w:hAnsi="Times New Roman" w:cs="Times New Roman"/>
          <w:b/>
          <w:bCs/>
          <w:color w:val="000000"/>
          <w:kern w:val="0"/>
          <w:sz w:val="27"/>
          <w:szCs w:val="27"/>
          <w:lang w:eastAsia="en-GB"/>
          <w14:ligatures w14:val="none"/>
        </w:rPr>
        <w:t>Phase 2: Policy &amp; Framework Development</w:t>
      </w:r>
    </w:p>
    <w:p w14:paraId="2D7FD175" w14:textId="77777777" w:rsidR="001C43DD" w:rsidRPr="001C43DD" w:rsidRDefault="001C43DD" w:rsidP="001C43D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Complete Data Classification Framework</w:t>
      </w:r>
    </w:p>
    <w:p w14:paraId="1B934B99" w14:textId="77777777" w:rsidR="001C43DD" w:rsidRPr="001C43DD" w:rsidRDefault="001C43DD" w:rsidP="001C43D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Privacy Protection Policies and Procedures</w:t>
      </w:r>
    </w:p>
    <w:p w14:paraId="7CC7FB1A" w14:textId="77777777" w:rsidR="001C43DD" w:rsidRPr="001C43DD" w:rsidRDefault="001C43DD" w:rsidP="001C43D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Risk Management Framework</w:t>
      </w:r>
    </w:p>
    <w:p w14:paraId="1EF92270" w14:textId="77777777" w:rsidR="001C43DD" w:rsidRPr="001C43DD" w:rsidRDefault="001C43DD" w:rsidP="001C43D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Third-Party Management Framework</w:t>
      </w:r>
    </w:p>
    <w:p w14:paraId="56AADE41" w14:textId="77777777" w:rsidR="001C43DD" w:rsidRPr="001C43DD" w:rsidRDefault="001C43DD" w:rsidP="001C43D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1C43DD">
        <w:rPr>
          <w:rFonts w:ascii="Times New Roman" w:eastAsia="Times New Roman" w:hAnsi="Times New Roman" w:cs="Times New Roman"/>
          <w:b/>
          <w:bCs/>
          <w:color w:val="000000"/>
          <w:kern w:val="0"/>
          <w:sz w:val="27"/>
          <w:szCs w:val="27"/>
          <w:lang w:eastAsia="en-GB"/>
          <w14:ligatures w14:val="none"/>
        </w:rPr>
        <w:t>Phase 3: Implementation Support</w:t>
      </w:r>
    </w:p>
    <w:p w14:paraId="741D4CF6" w14:textId="77777777" w:rsidR="001C43DD" w:rsidRPr="001C43DD" w:rsidRDefault="001C43DD" w:rsidP="001C43DD">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Tool Configuration Guidelines (Microsoft Purview/MIP)</w:t>
      </w:r>
    </w:p>
    <w:p w14:paraId="231E620B" w14:textId="77777777" w:rsidR="001C43DD" w:rsidRPr="001C43DD" w:rsidRDefault="001C43DD" w:rsidP="001C43DD">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Training and Awareness Programs</w:t>
      </w:r>
    </w:p>
    <w:p w14:paraId="5FA41064" w14:textId="77777777" w:rsidR="001C43DD" w:rsidRPr="001C43DD" w:rsidRDefault="001C43DD" w:rsidP="001C43DD">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Monitoring and Compliance Dashboards</w:t>
      </w:r>
    </w:p>
    <w:p w14:paraId="42C1B5AD" w14:textId="16B7DCCB" w:rsidR="001C43DD" w:rsidRPr="001C43DD" w:rsidRDefault="001C43DD" w:rsidP="001C43DD">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Knowledge Transfer and Documentation</w:t>
      </w:r>
    </w:p>
    <w:p w14:paraId="1C63733C" w14:textId="77777777" w:rsidR="001C43DD" w:rsidRPr="001C43DD" w:rsidRDefault="001C43DD" w:rsidP="001C43DD">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1C43DD">
        <w:rPr>
          <w:rFonts w:ascii="Times New Roman" w:eastAsia="Times New Roman" w:hAnsi="Times New Roman" w:cs="Times New Roman"/>
          <w:b/>
          <w:bCs/>
          <w:color w:val="000000"/>
          <w:kern w:val="0"/>
          <w:sz w:val="36"/>
          <w:szCs w:val="36"/>
          <w:lang w:eastAsia="en-GB"/>
          <w14:ligatures w14:val="none"/>
        </w:rPr>
        <w:t>2. CURRENT STATE ASSESSMENT DELIVERABLES</w:t>
      </w:r>
    </w:p>
    <w:p w14:paraId="2E487FEB" w14:textId="77777777" w:rsidR="001C43DD" w:rsidRPr="001C43DD" w:rsidRDefault="001C43DD" w:rsidP="001C43D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1C43DD">
        <w:rPr>
          <w:rFonts w:ascii="Times New Roman" w:eastAsia="Times New Roman" w:hAnsi="Times New Roman" w:cs="Times New Roman"/>
          <w:b/>
          <w:bCs/>
          <w:color w:val="000000"/>
          <w:kern w:val="0"/>
          <w:sz w:val="27"/>
          <w:szCs w:val="27"/>
          <w:lang w:eastAsia="en-GB"/>
          <w14:ligatures w14:val="none"/>
        </w:rPr>
        <w:t>For Real Estate Investment &amp; Property Management Company</w:t>
      </w:r>
    </w:p>
    <w:p w14:paraId="2E6019E9"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Assessment Checklist Components:</w:t>
      </w:r>
    </w:p>
    <w:p w14:paraId="37CEDAAF"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A. Organizational Context</w:t>
      </w:r>
    </w:p>
    <w:p w14:paraId="15A839A7" w14:textId="77777777" w:rsidR="001C43DD" w:rsidRPr="001C43DD" w:rsidRDefault="001C43DD" w:rsidP="001C43D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Business model and operational structure review</w:t>
      </w:r>
    </w:p>
    <w:p w14:paraId="71B8797B" w14:textId="77777777" w:rsidR="001C43DD" w:rsidRPr="001C43DD" w:rsidRDefault="001C43DD" w:rsidP="001C43D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Property portfolio analysis (commercial, residential, mixed-use)</w:t>
      </w:r>
    </w:p>
    <w:p w14:paraId="4D195E44" w14:textId="77777777" w:rsidR="001C43DD" w:rsidRPr="001C43DD" w:rsidRDefault="001C43DD" w:rsidP="001C43D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Tenant and customer data touchpoints</w:t>
      </w:r>
    </w:p>
    <w:p w14:paraId="614236D6" w14:textId="77777777" w:rsidR="001C43DD" w:rsidRPr="001C43DD" w:rsidRDefault="001C43DD" w:rsidP="001C43D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Investment process data flows</w:t>
      </w:r>
    </w:p>
    <w:p w14:paraId="443E8B4E" w14:textId="77777777" w:rsidR="001C43DD" w:rsidRDefault="001C43DD" w:rsidP="001C43D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Property management systems landscape</w:t>
      </w:r>
    </w:p>
    <w:p w14:paraId="4469FCC2" w14:textId="77777777" w:rsidR="00AE5D43" w:rsidRPr="001C43DD" w:rsidRDefault="00AE5D43" w:rsidP="00AE5D43">
      <w:pPr>
        <w:spacing w:before="100" w:beforeAutospacing="1" w:after="100" w:afterAutospacing="1"/>
        <w:rPr>
          <w:rFonts w:ascii="Times New Roman" w:eastAsia="Times New Roman" w:hAnsi="Times New Roman" w:cs="Times New Roman"/>
          <w:color w:val="000000"/>
          <w:kern w:val="0"/>
          <w:lang w:eastAsia="en-GB"/>
          <w14:ligatures w14:val="none"/>
        </w:rPr>
      </w:pPr>
    </w:p>
    <w:p w14:paraId="2E7307D4"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lastRenderedPageBreak/>
        <w:t>B. Data Inventory Categories</w:t>
      </w:r>
    </w:p>
    <w:p w14:paraId="0E00175A"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i/>
          <w:iCs/>
          <w:color w:val="000000"/>
          <w:kern w:val="0"/>
          <w:lang w:eastAsia="en-GB"/>
          <w14:ligatures w14:val="none"/>
        </w:rPr>
        <w:t>Personal Data Types:</w:t>
      </w:r>
    </w:p>
    <w:p w14:paraId="348C882D" w14:textId="77777777" w:rsidR="001C43DD" w:rsidRPr="001C43DD" w:rsidRDefault="001C43DD" w:rsidP="001C43D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Tenant/Resident PII (names, IDs, contact details, family composition)</w:t>
      </w:r>
    </w:p>
    <w:p w14:paraId="0E50EDD5" w14:textId="77777777" w:rsidR="001C43DD" w:rsidRPr="001C43DD" w:rsidRDefault="001C43DD" w:rsidP="001C43D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Investor and stakeholder information</w:t>
      </w:r>
    </w:p>
    <w:p w14:paraId="51C0C2CB" w14:textId="77777777" w:rsidR="001C43DD" w:rsidRPr="001C43DD" w:rsidRDefault="001C43DD" w:rsidP="001C43D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Employee and contractor data</w:t>
      </w:r>
    </w:p>
    <w:p w14:paraId="6AFDCB59" w14:textId="77777777" w:rsidR="001C43DD" w:rsidRPr="001C43DD" w:rsidRDefault="001C43DD" w:rsidP="001C43D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Visitor and guest records</w:t>
      </w:r>
    </w:p>
    <w:p w14:paraId="256EFADD" w14:textId="77777777" w:rsidR="001C43DD" w:rsidRPr="001C43DD" w:rsidRDefault="001C43DD" w:rsidP="001C43D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Payment and banking information</w:t>
      </w:r>
    </w:p>
    <w:p w14:paraId="2D9AA88F" w14:textId="77777777" w:rsidR="001C43DD" w:rsidRPr="001C43DD" w:rsidRDefault="001C43DD" w:rsidP="001C43D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Property ownership and lease agreements</w:t>
      </w:r>
    </w:p>
    <w:p w14:paraId="2141393D" w14:textId="77777777" w:rsidR="001C43DD" w:rsidRPr="001C43DD" w:rsidRDefault="001C43DD" w:rsidP="001C43D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Maintenance and service request records</w:t>
      </w:r>
    </w:p>
    <w:p w14:paraId="5E3D90FB" w14:textId="77777777" w:rsidR="001C43DD" w:rsidRPr="001C43DD" w:rsidRDefault="001C43DD" w:rsidP="001C43D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CCTV and access control logs</w:t>
      </w:r>
    </w:p>
    <w:p w14:paraId="7AEFD362" w14:textId="77777777" w:rsidR="001C43DD" w:rsidRPr="001C43DD" w:rsidRDefault="001C43DD" w:rsidP="001C43D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Financial transaction records</w:t>
      </w:r>
    </w:p>
    <w:p w14:paraId="5D8D4D83" w14:textId="77777777" w:rsidR="001C43DD" w:rsidRPr="001C43DD" w:rsidRDefault="001C43DD" w:rsidP="001C43D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Communication records (email, chat, calls)</w:t>
      </w:r>
    </w:p>
    <w:p w14:paraId="10E37E9F"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i/>
          <w:iCs/>
          <w:color w:val="000000"/>
          <w:kern w:val="0"/>
          <w:lang w:eastAsia="en-GB"/>
          <w14:ligatures w14:val="none"/>
        </w:rPr>
        <w:t>System and Application Inventory:</w:t>
      </w:r>
    </w:p>
    <w:p w14:paraId="027D600C" w14:textId="77777777" w:rsidR="001C43DD" w:rsidRPr="001C43DD" w:rsidRDefault="001C43DD" w:rsidP="001C43D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Property Management Systems (PMS)</w:t>
      </w:r>
    </w:p>
    <w:p w14:paraId="1EDA6E60" w14:textId="77777777" w:rsidR="001C43DD" w:rsidRPr="001C43DD" w:rsidRDefault="001C43DD" w:rsidP="001C43D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Customer Relationship Management (CRM)</w:t>
      </w:r>
    </w:p>
    <w:p w14:paraId="3CC90D54" w14:textId="77777777" w:rsidR="001C43DD" w:rsidRPr="001C43DD" w:rsidRDefault="001C43DD" w:rsidP="001C43D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Financial and Accounting Systems</w:t>
      </w:r>
    </w:p>
    <w:p w14:paraId="08111FB1" w14:textId="77777777" w:rsidR="001C43DD" w:rsidRPr="001C43DD" w:rsidRDefault="001C43DD" w:rsidP="001C43D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Document Management Systems</w:t>
      </w:r>
    </w:p>
    <w:p w14:paraId="13F98A6B" w14:textId="77777777" w:rsidR="001C43DD" w:rsidRPr="001C43DD" w:rsidRDefault="001C43DD" w:rsidP="001C43D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Access Control and Security Systems</w:t>
      </w:r>
    </w:p>
    <w:p w14:paraId="673FD86D" w14:textId="77777777" w:rsidR="001C43DD" w:rsidRPr="001C43DD" w:rsidRDefault="001C43DD" w:rsidP="001C43D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HR and Payroll Systems</w:t>
      </w:r>
    </w:p>
    <w:p w14:paraId="175EB839" w14:textId="77777777" w:rsidR="001C43DD" w:rsidRPr="001C43DD" w:rsidRDefault="001C43DD" w:rsidP="001C43D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Marketing and Lead Management Platforms</w:t>
      </w:r>
    </w:p>
    <w:p w14:paraId="27CE2864" w14:textId="77777777" w:rsidR="001C43DD" w:rsidRPr="001C43DD" w:rsidRDefault="001C43DD" w:rsidP="001C43D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Cloud storage and collaboration tools</w:t>
      </w:r>
    </w:p>
    <w:p w14:paraId="2AF05B52"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C. Data Flow Mapping</w:t>
      </w:r>
    </w:p>
    <w:p w14:paraId="61EC2E35" w14:textId="77777777" w:rsidR="001C43DD" w:rsidRPr="001C43DD" w:rsidRDefault="001C43DD" w:rsidP="001C43D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Data collection points and methods</w:t>
      </w:r>
    </w:p>
    <w:p w14:paraId="3CB583CA" w14:textId="77777777" w:rsidR="001C43DD" w:rsidRPr="001C43DD" w:rsidRDefault="001C43DD" w:rsidP="001C43D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Internal data transfers (departments, systems)</w:t>
      </w:r>
    </w:p>
    <w:p w14:paraId="1A8DC2BD" w14:textId="77777777" w:rsidR="001C43DD" w:rsidRPr="001C43DD" w:rsidRDefault="001C43DD" w:rsidP="001C43D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External data sharing (vendors, contractors, authorities)</w:t>
      </w:r>
    </w:p>
    <w:p w14:paraId="4B7484C8" w14:textId="77777777" w:rsidR="001C43DD" w:rsidRPr="001C43DD" w:rsidRDefault="001C43DD" w:rsidP="001C43D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Cross-border data transfers</w:t>
      </w:r>
    </w:p>
    <w:p w14:paraId="5016C85E" w14:textId="77777777" w:rsidR="001C43DD" w:rsidRPr="001C43DD" w:rsidRDefault="001C43DD" w:rsidP="001C43D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Data storage locations (on-premise, cloud, hybrid)</w:t>
      </w:r>
    </w:p>
    <w:p w14:paraId="1511A494" w14:textId="77777777" w:rsidR="001C43DD" w:rsidRPr="001C43DD" w:rsidRDefault="001C43DD" w:rsidP="001C43D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Data retention and disposal practices</w:t>
      </w:r>
    </w:p>
    <w:p w14:paraId="60E380DB"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 Risk Assessment Areas</w:t>
      </w:r>
    </w:p>
    <w:p w14:paraId="12D32927" w14:textId="77777777" w:rsidR="001C43DD" w:rsidRPr="001C43DD" w:rsidRDefault="001C43DD" w:rsidP="001C43D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Unauthorized access to tenant personal data</w:t>
      </w:r>
    </w:p>
    <w:p w14:paraId="49DE7D9B" w14:textId="77777777" w:rsidR="001C43DD" w:rsidRPr="001C43DD" w:rsidRDefault="001C43DD" w:rsidP="001C43D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Inadequate consent mechanisms</w:t>
      </w:r>
    </w:p>
    <w:p w14:paraId="7785853D" w14:textId="77777777" w:rsidR="001C43DD" w:rsidRPr="001C43DD" w:rsidRDefault="001C43DD" w:rsidP="001C43D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Third-party vendor compliance gaps</w:t>
      </w:r>
    </w:p>
    <w:p w14:paraId="58555E82" w14:textId="77777777" w:rsidR="001C43DD" w:rsidRPr="001C43DD" w:rsidRDefault="001C43DD" w:rsidP="001C43D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Data breach and incident response readiness</w:t>
      </w:r>
    </w:p>
    <w:p w14:paraId="5E1789E6" w14:textId="77777777" w:rsidR="001C43DD" w:rsidRPr="001C43DD" w:rsidRDefault="001C43DD" w:rsidP="001C43D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Cross-border transfer compliance</w:t>
      </w:r>
    </w:p>
    <w:p w14:paraId="4812333E" w14:textId="77777777" w:rsidR="001C43DD" w:rsidRPr="001C43DD" w:rsidRDefault="001C43DD" w:rsidP="001C43D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Data retention violations</w:t>
      </w:r>
    </w:p>
    <w:p w14:paraId="7D44A092" w14:textId="77777777" w:rsidR="001C43DD" w:rsidRPr="001C43DD" w:rsidRDefault="001C43DD" w:rsidP="001C43D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Lack of data subject rights procedures</w:t>
      </w:r>
    </w:p>
    <w:p w14:paraId="4CD0F314" w14:textId="77777777" w:rsidR="001C43DD" w:rsidRPr="001C43DD" w:rsidRDefault="001C43DD" w:rsidP="001C43D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Insufficient access controls</w:t>
      </w:r>
    </w:p>
    <w:p w14:paraId="070A31A4" w14:textId="77777777" w:rsidR="001C43DD" w:rsidRPr="001C43DD" w:rsidRDefault="001C43DD" w:rsidP="001C43D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Shadow IT and unsanctioned tools</w:t>
      </w:r>
    </w:p>
    <w:p w14:paraId="2D1F1F38"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Deliverable Documents:</w:t>
      </w:r>
    </w:p>
    <w:p w14:paraId="1DFD7B7E" w14:textId="77777777" w:rsidR="001C43DD" w:rsidRPr="001C43DD" w:rsidRDefault="001C43DD" w:rsidP="001C43DD">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Data Inventory and Mapping Report</w:t>
      </w:r>
    </w:p>
    <w:p w14:paraId="20774394" w14:textId="77777777" w:rsidR="001C43DD" w:rsidRPr="001C43DD" w:rsidRDefault="001C43DD" w:rsidP="001C43DD">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lastRenderedPageBreak/>
        <w:t>Comprehensive data asset register</w:t>
      </w:r>
    </w:p>
    <w:p w14:paraId="1A683E17" w14:textId="77777777" w:rsidR="001C43DD" w:rsidRPr="001C43DD" w:rsidRDefault="001C43DD" w:rsidP="001C43DD">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Data flow diagrams (current "as-is" state)</w:t>
      </w:r>
    </w:p>
    <w:p w14:paraId="2C22AA1C" w14:textId="77777777" w:rsidR="001C43DD" w:rsidRPr="001C43DD" w:rsidRDefault="001C43DD" w:rsidP="001C43DD">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System architecture diagrams</w:t>
      </w:r>
    </w:p>
    <w:p w14:paraId="48E4BF06" w14:textId="77777777" w:rsidR="001C43DD" w:rsidRPr="001C43DD" w:rsidRDefault="001C43DD" w:rsidP="001C43DD">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Data lifecycle documentation</w:t>
      </w:r>
    </w:p>
    <w:p w14:paraId="0A8134A1" w14:textId="77777777" w:rsidR="001C43DD" w:rsidRPr="001C43DD" w:rsidRDefault="001C43DD" w:rsidP="001C43DD">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Technology stack assessment</w:t>
      </w:r>
    </w:p>
    <w:p w14:paraId="19CCCA19" w14:textId="77777777" w:rsidR="001C43DD" w:rsidRPr="001C43DD" w:rsidRDefault="001C43DD" w:rsidP="001C43DD">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Risk Register and Impact Assessment Summary</w:t>
      </w:r>
    </w:p>
    <w:p w14:paraId="6071F11B" w14:textId="77777777" w:rsidR="001C43DD" w:rsidRPr="001C43DD" w:rsidRDefault="001C43DD" w:rsidP="001C43DD">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Privacy risk inventory with likelihood and impact ratings</w:t>
      </w:r>
    </w:p>
    <w:p w14:paraId="0E3B725A" w14:textId="77777777" w:rsidR="001C43DD" w:rsidRPr="001C43DD" w:rsidRDefault="001C43DD" w:rsidP="001C43DD">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Regulatory compliance gap analysis</w:t>
      </w:r>
    </w:p>
    <w:p w14:paraId="199E9C7F" w14:textId="77777777" w:rsidR="001C43DD" w:rsidRPr="001C43DD" w:rsidRDefault="001C43DD" w:rsidP="001C43DD">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Business impact assessments</w:t>
      </w:r>
    </w:p>
    <w:p w14:paraId="4888E808" w14:textId="11C61566" w:rsidR="001C43DD" w:rsidRPr="001C43DD" w:rsidRDefault="001C43DD" w:rsidP="001C43DD">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Priority risk treatment recommendations</w:t>
      </w:r>
    </w:p>
    <w:p w14:paraId="473A54BF" w14:textId="77777777" w:rsidR="001C43DD" w:rsidRPr="001C43DD" w:rsidRDefault="001C43DD" w:rsidP="001C43DD">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1C43DD">
        <w:rPr>
          <w:rFonts w:ascii="Times New Roman" w:eastAsia="Times New Roman" w:hAnsi="Times New Roman" w:cs="Times New Roman"/>
          <w:b/>
          <w:bCs/>
          <w:color w:val="000000"/>
          <w:kern w:val="0"/>
          <w:sz w:val="36"/>
          <w:szCs w:val="36"/>
          <w:lang w:eastAsia="en-GB"/>
          <w14:ligatures w14:val="none"/>
        </w:rPr>
        <w:t>3. DATA CLASSIFICATION FRAMEWORK</w:t>
      </w:r>
    </w:p>
    <w:p w14:paraId="23D1F510" w14:textId="77777777" w:rsidR="001C43DD" w:rsidRPr="001C43DD" w:rsidRDefault="001C43DD" w:rsidP="001C43D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1C43DD">
        <w:rPr>
          <w:rFonts w:ascii="Times New Roman" w:eastAsia="Times New Roman" w:hAnsi="Times New Roman" w:cs="Times New Roman"/>
          <w:b/>
          <w:bCs/>
          <w:color w:val="000000"/>
          <w:kern w:val="0"/>
          <w:sz w:val="27"/>
          <w:szCs w:val="27"/>
          <w:lang w:eastAsia="en-GB"/>
          <w14:ligatures w14:val="none"/>
        </w:rPr>
        <w:t>Core Framework Document (Template Structure)</w:t>
      </w:r>
    </w:p>
    <w:p w14:paraId="48B319D7"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Document Control:</w:t>
      </w:r>
    </w:p>
    <w:p w14:paraId="19F31B55" w14:textId="77777777" w:rsidR="001C43DD" w:rsidRPr="001C43DD" w:rsidRDefault="001C43DD" w:rsidP="001C43D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Version control and approval matrix</w:t>
      </w:r>
    </w:p>
    <w:p w14:paraId="1E6C57A2" w14:textId="77777777" w:rsidR="001C43DD" w:rsidRPr="001C43DD" w:rsidRDefault="001C43DD" w:rsidP="001C43D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Review and update schedule</w:t>
      </w:r>
    </w:p>
    <w:p w14:paraId="3D6AADD4" w14:textId="77777777" w:rsidR="001C43DD" w:rsidRPr="001C43DD" w:rsidRDefault="001C43DD" w:rsidP="001C43D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Distribution and access control</w:t>
      </w:r>
    </w:p>
    <w:p w14:paraId="409B7EE6" w14:textId="77777777" w:rsidR="001C43DD" w:rsidRPr="001C43DD" w:rsidRDefault="001C43DD" w:rsidP="001C43D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Regulatory reference mapping</w:t>
      </w:r>
    </w:p>
    <w:p w14:paraId="28601213"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1. Executive Summary</w:t>
      </w:r>
    </w:p>
    <w:p w14:paraId="08A2388D" w14:textId="77777777" w:rsidR="001C43DD" w:rsidRPr="001C43DD" w:rsidRDefault="001C43DD" w:rsidP="001C43DD">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Purpose and scope</w:t>
      </w:r>
    </w:p>
    <w:p w14:paraId="52601DF0" w14:textId="77777777" w:rsidR="001C43DD" w:rsidRPr="001C43DD" w:rsidRDefault="001C43DD" w:rsidP="001C43DD">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Regulatory drivers</w:t>
      </w:r>
    </w:p>
    <w:p w14:paraId="4C695A2D" w14:textId="77777777" w:rsidR="001C43DD" w:rsidRPr="001C43DD" w:rsidRDefault="001C43DD" w:rsidP="001C43DD">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Strategic alignment</w:t>
      </w:r>
    </w:p>
    <w:p w14:paraId="00B54FF6" w14:textId="77777777" w:rsidR="001C43DD" w:rsidRPr="001C43DD" w:rsidRDefault="001C43DD" w:rsidP="001C43DD">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Benefits realization</w:t>
      </w:r>
    </w:p>
    <w:p w14:paraId="46C93B27"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2. Regulatory and Standards Alignment</w:t>
      </w:r>
    </w:p>
    <w:tbl>
      <w:tblPr>
        <w:tblStyle w:val="TableGrid"/>
        <w:tblW w:w="0" w:type="auto"/>
        <w:tblLook w:val="04A0" w:firstRow="1" w:lastRow="0" w:firstColumn="1" w:lastColumn="0" w:noHBand="0" w:noVBand="1"/>
      </w:tblPr>
      <w:tblGrid>
        <w:gridCol w:w="2364"/>
        <w:gridCol w:w="6652"/>
      </w:tblGrid>
      <w:tr w:rsidR="001C43DD" w:rsidRPr="001C43DD" w14:paraId="0347C384" w14:textId="77777777" w:rsidTr="001C43DD">
        <w:tc>
          <w:tcPr>
            <w:tcW w:w="0" w:type="auto"/>
            <w:hideMark/>
          </w:tcPr>
          <w:p w14:paraId="30EF1625"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Standard/Regulation</w:t>
            </w:r>
          </w:p>
        </w:tc>
        <w:tc>
          <w:tcPr>
            <w:tcW w:w="0" w:type="auto"/>
            <w:hideMark/>
          </w:tcPr>
          <w:p w14:paraId="5F31599D"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Key Requirements Addressed</w:t>
            </w:r>
          </w:p>
        </w:tc>
      </w:tr>
      <w:tr w:rsidR="001C43DD" w:rsidRPr="001C43DD" w14:paraId="2C8BE4E2" w14:textId="77777777" w:rsidTr="001C43DD">
        <w:tc>
          <w:tcPr>
            <w:tcW w:w="0" w:type="auto"/>
            <w:hideMark/>
          </w:tcPr>
          <w:p w14:paraId="73244C82"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ISO/IEC 27001:2022</w:t>
            </w:r>
          </w:p>
        </w:tc>
        <w:tc>
          <w:tcPr>
            <w:tcW w:w="0" w:type="auto"/>
            <w:hideMark/>
          </w:tcPr>
          <w:p w14:paraId="529801DA"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A.5.9 (Information classification), A.5.10 (Information labelling), A.8.10 (Information deletion)</w:t>
            </w:r>
          </w:p>
        </w:tc>
      </w:tr>
      <w:tr w:rsidR="001C43DD" w:rsidRPr="001C43DD" w14:paraId="343E957B" w14:textId="77777777" w:rsidTr="001C43DD">
        <w:tc>
          <w:tcPr>
            <w:tcW w:w="0" w:type="auto"/>
            <w:hideMark/>
          </w:tcPr>
          <w:p w14:paraId="0DD88008"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ISO/IEC 27701:2019</w:t>
            </w:r>
          </w:p>
        </w:tc>
        <w:tc>
          <w:tcPr>
            <w:tcW w:w="0" w:type="auto"/>
            <w:hideMark/>
          </w:tcPr>
          <w:p w14:paraId="45B462C9"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Extends ISO 27001 controls for PII processing</w:t>
            </w:r>
          </w:p>
        </w:tc>
      </w:tr>
      <w:tr w:rsidR="001C43DD" w:rsidRPr="001C43DD" w14:paraId="0CE4F0FF" w14:textId="77777777" w:rsidTr="001C43DD">
        <w:tc>
          <w:tcPr>
            <w:tcW w:w="0" w:type="auto"/>
            <w:hideMark/>
          </w:tcPr>
          <w:p w14:paraId="5FF96F11"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ISO/IEC 27018:2019</w:t>
            </w:r>
          </w:p>
        </w:tc>
        <w:tc>
          <w:tcPr>
            <w:tcW w:w="0" w:type="auto"/>
            <w:hideMark/>
          </w:tcPr>
          <w:p w14:paraId="7F26C1C7"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Cloud PII protection, consent and control mechanisms</w:t>
            </w:r>
          </w:p>
        </w:tc>
      </w:tr>
      <w:tr w:rsidR="001C43DD" w:rsidRPr="001C43DD" w14:paraId="7BAACF06" w14:textId="77777777" w:rsidTr="001C43DD">
        <w:tc>
          <w:tcPr>
            <w:tcW w:w="0" w:type="auto"/>
            <w:hideMark/>
          </w:tcPr>
          <w:p w14:paraId="45FE2A4C"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GDPR</w:t>
            </w:r>
          </w:p>
        </w:tc>
        <w:tc>
          <w:tcPr>
            <w:tcW w:w="0" w:type="auto"/>
            <w:hideMark/>
          </w:tcPr>
          <w:p w14:paraId="42A98046"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Art. 5 (Principles), Art. 25 (Data protection by design), Art. 32 (Security measures)</w:t>
            </w:r>
          </w:p>
        </w:tc>
      </w:tr>
      <w:tr w:rsidR="001C43DD" w:rsidRPr="001C43DD" w14:paraId="77C5E1A4" w14:textId="77777777" w:rsidTr="001C43DD">
        <w:tc>
          <w:tcPr>
            <w:tcW w:w="0" w:type="auto"/>
            <w:hideMark/>
          </w:tcPr>
          <w:p w14:paraId="62D511F6"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Qatar Law 13/2016</w:t>
            </w:r>
          </w:p>
        </w:tc>
        <w:tc>
          <w:tcPr>
            <w:tcW w:w="0" w:type="auto"/>
            <w:hideMark/>
          </w:tcPr>
          <w:p w14:paraId="231F0314"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Art. 6 (Data processing principles), Art. 8 (Security measures)</w:t>
            </w:r>
          </w:p>
        </w:tc>
      </w:tr>
      <w:tr w:rsidR="001C43DD" w:rsidRPr="001C43DD" w14:paraId="7E5B6CF0" w14:textId="77777777" w:rsidTr="001C43DD">
        <w:tc>
          <w:tcPr>
            <w:tcW w:w="0" w:type="auto"/>
            <w:hideMark/>
          </w:tcPr>
          <w:p w14:paraId="7D6E4670"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NIA v2.1</w:t>
            </w:r>
          </w:p>
        </w:tc>
        <w:tc>
          <w:tcPr>
            <w:tcW w:w="0" w:type="auto"/>
            <w:hideMark/>
          </w:tcPr>
          <w:p w14:paraId="0A912C41"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Data classification and protection controls (specific to Qatar national infrastructure)</w:t>
            </w:r>
          </w:p>
        </w:tc>
      </w:tr>
    </w:tbl>
    <w:p w14:paraId="146F1D4A"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3. Data Classification Model</w:t>
      </w:r>
    </w:p>
    <w:p w14:paraId="05C35B28"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Classification Levels:</w:t>
      </w:r>
    </w:p>
    <w:p w14:paraId="328CB4A5"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LEVEL 1: PUBLIC</w:t>
      </w:r>
    </w:p>
    <w:p w14:paraId="5AFAF0BC" w14:textId="77777777" w:rsidR="001C43DD" w:rsidRPr="001C43DD" w:rsidRDefault="001C43DD" w:rsidP="001C43DD">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lastRenderedPageBreak/>
        <w:t>Definition:</w:t>
      </w:r>
      <w:r w:rsidRPr="001C43DD">
        <w:rPr>
          <w:rFonts w:ascii="Times New Roman" w:eastAsia="Times New Roman" w:hAnsi="Times New Roman" w:cs="Times New Roman"/>
          <w:color w:val="000000"/>
          <w:kern w:val="0"/>
          <w:lang w:eastAsia="en-GB"/>
          <w14:ligatures w14:val="none"/>
        </w:rPr>
        <w:t> Information intended for public disclosure with no confidentiality requirement</w:t>
      </w:r>
    </w:p>
    <w:p w14:paraId="67F2517C" w14:textId="77777777" w:rsidR="001C43DD" w:rsidRPr="001C43DD" w:rsidRDefault="001C43DD" w:rsidP="001C43DD">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Examples:</w:t>
      </w:r>
      <w:r w:rsidRPr="001C43DD">
        <w:rPr>
          <w:rFonts w:ascii="Times New Roman" w:eastAsia="Times New Roman" w:hAnsi="Times New Roman" w:cs="Times New Roman"/>
          <w:color w:val="000000"/>
          <w:kern w:val="0"/>
          <w:lang w:eastAsia="en-GB"/>
          <w14:ligatures w14:val="none"/>
        </w:rPr>
        <w:t> Marketing materials, published property listings, press releases, public website content</w:t>
      </w:r>
    </w:p>
    <w:p w14:paraId="562CDF2F" w14:textId="77777777" w:rsidR="001C43DD" w:rsidRPr="001C43DD" w:rsidRDefault="001C43DD" w:rsidP="001C43DD">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GDPR Principle:</w:t>
      </w:r>
      <w:r w:rsidRPr="001C43DD">
        <w:rPr>
          <w:rFonts w:ascii="Times New Roman" w:eastAsia="Times New Roman" w:hAnsi="Times New Roman" w:cs="Times New Roman"/>
          <w:color w:val="000000"/>
          <w:kern w:val="0"/>
          <w:lang w:eastAsia="en-GB"/>
          <w14:ligatures w14:val="none"/>
        </w:rPr>
        <w:t> Lawfulness and transparency</w:t>
      </w:r>
    </w:p>
    <w:p w14:paraId="127ADF73" w14:textId="77777777" w:rsidR="001C43DD" w:rsidRPr="001C43DD" w:rsidRDefault="001C43DD" w:rsidP="001C43DD">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Handling:</w:t>
      </w:r>
      <w:r w:rsidRPr="001C43DD">
        <w:rPr>
          <w:rFonts w:ascii="Times New Roman" w:eastAsia="Times New Roman" w:hAnsi="Times New Roman" w:cs="Times New Roman"/>
          <w:color w:val="000000"/>
          <w:kern w:val="0"/>
          <w:lang w:eastAsia="en-GB"/>
          <w14:ligatures w14:val="none"/>
        </w:rPr>
        <w:t> No restrictions, may be freely shared</w:t>
      </w:r>
    </w:p>
    <w:p w14:paraId="0EDAFC4C"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LEVEL 2: INTERNAL</w:t>
      </w:r>
    </w:p>
    <w:p w14:paraId="020DA7F6" w14:textId="77777777" w:rsidR="001C43DD" w:rsidRPr="001C43DD" w:rsidRDefault="001C43DD" w:rsidP="001C43DD">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Definition:</w:t>
      </w:r>
      <w:r w:rsidRPr="001C43DD">
        <w:rPr>
          <w:rFonts w:ascii="Times New Roman" w:eastAsia="Times New Roman" w:hAnsi="Times New Roman" w:cs="Times New Roman"/>
          <w:color w:val="000000"/>
          <w:kern w:val="0"/>
          <w:lang w:eastAsia="en-GB"/>
          <w14:ligatures w14:val="none"/>
        </w:rPr>
        <w:t> Information for internal business use; unauthorized disclosure could cause minor inconvenience</w:t>
      </w:r>
    </w:p>
    <w:p w14:paraId="60F12C42" w14:textId="77777777" w:rsidR="001C43DD" w:rsidRPr="001C43DD" w:rsidRDefault="001C43DD" w:rsidP="001C43DD">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Examples:</w:t>
      </w:r>
      <w:r w:rsidRPr="001C43DD">
        <w:rPr>
          <w:rFonts w:ascii="Times New Roman" w:eastAsia="Times New Roman" w:hAnsi="Times New Roman" w:cs="Times New Roman"/>
          <w:color w:val="000000"/>
          <w:kern w:val="0"/>
          <w:lang w:eastAsia="en-GB"/>
          <w14:ligatures w14:val="none"/>
        </w:rPr>
        <w:t> Internal policies, organizational charts, general operational procedures, non-sensitive reports</w:t>
      </w:r>
    </w:p>
    <w:p w14:paraId="1F3BBA0C" w14:textId="77777777" w:rsidR="001C43DD" w:rsidRPr="001C43DD" w:rsidRDefault="001C43DD" w:rsidP="001C43DD">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GDPR Principle:</w:t>
      </w:r>
      <w:r w:rsidRPr="001C43DD">
        <w:rPr>
          <w:rFonts w:ascii="Times New Roman" w:eastAsia="Times New Roman" w:hAnsi="Times New Roman" w:cs="Times New Roman"/>
          <w:color w:val="000000"/>
          <w:kern w:val="0"/>
          <w:lang w:eastAsia="en-GB"/>
          <w14:ligatures w14:val="none"/>
        </w:rPr>
        <w:t> Purpose limitation, integrity and confidentiality</w:t>
      </w:r>
    </w:p>
    <w:p w14:paraId="515D0F36" w14:textId="77777777" w:rsidR="001C43DD" w:rsidRPr="001C43DD" w:rsidRDefault="001C43DD" w:rsidP="001C43DD">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Handling:</w:t>
      </w:r>
      <w:r w:rsidRPr="001C43DD">
        <w:rPr>
          <w:rFonts w:ascii="Times New Roman" w:eastAsia="Times New Roman" w:hAnsi="Times New Roman" w:cs="Times New Roman"/>
          <w:color w:val="000000"/>
          <w:kern w:val="0"/>
          <w:lang w:eastAsia="en-GB"/>
          <w14:ligatures w14:val="none"/>
        </w:rPr>
        <w:t> Restricted to employees and authorized contractors with NDA</w:t>
      </w:r>
    </w:p>
    <w:p w14:paraId="7A1D74F0"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LEVEL 3: CONFIDENTIAL</w:t>
      </w:r>
    </w:p>
    <w:p w14:paraId="571C11B9" w14:textId="77777777" w:rsidR="001C43DD" w:rsidRPr="001C43DD" w:rsidRDefault="001C43DD" w:rsidP="001C43DD">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Definition:</w:t>
      </w:r>
      <w:r w:rsidRPr="001C43DD">
        <w:rPr>
          <w:rFonts w:ascii="Times New Roman" w:eastAsia="Times New Roman" w:hAnsi="Times New Roman" w:cs="Times New Roman"/>
          <w:color w:val="000000"/>
          <w:kern w:val="0"/>
          <w:lang w:eastAsia="en-GB"/>
          <w14:ligatures w14:val="none"/>
        </w:rPr>
        <w:t> Sensitive business information or personal data; unauthorized disclosure could cause significant harm</w:t>
      </w:r>
    </w:p>
    <w:p w14:paraId="6AE0CDAE" w14:textId="77777777" w:rsidR="001C43DD" w:rsidRPr="001C43DD" w:rsidRDefault="001C43DD" w:rsidP="001C43DD">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Examples:</w:t>
      </w:r>
    </w:p>
    <w:p w14:paraId="4D3F867E" w14:textId="77777777" w:rsidR="001C43DD" w:rsidRPr="001C43DD" w:rsidRDefault="001C43DD" w:rsidP="001C43DD">
      <w:pPr>
        <w:numPr>
          <w:ilvl w:val="1"/>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Tenant personal data (contact info, lease terms)</w:t>
      </w:r>
    </w:p>
    <w:p w14:paraId="19177A66" w14:textId="77777777" w:rsidR="001C43DD" w:rsidRPr="001C43DD" w:rsidRDefault="001C43DD" w:rsidP="001C43DD">
      <w:pPr>
        <w:numPr>
          <w:ilvl w:val="1"/>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Employee records</w:t>
      </w:r>
    </w:p>
    <w:p w14:paraId="34BF60BD" w14:textId="77777777" w:rsidR="001C43DD" w:rsidRPr="001C43DD" w:rsidRDefault="001C43DD" w:rsidP="001C43DD">
      <w:pPr>
        <w:numPr>
          <w:ilvl w:val="1"/>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Financial reports</w:t>
      </w:r>
    </w:p>
    <w:p w14:paraId="2CEF09A7" w14:textId="77777777" w:rsidR="001C43DD" w:rsidRPr="001C43DD" w:rsidRDefault="001C43DD" w:rsidP="001C43DD">
      <w:pPr>
        <w:numPr>
          <w:ilvl w:val="1"/>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Investment strategies</w:t>
      </w:r>
    </w:p>
    <w:p w14:paraId="69522116" w14:textId="77777777" w:rsidR="001C43DD" w:rsidRPr="001C43DD" w:rsidRDefault="001C43DD" w:rsidP="001C43DD">
      <w:pPr>
        <w:numPr>
          <w:ilvl w:val="1"/>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Vendor contracts</w:t>
      </w:r>
    </w:p>
    <w:p w14:paraId="0ECC2588" w14:textId="77777777" w:rsidR="001C43DD" w:rsidRPr="001C43DD" w:rsidRDefault="001C43DD" w:rsidP="001C43DD">
      <w:pPr>
        <w:numPr>
          <w:ilvl w:val="1"/>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Property valuations</w:t>
      </w:r>
    </w:p>
    <w:p w14:paraId="48C89265" w14:textId="77777777" w:rsidR="001C43DD" w:rsidRPr="001C43DD" w:rsidRDefault="001C43DD" w:rsidP="001C43DD">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GDPR Principle:</w:t>
      </w:r>
      <w:r w:rsidRPr="001C43DD">
        <w:rPr>
          <w:rFonts w:ascii="Times New Roman" w:eastAsia="Times New Roman" w:hAnsi="Times New Roman" w:cs="Times New Roman"/>
          <w:color w:val="000000"/>
          <w:kern w:val="0"/>
          <w:lang w:eastAsia="en-GB"/>
          <w14:ligatures w14:val="none"/>
        </w:rPr>
        <w:t> Data minimization, storage limitation, confidentiality</w:t>
      </w:r>
    </w:p>
    <w:p w14:paraId="51A50B2D" w14:textId="77777777" w:rsidR="001C43DD" w:rsidRPr="001C43DD" w:rsidRDefault="001C43DD" w:rsidP="001C43DD">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Data Types:</w:t>
      </w:r>
      <w:r w:rsidRPr="001C43DD">
        <w:rPr>
          <w:rFonts w:ascii="Times New Roman" w:eastAsia="Times New Roman" w:hAnsi="Times New Roman" w:cs="Times New Roman"/>
          <w:color w:val="000000"/>
          <w:kern w:val="0"/>
          <w:lang w:eastAsia="en-GB"/>
          <w14:ligatures w14:val="none"/>
        </w:rPr>
        <w:t> Standard personal data, business confidential</w:t>
      </w:r>
    </w:p>
    <w:p w14:paraId="43AA990F" w14:textId="77777777" w:rsidR="001C43DD" w:rsidRPr="001C43DD" w:rsidRDefault="001C43DD" w:rsidP="001C43DD">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Handling:</w:t>
      </w:r>
      <w:r w:rsidRPr="001C43DD">
        <w:rPr>
          <w:rFonts w:ascii="Times New Roman" w:eastAsia="Times New Roman" w:hAnsi="Times New Roman" w:cs="Times New Roman"/>
          <w:color w:val="000000"/>
          <w:kern w:val="0"/>
          <w:lang w:eastAsia="en-GB"/>
          <w14:ligatures w14:val="none"/>
        </w:rPr>
        <w:t> Need-to-know basis, encryption required, access logging mandatory</w:t>
      </w:r>
    </w:p>
    <w:p w14:paraId="02BEBAE1"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LEVEL 4: RESTRICTED (Highly Confidential)</w:t>
      </w:r>
    </w:p>
    <w:p w14:paraId="6A1408D3" w14:textId="77777777" w:rsidR="001C43DD" w:rsidRPr="001C43DD" w:rsidRDefault="001C43DD" w:rsidP="001C43DD">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Definition:</w:t>
      </w:r>
      <w:r w:rsidRPr="001C43DD">
        <w:rPr>
          <w:rFonts w:ascii="Times New Roman" w:eastAsia="Times New Roman" w:hAnsi="Times New Roman" w:cs="Times New Roman"/>
          <w:color w:val="000000"/>
          <w:kern w:val="0"/>
          <w:lang w:eastAsia="en-GB"/>
          <w14:ligatures w14:val="none"/>
        </w:rPr>
        <w:t> Highly sensitive information including special category personal data; unauthorized disclosure could cause severe harm or legal liability</w:t>
      </w:r>
    </w:p>
    <w:p w14:paraId="1DA3849D" w14:textId="77777777" w:rsidR="001C43DD" w:rsidRPr="001C43DD" w:rsidRDefault="001C43DD" w:rsidP="001C43DD">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Examples:</w:t>
      </w:r>
    </w:p>
    <w:p w14:paraId="25232C1D" w14:textId="77777777" w:rsidR="001C43DD" w:rsidRPr="001C43DD" w:rsidRDefault="001C43DD" w:rsidP="001C43DD">
      <w:pPr>
        <w:numPr>
          <w:ilvl w:val="1"/>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Special category data (health records, biometric data, religious/ethnic information)</w:t>
      </w:r>
    </w:p>
    <w:p w14:paraId="51602D66" w14:textId="77777777" w:rsidR="001C43DD" w:rsidRPr="001C43DD" w:rsidRDefault="001C43DD" w:rsidP="001C43DD">
      <w:pPr>
        <w:numPr>
          <w:ilvl w:val="1"/>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Financial identifiers (bank accounts, payment cards)</w:t>
      </w:r>
    </w:p>
    <w:p w14:paraId="71BA8C3A" w14:textId="77777777" w:rsidR="001C43DD" w:rsidRPr="001C43DD" w:rsidRDefault="001C43DD" w:rsidP="001C43DD">
      <w:pPr>
        <w:numPr>
          <w:ilvl w:val="1"/>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National ID and passport details</w:t>
      </w:r>
    </w:p>
    <w:p w14:paraId="1CA275AC" w14:textId="77777777" w:rsidR="001C43DD" w:rsidRPr="001C43DD" w:rsidRDefault="001C43DD" w:rsidP="001C43DD">
      <w:pPr>
        <w:numPr>
          <w:ilvl w:val="1"/>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Legal and litigation documents</w:t>
      </w:r>
    </w:p>
    <w:p w14:paraId="1F8910D7" w14:textId="77777777" w:rsidR="001C43DD" w:rsidRPr="001C43DD" w:rsidRDefault="001C43DD" w:rsidP="001C43DD">
      <w:pPr>
        <w:numPr>
          <w:ilvl w:val="1"/>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Executive compensation</w:t>
      </w:r>
    </w:p>
    <w:p w14:paraId="6857DB46" w14:textId="77777777" w:rsidR="001C43DD" w:rsidRPr="001C43DD" w:rsidRDefault="001C43DD" w:rsidP="001C43DD">
      <w:pPr>
        <w:numPr>
          <w:ilvl w:val="1"/>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Strategic M&amp;A information</w:t>
      </w:r>
    </w:p>
    <w:p w14:paraId="0D83FE19" w14:textId="77777777" w:rsidR="001C43DD" w:rsidRPr="001C43DD" w:rsidRDefault="001C43DD" w:rsidP="001C43DD">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GDPR Principle:</w:t>
      </w:r>
      <w:r w:rsidRPr="001C43DD">
        <w:rPr>
          <w:rFonts w:ascii="Times New Roman" w:eastAsia="Times New Roman" w:hAnsi="Times New Roman" w:cs="Times New Roman"/>
          <w:color w:val="000000"/>
          <w:kern w:val="0"/>
          <w:lang w:eastAsia="en-GB"/>
          <w14:ligatures w14:val="none"/>
        </w:rPr>
        <w:t> Article 9 special category data protections, explicit consent requirements</w:t>
      </w:r>
    </w:p>
    <w:p w14:paraId="1BB7CD9D" w14:textId="77777777" w:rsidR="001C43DD" w:rsidRPr="001C43DD" w:rsidRDefault="001C43DD" w:rsidP="001C43DD">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Qatar Law 13/2016:</w:t>
      </w:r>
      <w:r w:rsidRPr="001C43DD">
        <w:rPr>
          <w:rFonts w:ascii="Times New Roman" w:eastAsia="Times New Roman" w:hAnsi="Times New Roman" w:cs="Times New Roman"/>
          <w:color w:val="000000"/>
          <w:kern w:val="0"/>
          <w:lang w:eastAsia="en-GB"/>
          <w14:ligatures w14:val="none"/>
        </w:rPr>
        <w:t> Enhanced protection requirements</w:t>
      </w:r>
    </w:p>
    <w:p w14:paraId="7557D347" w14:textId="77777777" w:rsidR="001C43DD" w:rsidRPr="001C43DD" w:rsidRDefault="001C43DD" w:rsidP="001C43DD">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Handling:</w:t>
      </w:r>
      <w:r w:rsidRPr="001C43DD">
        <w:rPr>
          <w:rFonts w:ascii="Times New Roman" w:eastAsia="Times New Roman" w:hAnsi="Times New Roman" w:cs="Times New Roman"/>
          <w:color w:val="000000"/>
          <w:kern w:val="0"/>
          <w:lang w:eastAsia="en-GB"/>
          <w14:ligatures w14:val="none"/>
        </w:rPr>
        <w:t> Highest security controls, encryption at rest and in transit, multi-factor authentication, strict access controls, comprehensive audit trails</w:t>
      </w:r>
    </w:p>
    <w:p w14:paraId="4551436D"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4. Classification Criteria Matrix</w:t>
      </w:r>
    </w:p>
    <w:tbl>
      <w:tblPr>
        <w:tblStyle w:val="TableGrid"/>
        <w:tblW w:w="0" w:type="auto"/>
        <w:tblLook w:val="04A0" w:firstRow="1" w:lastRow="0" w:firstColumn="1" w:lastColumn="0" w:noHBand="0" w:noVBand="1"/>
      </w:tblPr>
      <w:tblGrid>
        <w:gridCol w:w="2676"/>
        <w:gridCol w:w="870"/>
        <w:gridCol w:w="1517"/>
        <w:gridCol w:w="1841"/>
        <w:gridCol w:w="2112"/>
      </w:tblGrid>
      <w:tr w:rsidR="001C43DD" w:rsidRPr="001C43DD" w14:paraId="18FDBB8D" w14:textId="77777777" w:rsidTr="001C43DD">
        <w:tc>
          <w:tcPr>
            <w:tcW w:w="0" w:type="auto"/>
            <w:hideMark/>
          </w:tcPr>
          <w:p w14:paraId="5994975F"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lastRenderedPageBreak/>
              <w:t>Criteria</w:t>
            </w:r>
          </w:p>
        </w:tc>
        <w:tc>
          <w:tcPr>
            <w:tcW w:w="0" w:type="auto"/>
            <w:hideMark/>
          </w:tcPr>
          <w:p w14:paraId="347FEB22"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Public</w:t>
            </w:r>
          </w:p>
        </w:tc>
        <w:tc>
          <w:tcPr>
            <w:tcW w:w="0" w:type="auto"/>
            <w:hideMark/>
          </w:tcPr>
          <w:p w14:paraId="2A6C461A"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Internal</w:t>
            </w:r>
          </w:p>
        </w:tc>
        <w:tc>
          <w:tcPr>
            <w:tcW w:w="0" w:type="auto"/>
            <w:hideMark/>
          </w:tcPr>
          <w:p w14:paraId="16CA299E"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Confidential</w:t>
            </w:r>
          </w:p>
        </w:tc>
        <w:tc>
          <w:tcPr>
            <w:tcW w:w="0" w:type="auto"/>
            <w:hideMark/>
          </w:tcPr>
          <w:p w14:paraId="64AB4187"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Restricted</w:t>
            </w:r>
          </w:p>
        </w:tc>
      </w:tr>
      <w:tr w:rsidR="001C43DD" w:rsidRPr="001C43DD" w14:paraId="33464522" w14:textId="77777777" w:rsidTr="001C43DD">
        <w:tc>
          <w:tcPr>
            <w:tcW w:w="0" w:type="auto"/>
            <w:hideMark/>
          </w:tcPr>
          <w:p w14:paraId="5910CC17"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Regulatory Impact</w:t>
            </w:r>
          </w:p>
        </w:tc>
        <w:tc>
          <w:tcPr>
            <w:tcW w:w="0" w:type="auto"/>
            <w:hideMark/>
          </w:tcPr>
          <w:p w14:paraId="74726D36"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None</w:t>
            </w:r>
          </w:p>
        </w:tc>
        <w:tc>
          <w:tcPr>
            <w:tcW w:w="0" w:type="auto"/>
            <w:hideMark/>
          </w:tcPr>
          <w:p w14:paraId="64D4AF2B"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Low</w:t>
            </w:r>
          </w:p>
        </w:tc>
        <w:tc>
          <w:tcPr>
            <w:tcW w:w="0" w:type="auto"/>
            <w:hideMark/>
          </w:tcPr>
          <w:p w14:paraId="4E50FCE1"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Medium-High</w:t>
            </w:r>
          </w:p>
        </w:tc>
        <w:tc>
          <w:tcPr>
            <w:tcW w:w="0" w:type="auto"/>
            <w:hideMark/>
          </w:tcPr>
          <w:p w14:paraId="14023209"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Critical</w:t>
            </w:r>
          </w:p>
        </w:tc>
      </w:tr>
      <w:tr w:rsidR="001C43DD" w:rsidRPr="001C43DD" w14:paraId="2EF4AE8E" w14:textId="77777777" w:rsidTr="001C43DD">
        <w:tc>
          <w:tcPr>
            <w:tcW w:w="0" w:type="auto"/>
            <w:hideMark/>
          </w:tcPr>
          <w:p w14:paraId="29D6F63B"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Reputational Risk</w:t>
            </w:r>
          </w:p>
        </w:tc>
        <w:tc>
          <w:tcPr>
            <w:tcW w:w="0" w:type="auto"/>
            <w:hideMark/>
          </w:tcPr>
          <w:p w14:paraId="36B0F6D9"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None</w:t>
            </w:r>
          </w:p>
        </w:tc>
        <w:tc>
          <w:tcPr>
            <w:tcW w:w="0" w:type="auto"/>
            <w:hideMark/>
          </w:tcPr>
          <w:p w14:paraId="3DFAAC43"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Low</w:t>
            </w:r>
          </w:p>
        </w:tc>
        <w:tc>
          <w:tcPr>
            <w:tcW w:w="0" w:type="auto"/>
            <w:hideMark/>
          </w:tcPr>
          <w:p w14:paraId="54AF607A"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Medium</w:t>
            </w:r>
          </w:p>
        </w:tc>
        <w:tc>
          <w:tcPr>
            <w:tcW w:w="0" w:type="auto"/>
            <w:hideMark/>
          </w:tcPr>
          <w:p w14:paraId="671515DD"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High-Severe</w:t>
            </w:r>
          </w:p>
        </w:tc>
      </w:tr>
      <w:tr w:rsidR="001C43DD" w:rsidRPr="001C43DD" w14:paraId="103AF8D4" w14:textId="77777777" w:rsidTr="001C43DD">
        <w:tc>
          <w:tcPr>
            <w:tcW w:w="0" w:type="auto"/>
            <w:hideMark/>
          </w:tcPr>
          <w:p w14:paraId="7BD94D4E"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Financial Impact</w:t>
            </w:r>
          </w:p>
        </w:tc>
        <w:tc>
          <w:tcPr>
            <w:tcW w:w="0" w:type="auto"/>
            <w:hideMark/>
          </w:tcPr>
          <w:p w14:paraId="5A77B3BA"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None</w:t>
            </w:r>
          </w:p>
        </w:tc>
        <w:tc>
          <w:tcPr>
            <w:tcW w:w="0" w:type="auto"/>
            <w:hideMark/>
          </w:tcPr>
          <w:p w14:paraId="3D36D34B"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&lt;$10K</w:t>
            </w:r>
          </w:p>
        </w:tc>
        <w:tc>
          <w:tcPr>
            <w:tcW w:w="0" w:type="auto"/>
            <w:hideMark/>
          </w:tcPr>
          <w:p w14:paraId="7B54AD39"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$10K-$100K</w:t>
            </w:r>
          </w:p>
        </w:tc>
        <w:tc>
          <w:tcPr>
            <w:tcW w:w="0" w:type="auto"/>
            <w:hideMark/>
          </w:tcPr>
          <w:p w14:paraId="7A8660C2"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&gt;$100K</w:t>
            </w:r>
          </w:p>
        </w:tc>
      </w:tr>
      <w:tr w:rsidR="001C43DD" w:rsidRPr="001C43DD" w14:paraId="1833EAD0" w14:textId="77777777" w:rsidTr="001C43DD">
        <w:tc>
          <w:tcPr>
            <w:tcW w:w="0" w:type="auto"/>
            <w:hideMark/>
          </w:tcPr>
          <w:p w14:paraId="4168845A"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Personal Data Sensitivity</w:t>
            </w:r>
          </w:p>
        </w:tc>
        <w:tc>
          <w:tcPr>
            <w:tcW w:w="0" w:type="auto"/>
            <w:hideMark/>
          </w:tcPr>
          <w:p w14:paraId="61AA5865"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None</w:t>
            </w:r>
          </w:p>
        </w:tc>
        <w:tc>
          <w:tcPr>
            <w:tcW w:w="0" w:type="auto"/>
            <w:hideMark/>
          </w:tcPr>
          <w:p w14:paraId="5F0E0384"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Non-sensitive</w:t>
            </w:r>
          </w:p>
        </w:tc>
        <w:tc>
          <w:tcPr>
            <w:tcW w:w="0" w:type="auto"/>
            <w:hideMark/>
          </w:tcPr>
          <w:p w14:paraId="37A9BD37"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Standard PII</w:t>
            </w:r>
          </w:p>
        </w:tc>
        <w:tc>
          <w:tcPr>
            <w:tcW w:w="0" w:type="auto"/>
            <w:hideMark/>
          </w:tcPr>
          <w:p w14:paraId="05CCADCB"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Special category</w:t>
            </w:r>
          </w:p>
        </w:tc>
      </w:tr>
      <w:tr w:rsidR="001C43DD" w:rsidRPr="001C43DD" w14:paraId="14AF3A2B" w14:textId="77777777" w:rsidTr="001C43DD">
        <w:tc>
          <w:tcPr>
            <w:tcW w:w="0" w:type="auto"/>
            <w:hideMark/>
          </w:tcPr>
          <w:p w14:paraId="1AC3EB88"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Legal Requirement</w:t>
            </w:r>
          </w:p>
        </w:tc>
        <w:tc>
          <w:tcPr>
            <w:tcW w:w="0" w:type="auto"/>
            <w:hideMark/>
          </w:tcPr>
          <w:p w14:paraId="692F7C32"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None</w:t>
            </w:r>
          </w:p>
        </w:tc>
        <w:tc>
          <w:tcPr>
            <w:tcW w:w="0" w:type="auto"/>
            <w:hideMark/>
          </w:tcPr>
          <w:p w14:paraId="5DBC886B"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Basic</w:t>
            </w:r>
          </w:p>
        </w:tc>
        <w:tc>
          <w:tcPr>
            <w:tcW w:w="0" w:type="auto"/>
            <w:hideMark/>
          </w:tcPr>
          <w:p w14:paraId="24CA4D2F"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GDPR/Local law</w:t>
            </w:r>
          </w:p>
        </w:tc>
        <w:tc>
          <w:tcPr>
            <w:tcW w:w="0" w:type="auto"/>
            <w:hideMark/>
          </w:tcPr>
          <w:p w14:paraId="7FFFD585"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Enhanced protection</w:t>
            </w:r>
          </w:p>
        </w:tc>
      </w:tr>
      <w:tr w:rsidR="001C43DD" w:rsidRPr="001C43DD" w14:paraId="678CF036" w14:textId="77777777" w:rsidTr="001C43DD">
        <w:tc>
          <w:tcPr>
            <w:tcW w:w="0" w:type="auto"/>
            <w:hideMark/>
          </w:tcPr>
          <w:p w14:paraId="215737D9"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Access Control</w:t>
            </w:r>
          </w:p>
        </w:tc>
        <w:tc>
          <w:tcPr>
            <w:tcW w:w="0" w:type="auto"/>
            <w:hideMark/>
          </w:tcPr>
          <w:p w14:paraId="2A064A76"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Public</w:t>
            </w:r>
          </w:p>
        </w:tc>
        <w:tc>
          <w:tcPr>
            <w:tcW w:w="0" w:type="auto"/>
            <w:hideMark/>
          </w:tcPr>
          <w:p w14:paraId="4E636769"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Employee</w:t>
            </w:r>
          </w:p>
        </w:tc>
        <w:tc>
          <w:tcPr>
            <w:tcW w:w="0" w:type="auto"/>
            <w:hideMark/>
          </w:tcPr>
          <w:p w14:paraId="5682F91D"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Role-based</w:t>
            </w:r>
          </w:p>
        </w:tc>
        <w:tc>
          <w:tcPr>
            <w:tcW w:w="0" w:type="auto"/>
            <w:hideMark/>
          </w:tcPr>
          <w:p w14:paraId="799BC2CB"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Named individuals</w:t>
            </w:r>
          </w:p>
        </w:tc>
      </w:tr>
      <w:tr w:rsidR="001C43DD" w:rsidRPr="001C43DD" w14:paraId="2B0B2C07" w14:textId="77777777" w:rsidTr="001C43DD">
        <w:tc>
          <w:tcPr>
            <w:tcW w:w="0" w:type="auto"/>
            <w:hideMark/>
          </w:tcPr>
          <w:p w14:paraId="24E83B3C"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Encryption Required</w:t>
            </w:r>
          </w:p>
        </w:tc>
        <w:tc>
          <w:tcPr>
            <w:tcW w:w="0" w:type="auto"/>
            <w:hideMark/>
          </w:tcPr>
          <w:p w14:paraId="7C352AAF"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No</w:t>
            </w:r>
          </w:p>
        </w:tc>
        <w:tc>
          <w:tcPr>
            <w:tcW w:w="0" w:type="auto"/>
            <w:hideMark/>
          </w:tcPr>
          <w:p w14:paraId="1EB37D21"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Transit only</w:t>
            </w:r>
          </w:p>
        </w:tc>
        <w:tc>
          <w:tcPr>
            <w:tcW w:w="0" w:type="auto"/>
            <w:hideMark/>
          </w:tcPr>
          <w:p w14:paraId="66D410B6"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Rest &amp; Transit</w:t>
            </w:r>
          </w:p>
        </w:tc>
        <w:tc>
          <w:tcPr>
            <w:tcW w:w="0" w:type="auto"/>
            <w:hideMark/>
          </w:tcPr>
          <w:p w14:paraId="7091F905"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Rest, Transit &amp; Use</w:t>
            </w:r>
          </w:p>
        </w:tc>
      </w:tr>
    </w:tbl>
    <w:p w14:paraId="66A4E215"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5. Data Handling Requirements by Classification</w:t>
      </w:r>
    </w:p>
    <w:p w14:paraId="5E821BCA"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Access Controls:</w:t>
      </w:r>
    </w:p>
    <w:p w14:paraId="4070FE42" w14:textId="77777777" w:rsidR="001C43DD" w:rsidRPr="001C43DD" w:rsidRDefault="001C43DD" w:rsidP="001C43DD">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Public: No restrictions</w:t>
      </w:r>
    </w:p>
    <w:p w14:paraId="49D6F6B4" w14:textId="77777777" w:rsidR="001C43DD" w:rsidRPr="001C43DD" w:rsidRDefault="001C43DD" w:rsidP="001C43DD">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Internal: Authentication required, employee access</w:t>
      </w:r>
    </w:p>
    <w:p w14:paraId="56C3313B" w14:textId="77777777" w:rsidR="001C43DD" w:rsidRPr="001C43DD" w:rsidRDefault="001C43DD" w:rsidP="001C43DD">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Confidential: Role-based access control (RBAC), need-to-know</w:t>
      </w:r>
    </w:p>
    <w:p w14:paraId="1944761C" w14:textId="77777777" w:rsidR="001C43DD" w:rsidRPr="001C43DD" w:rsidRDefault="001C43DD" w:rsidP="001C43DD">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Restricted: Named user access, manager approval, privileged access management (PAM)</w:t>
      </w:r>
    </w:p>
    <w:p w14:paraId="7273C332"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Storage and Transmission:</w:t>
      </w:r>
    </w:p>
    <w:p w14:paraId="5E1449C0" w14:textId="77777777" w:rsidR="001C43DD" w:rsidRPr="001C43DD" w:rsidRDefault="001C43DD" w:rsidP="001C43DD">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Public: Any approved system</w:t>
      </w:r>
    </w:p>
    <w:p w14:paraId="4B5E3CDE" w14:textId="77777777" w:rsidR="001C43DD" w:rsidRPr="001C43DD" w:rsidRDefault="001C43DD" w:rsidP="001C43DD">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Internal: Corporate systems only, TLS for transmission</w:t>
      </w:r>
    </w:p>
    <w:p w14:paraId="7951DC9F" w14:textId="77777777" w:rsidR="001C43DD" w:rsidRPr="001C43DD" w:rsidRDefault="001C43DD" w:rsidP="001C43DD">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Confidential: Approved secure storage, encrypted transmission (TLS 1.2+), encrypted at rest (AES-256)</w:t>
      </w:r>
    </w:p>
    <w:p w14:paraId="5489C702" w14:textId="77777777" w:rsidR="001C43DD" w:rsidRPr="001C43DD" w:rsidRDefault="001C43DD" w:rsidP="001C43DD">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Restricted: Certified secure storage, end-to-end encryption, data loss prevention (DLP) enabled</w:t>
      </w:r>
    </w:p>
    <w:p w14:paraId="44A46C52"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Retention and Disposal:</w:t>
      </w:r>
    </w:p>
    <w:p w14:paraId="72DC6266" w14:textId="77777777" w:rsidR="001C43DD" w:rsidRPr="001C43DD" w:rsidRDefault="001C43DD" w:rsidP="001C43DD">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Aligned with Data Retention Schedule Matrix</w:t>
      </w:r>
    </w:p>
    <w:p w14:paraId="0BB7D061" w14:textId="77777777" w:rsidR="001C43DD" w:rsidRPr="001C43DD" w:rsidRDefault="001C43DD" w:rsidP="001C43DD">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Secure deletion per classification level</w:t>
      </w:r>
    </w:p>
    <w:p w14:paraId="25C1CD51" w14:textId="77777777" w:rsidR="001C43DD" w:rsidRPr="001C43DD" w:rsidRDefault="001C43DD" w:rsidP="001C43DD">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Certificate of destruction for Restricted data</w:t>
      </w:r>
    </w:p>
    <w:p w14:paraId="16EE591F"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Labelling Requirements:</w:t>
      </w:r>
    </w:p>
    <w:p w14:paraId="50DDB2AF" w14:textId="77777777" w:rsidR="001C43DD" w:rsidRPr="001C43DD" w:rsidRDefault="001C43DD" w:rsidP="001C43DD">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Email subject lines: [Public], [Internal], [Confidential], [Restricted]</w:t>
      </w:r>
    </w:p>
    <w:p w14:paraId="641CB4CB" w14:textId="77777777" w:rsidR="001C43DD" w:rsidRPr="001C43DD" w:rsidRDefault="001C43DD" w:rsidP="001C43DD">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Document headers and footers with classification marking</w:t>
      </w:r>
    </w:p>
    <w:p w14:paraId="3C50CC0D" w14:textId="77777777" w:rsidR="001C43DD" w:rsidRPr="001C43DD" w:rsidRDefault="001C43DD" w:rsidP="001C43DD">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File metadata tagging</w:t>
      </w:r>
    </w:p>
    <w:p w14:paraId="02B0F5AE" w14:textId="77777777" w:rsidR="001C43DD" w:rsidRPr="001C43DD" w:rsidRDefault="001C43DD" w:rsidP="001C43DD">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Physical document markings (stamps, color-coding)</w:t>
      </w:r>
    </w:p>
    <w:p w14:paraId="59CDB75A"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6. Special Considerations for Real Estate Context</w:t>
      </w:r>
    </w:p>
    <w:p w14:paraId="43FFD8CE"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Tenant Personal Data:</w:t>
      </w:r>
    </w:p>
    <w:p w14:paraId="492D30E6" w14:textId="77777777" w:rsidR="001C43DD" w:rsidRPr="001C43DD" w:rsidRDefault="001C43DD" w:rsidP="001C43DD">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Default classification: </w:t>
      </w:r>
      <w:r w:rsidRPr="001C43DD">
        <w:rPr>
          <w:rFonts w:ascii="Times New Roman" w:eastAsia="Times New Roman" w:hAnsi="Times New Roman" w:cs="Times New Roman"/>
          <w:b/>
          <w:bCs/>
          <w:color w:val="000000"/>
          <w:kern w:val="0"/>
          <w:lang w:eastAsia="en-GB"/>
          <w14:ligatures w14:val="none"/>
        </w:rPr>
        <w:t>Confidential</w:t>
      </w:r>
    </w:p>
    <w:p w14:paraId="65B9CE21" w14:textId="77777777" w:rsidR="001C43DD" w:rsidRPr="001C43DD" w:rsidRDefault="001C43DD" w:rsidP="001C43DD">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Special category data (if collected): </w:t>
      </w:r>
      <w:r w:rsidRPr="001C43DD">
        <w:rPr>
          <w:rFonts w:ascii="Times New Roman" w:eastAsia="Times New Roman" w:hAnsi="Times New Roman" w:cs="Times New Roman"/>
          <w:b/>
          <w:bCs/>
          <w:color w:val="000000"/>
          <w:kern w:val="0"/>
          <w:lang w:eastAsia="en-GB"/>
          <w14:ligatures w14:val="none"/>
        </w:rPr>
        <w:t>Restricted</w:t>
      </w:r>
    </w:p>
    <w:p w14:paraId="2425BB61" w14:textId="77777777" w:rsidR="001C43DD" w:rsidRPr="001C43DD" w:rsidRDefault="001C43DD" w:rsidP="001C43DD">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lastRenderedPageBreak/>
        <w:t>Lease agreements with PII: </w:t>
      </w:r>
      <w:r w:rsidRPr="001C43DD">
        <w:rPr>
          <w:rFonts w:ascii="Times New Roman" w:eastAsia="Times New Roman" w:hAnsi="Times New Roman" w:cs="Times New Roman"/>
          <w:b/>
          <w:bCs/>
          <w:color w:val="000000"/>
          <w:kern w:val="0"/>
          <w:lang w:eastAsia="en-GB"/>
          <w14:ligatures w14:val="none"/>
        </w:rPr>
        <w:t>Confidential</w:t>
      </w:r>
    </w:p>
    <w:p w14:paraId="56924796" w14:textId="77777777" w:rsidR="001C43DD" w:rsidRPr="001C43DD" w:rsidRDefault="001C43DD" w:rsidP="001C43DD">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Payment information: </w:t>
      </w:r>
      <w:r w:rsidRPr="001C43DD">
        <w:rPr>
          <w:rFonts w:ascii="Times New Roman" w:eastAsia="Times New Roman" w:hAnsi="Times New Roman" w:cs="Times New Roman"/>
          <w:b/>
          <w:bCs/>
          <w:color w:val="000000"/>
          <w:kern w:val="0"/>
          <w:lang w:eastAsia="en-GB"/>
          <w14:ligatures w14:val="none"/>
        </w:rPr>
        <w:t>Restricted</w:t>
      </w:r>
    </w:p>
    <w:p w14:paraId="44D12D0B"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Property Information:</w:t>
      </w:r>
    </w:p>
    <w:p w14:paraId="27B9D9E3" w14:textId="77777777" w:rsidR="001C43DD" w:rsidRPr="001C43DD" w:rsidRDefault="001C43DD" w:rsidP="001C43DD">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Public listings: </w:t>
      </w:r>
      <w:r w:rsidRPr="001C43DD">
        <w:rPr>
          <w:rFonts w:ascii="Times New Roman" w:eastAsia="Times New Roman" w:hAnsi="Times New Roman" w:cs="Times New Roman"/>
          <w:b/>
          <w:bCs/>
          <w:color w:val="000000"/>
          <w:kern w:val="0"/>
          <w:lang w:eastAsia="en-GB"/>
          <w14:ligatures w14:val="none"/>
        </w:rPr>
        <w:t>Public</w:t>
      </w:r>
    </w:p>
    <w:p w14:paraId="1FE8999B" w14:textId="77777777" w:rsidR="001C43DD" w:rsidRPr="001C43DD" w:rsidRDefault="001C43DD" w:rsidP="001C43DD">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Valuation reports: </w:t>
      </w:r>
      <w:r w:rsidRPr="001C43DD">
        <w:rPr>
          <w:rFonts w:ascii="Times New Roman" w:eastAsia="Times New Roman" w:hAnsi="Times New Roman" w:cs="Times New Roman"/>
          <w:b/>
          <w:bCs/>
          <w:color w:val="000000"/>
          <w:kern w:val="0"/>
          <w:lang w:eastAsia="en-GB"/>
          <w14:ligatures w14:val="none"/>
        </w:rPr>
        <w:t>Confidential</w:t>
      </w:r>
    </w:p>
    <w:p w14:paraId="3959955E" w14:textId="77777777" w:rsidR="001C43DD" w:rsidRPr="001C43DD" w:rsidRDefault="001C43DD" w:rsidP="001C43DD">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Investment analysis: </w:t>
      </w:r>
      <w:r w:rsidRPr="001C43DD">
        <w:rPr>
          <w:rFonts w:ascii="Times New Roman" w:eastAsia="Times New Roman" w:hAnsi="Times New Roman" w:cs="Times New Roman"/>
          <w:b/>
          <w:bCs/>
          <w:color w:val="000000"/>
          <w:kern w:val="0"/>
          <w:lang w:eastAsia="en-GB"/>
          <w14:ligatures w14:val="none"/>
        </w:rPr>
        <w:t>Confidential</w:t>
      </w:r>
    </w:p>
    <w:p w14:paraId="3CC40A9E" w14:textId="77777777" w:rsidR="001C43DD" w:rsidRPr="001C43DD" w:rsidRDefault="001C43DD" w:rsidP="001C43DD">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Owner confidential data: </w:t>
      </w:r>
      <w:r w:rsidRPr="001C43DD">
        <w:rPr>
          <w:rFonts w:ascii="Times New Roman" w:eastAsia="Times New Roman" w:hAnsi="Times New Roman" w:cs="Times New Roman"/>
          <w:b/>
          <w:bCs/>
          <w:color w:val="000000"/>
          <w:kern w:val="0"/>
          <w:lang w:eastAsia="en-GB"/>
          <w14:ligatures w14:val="none"/>
        </w:rPr>
        <w:t>Restricted</w:t>
      </w:r>
    </w:p>
    <w:p w14:paraId="47D83693"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Surveillance Data:</w:t>
      </w:r>
    </w:p>
    <w:p w14:paraId="4CB283D0" w14:textId="77777777" w:rsidR="001C43DD" w:rsidRPr="001C43DD" w:rsidRDefault="001C43DD" w:rsidP="001C43DD">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CCTV footage: </w:t>
      </w:r>
      <w:r w:rsidRPr="001C43DD">
        <w:rPr>
          <w:rFonts w:ascii="Times New Roman" w:eastAsia="Times New Roman" w:hAnsi="Times New Roman" w:cs="Times New Roman"/>
          <w:b/>
          <w:bCs/>
          <w:color w:val="000000"/>
          <w:kern w:val="0"/>
          <w:lang w:eastAsia="en-GB"/>
          <w14:ligatures w14:val="none"/>
        </w:rPr>
        <w:t>Confidential</w:t>
      </w:r>
      <w:r w:rsidRPr="001C43DD">
        <w:rPr>
          <w:rFonts w:ascii="Times New Roman" w:eastAsia="Times New Roman" w:hAnsi="Times New Roman" w:cs="Times New Roman"/>
          <w:color w:val="000000"/>
          <w:kern w:val="0"/>
          <w:lang w:eastAsia="en-GB"/>
          <w14:ligatures w14:val="none"/>
        </w:rPr>
        <w:t> (30-90 day retention typically)</w:t>
      </w:r>
    </w:p>
    <w:p w14:paraId="7777974E" w14:textId="77777777" w:rsidR="001C43DD" w:rsidRPr="001C43DD" w:rsidRDefault="001C43DD" w:rsidP="001C43DD">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Access control logs: </w:t>
      </w:r>
      <w:r w:rsidRPr="001C43DD">
        <w:rPr>
          <w:rFonts w:ascii="Times New Roman" w:eastAsia="Times New Roman" w:hAnsi="Times New Roman" w:cs="Times New Roman"/>
          <w:b/>
          <w:bCs/>
          <w:color w:val="000000"/>
          <w:kern w:val="0"/>
          <w:lang w:eastAsia="en-GB"/>
          <w14:ligatures w14:val="none"/>
        </w:rPr>
        <w:t>Confidential</w:t>
      </w:r>
    </w:p>
    <w:p w14:paraId="41F475E2" w14:textId="77777777" w:rsidR="001C43DD" w:rsidRPr="001C43DD" w:rsidRDefault="001C43DD" w:rsidP="001C43DD">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Biometric data (if used): </w:t>
      </w:r>
      <w:r w:rsidRPr="001C43DD">
        <w:rPr>
          <w:rFonts w:ascii="Times New Roman" w:eastAsia="Times New Roman" w:hAnsi="Times New Roman" w:cs="Times New Roman"/>
          <w:b/>
          <w:bCs/>
          <w:color w:val="000000"/>
          <w:kern w:val="0"/>
          <w:lang w:eastAsia="en-GB"/>
          <w14:ligatures w14:val="none"/>
        </w:rPr>
        <w:t>Restricted</w:t>
      </w:r>
    </w:p>
    <w:p w14:paraId="5A5B442E"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7. Roles and Responsibilities</w:t>
      </w:r>
    </w:p>
    <w:tbl>
      <w:tblPr>
        <w:tblStyle w:val="TableGrid"/>
        <w:tblW w:w="0" w:type="auto"/>
        <w:tblLook w:val="04A0" w:firstRow="1" w:lastRow="0" w:firstColumn="1" w:lastColumn="0" w:noHBand="0" w:noVBand="1"/>
      </w:tblPr>
      <w:tblGrid>
        <w:gridCol w:w="2926"/>
        <w:gridCol w:w="6090"/>
      </w:tblGrid>
      <w:tr w:rsidR="001C43DD" w:rsidRPr="001C43DD" w14:paraId="07CB9ECD" w14:textId="77777777" w:rsidTr="001C43DD">
        <w:tc>
          <w:tcPr>
            <w:tcW w:w="0" w:type="auto"/>
            <w:hideMark/>
          </w:tcPr>
          <w:p w14:paraId="7A5373D2"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Role</w:t>
            </w:r>
          </w:p>
        </w:tc>
        <w:tc>
          <w:tcPr>
            <w:tcW w:w="0" w:type="auto"/>
            <w:hideMark/>
          </w:tcPr>
          <w:p w14:paraId="6E8F3AB2"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Responsibility</w:t>
            </w:r>
          </w:p>
        </w:tc>
      </w:tr>
      <w:tr w:rsidR="001C43DD" w:rsidRPr="001C43DD" w14:paraId="4DEFB90B" w14:textId="77777777" w:rsidTr="001C43DD">
        <w:tc>
          <w:tcPr>
            <w:tcW w:w="0" w:type="auto"/>
            <w:hideMark/>
          </w:tcPr>
          <w:p w14:paraId="2997D3C0"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Data Owner</w:t>
            </w:r>
          </w:p>
        </w:tc>
        <w:tc>
          <w:tcPr>
            <w:tcW w:w="0" w:type="auto"/>
            <w:hideMark/>
          </w:tcPr>
          <w:p w14:paraId="40A325D8"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Assigns classification, approves access, ensures compliance</w:t>
            </w:r>
          </w:p>
        </w:tc>
      </w:tr>
      <w:tr w:rsidR="001C43DD" w:rsidRPr="001C43DD" w14:paraId="0CD80CBB" w14:textId="77777777" w:rsidTr="001C43DD">
        <w:tc>
          <w:tcPr>
            <w:tcW w:w="0" w:type="auto"/>
            <w:hideMark/>
          </w:tcPr>
          <w:p w14:paraId="009AB238"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Data Custodian</w:t>
            </w:r>
          </w:p>
        </w:tc>
        <w:tc>
          <w:tcPr>
            <w:tcW w:w="0" w:type="auto"/>
            <w:hideMark/>
          </w:tcPr>
          <w:p w14:paraId="49B3ABF1"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Implements technical controls, manages access, monitors compliance</w:t>
            </w:r>
          </w:p>
        </w:tc>
      </w:tr>
      <w:tr w:rsidR="001C43DD" w:rsidRPr="001C43DD" w14:paraId="4AF0AAAB" w14:textId="77777777" w:rsidTr="001C43DD">
        <w:tc>
          <w:tcPr>
            <w:tcW w:w="0" w:type="auto"/>
            <w:hideMark/>
          </w:tcPr>
          <w:p w14:paraId="576D0825"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Data Protection Officer (DPO)</w:t>
            </w:r>
          </w:p>
        </w:tc>
        <w:tc>
          <w:tcPr>
            <w:tcW w:w="0" w:type="auto"/>
            <w:hideMark/>
          </w:tcPr>
          <w:p w14:paraId="0CDE65B6"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Oversees privacy compliance, advises on classification, handles incidents</w:t>
            </w:r>
          </w:p>
        </w:tc>
      </w:tr>
      <w:tr w:rsidR="001C43DD" w:rsidRPr="001C43DD" w14:paraId="10BBA0C6" w14:textId="77777777" w:rsidTr="001C43DD">
        <w:tc>
          <w:tcPr>
            <w:tcW w:w="0" w:type="auto"/>
            <w:hideMark/>
          </w:tcPr>
          <w:p w14:paraId="0DD03AC4"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All Employees</w:t>
            </w:r>
          </w:p>
        </w:tc>
        <w:tc>
          <w:tcPr>
            <w:tcW w:w="0" w:type="auto"/>
            <w:hideMark/>
          </w:tcPr>
          <w:p w14:paraId="086B201D"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Follow classification guidelines, report incidents, attend training</w:t>
            </w:r>
          </w:p>
        </w:tc>
      </w:tr>
    </w:tbl>
    <w:p w14:paraId="0913942A"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8. Tool Enablement: Microsoft Purview / MIP Configuration</w:t>
      </w:r>
    </w:p>
    <w:p w14:paraId="4F27C6A1"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Sensitivity Labels Configuration:</w:t>
      </w:r>
    </w:p>
    <w:p w14:paraId="43FBF13E" w14:textId="77777777" w:rsidR="001C43DD" w:rsidRPr="001C43DD" w:rsidRDefault="001C43DD" w:rsidP="001C43DD">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Label 1: Public (no protection)</w:t>
      </w:r>
    </w:p>
    <w:p w14:paraId="3362C0CC" w14:textId="77777777" w:rsidR="001C43DD" w:rsidRPr="001C43DD" w:rsidRDefault="001C43DD" w:rsidP="001C43DD">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Label 2: Internal (watermarking, internal-only sharing)</w:t>
      </w:r>
    </w:p>
    <w:p w14:paraId="6E8B33D0" w14:textId="77777777" w:rsidR="001C43DD" w:rsidRPr="001C43DD" w:rsidRDefault="001C43DD" w:rsidP="001C43DD">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Label 3: Confidential (encryption, access restrictions, watermarking)</w:t>
      </w:r>
    </w:p>
    <w:p w14:paraId="6D4FAD5E" w14:textId="77777777" w:rsidR="001C43DD" w:rsidRPr="001C43DD" w:rsidRDefault="001C43DD" w:rsidP="001C43DD">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Label 4: Restricted (encryption, named user access, forwarding restrictions, expiration)</w:t>
      </w:r>
    </w:p>
    <w:p w14:paraId="24BAE443"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Auto-classification Rules:</w:t>
      </w:r>
    </w:p>
    <w:p w14:paraId="30D3B495" w14:textId="77777777" w:rsidR="001C43DD" w:rsidRPr="001C43DD" w:rsidRDefault="001C43DD" w:rsidP="001C43DD">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Regex patterns for: National IDs, passports, credit cards, bank accounts</w:t>
      </w:r>
    </w:p>
    <w:p w14:paraId="44C39497" w14:textId="77777777" w:rsidR="001C43DD" w:rsidRPr="001C43DD" w:rsidRDefault="001C43DD" w:rsidP="001C43DD">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Keywords for: "salary", "medical", "confidential", "restricted"</w:t>
      </w:r>
    </w:p>
    <w:p w14:paraId="1E28443E" w14:textId="77777777" w:rsidR="001C43DD" w:rsidRPr="001C43DD" w:rsidRDefault="001C43DD" w:rsidP="001C43DD">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Context-based detection for: financial spreadsheets, HR documents, legal files</w:t>
      </w:r>
    </w:p>
    <w:p w14:paraId="09CEBAC5"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DLP Policies:</w:t>
      </w:r>
    </w:p>
    <w:p w14:paraId="5ADFCC8A" w14:textId="77777777" w:rsidR="001C43DD" w:rsidRPr="001C43DD" w:rsidRDefault="001C43DD" w:rsidP="001C43DD">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Block external sharing of Confidential/Restricted data</w:t>
      </w:r>
    </w:p>
    <w:p w14:paraId="56B6B415" w14:textId="77777777" w:rsidR="001C43DD" w:rsidRPr="001C43DD" w:rsidRDefault="001C43DD" w:rsidP="001C43DD">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Encrypt email containing classified data</w:t>
      </w:r>
    </w:p>
    <w:p w14:paraId="3A275D53" w14:textId="77777777" w:rsidR="001C43DD" w:rsidRPr="001C43DD" w:rsidRDefault="001C43DD" w:rsidP="001C43DD">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Alert on bulk data downloads</w:t>
      </w:r>
    </w:p>
    <w:p w14:paraId="13340EE0" w14:textId="77777777" w:rsidR="001C43DD" w:rsidRPr="001C43DD" w:rsidRDefault="001C43DD" w:rsidP="001C43DD">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Prevent screenshots/printing for Restricted data</w:t>
      </w:r>
    </w:p>
    <w:p w14:paraId="4F2B530F"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lastRenderedPageBreak/>
        <w:t>9. Compliance Mapping</w:t>
      </w:r>
    </w:p>
    <w:p w14:paraId="4C1E3C51"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GDPR Article 5 Principles Implementation:</w:t>
      </w:r>
    </w:p>
    <w:tbl>
      <w:tblPr>
        <w:tblStyle w:val="TableGrid"/>
        <w:tblW w:w="0" w:type="auto"/>
        <w:tblLook w:val="04A0" w:firstRow="1" w:lastRow="0" w:firstColumn="1" w:lastColumn="0" w:noHBand="0" w:noVBand="1"/>
      </w:tblPr>
      <w:tblGrid>
        <w:gridCol w:w="3777"/>
        <w:gridCol w:w="4955"/>
      </w:tblGrid>
      <w:tr w:rsidR="001C43DD" w:rsidRPr="001C43DD" w14:paraId="3B2FB24D" w14:textId="77777777" w:rsidTr="001C43DD">
        <w:tc>
          <w:tcPr>
            <w:tcW w:w="0" w:type="auto"/>
            <w:hideMark/>
          </w:tcPr>
          <w:p w14:paraId="3EFCCF69"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Principle</w:t>
            </w:r>
          </w:p>
        </w:tc>
        <w:tc>
          <w:tcPr>
            <w:tcW w:w="0" w:type="auto"/>
            <w:hideMark/>
          </w:tcPr>
          <w:p w14:paraId="03ADBCC6"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How Classification Supports</w:t>
            </w:r>
          </w:p>
        </w:tc>
      </w:tr>
      <w:tr w:rsidR="001C43DD" w:rsidRPr="001C43DD" w14:paraId="1229A74A" w14:textId="77777777" w:rsidTr="001C43DD">
        <w:tc>
          <w:tcPr>
            <w:tcW w:w="0" w:type="auto"/>
            <w:hideMark/>
          </w:tcPr>
          <w:p w14:paraId="2FD7FA8E"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Lawfulness, fairness, transparency</w:t>
            </w:r>
          </w:p>
        </w:tc>
        <w:tc>
          <w:tcPr>
            <w:tcW w:w="0" w:type="auto"/>
            <w:hideMark/>
          </w:tcPr>
          <w:p w14:paraId="0BB3F779"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Clear labelling ensures transparent handling</w:t>
            </w:r>
          </w:p>
        </w:tc>
      </w:tr>
      <w:tr w:rsidR="001C43DD" w:rsidRPr="001C43DD" w14:paraId="573C539C" w14:textId="77777777" w:rsidTr="001C43DD">
        <w:tc>
          <w:tcPr>
            <w:tcW w:w="0" w:type="auto"/>
            <w:hideMark/>
          </w:tcPr>
          <w:p w14:paraId="63037C8D"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Purpose limitation</w:t>
            </w:r>
          </w:p>
        </w:tc>
        <w:tc>
          <w:tcPr>
            <w:tcW w:w="0" w:type="auto"/>
            <w:hideMark/>
          </w:tcPr>
          <w:p w14:paraId="17CE0FAE"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Classification tied to processing purposes</w:t>
            </w:r>
          </w:p>
        </w:tc>
      </w:tr>
      <w:tr w:rsidR="001C43DD" w:rsidRPr="001C43DD" w14:paraId="58A04232" w14:textId="77777777" w:rsidTr="001C43DD">
        <w:tc>
          <w:tcPr>
            <w:tcW w:w="0" w:type="auto"/>
            <w:hideMark/>
          </w:tcPr>
          <w:p w14:paraId="406079DD"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Data minimization</w:t>
            </w:r>
          </w:p>
        </w:tc>
        <w:tc>
          <w:tcPr>
            <w:tcW w:w="0" w:type="auto"/>
            <w:hideMark/>
          </w:tcPr>
          <w:p w14:paraId="502FE63B"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Higher classifications trigger review of necessity</w:t>
            </w:r>
          </w:p>
        </w:tc>
      </w:tr>
      <w:tr w:rsidR="001C43DD" w:rsidRPr="001C43DD" w14:paraId="320F5FE0" w14:textId="77777777" w:rsidTr="001C43DD">
        <w:tc>
          <w:tcPr>
            <w:tcW w:w="0" w:type="auto"/>
            <w:hideMark/>
          </w:tcPr>
          <w:p w14:paraId="17184D10"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Accuracy</w:t>
            </w:r>
          </w:p>
        </w:tc>
        <w:tc>
          <w:tcPr>
            <w:tcW w:w="0" w:type="auto"/>
            <w:hideMark/>
          </w:tcPr>
          <w:p w14:paraId="1A510A93"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Classification includes data quality requirements</w:t>
            </w:r>
          </w:p>
        </w:tc>
      </w:tr>
      <w:tr w:rsidR="001C43DD" w:rsidRPr="001C43DD" w14:paraId="6E695C1A" w14:textId="77777777" w:rsidTr="001C43DD">
        <w:tc>
          <w:tcPr>
            <w:tcW w:w="0" w:type="auto"/>
            <w:hideMark/>
          </w:tcPr>
          <w:p w14:paraId="12DDF03D"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Storage limitation</w:t>
            </w:r>
          </w:p>
        </w:tc>
        <w:tc>
          <w:tcPr>
            <w:tcW w:w="0" w:type="auto"/>
            <w:hideMark/>
          </w:tcPr>
          <w:p w14:paraId="67562229"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Classification mapped to retention schedules</w:t>
            </w:r>
          </w:p>
        </w:tc>
      </w:tr>
      <w:tr w:rsidR="001C43DD" w:rsidRPr="001C43DD" w14:paraId="52EFD044" w14:textId="77777777" w:rsidTr="001C43DD">
        <w:tc>
          <w:tcPr>
            <w:tcW w:w="0" w:type="auto"/>
            <w:hideMark/>
          </w:tcPr>
          <w:p w14:paraId="5AFF5026"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Integrity and confidentiality</w:t>
            </w:r>
          </w:p>
        </w:tc>
        <w:tc>
          <w:tcPr>
            <w:tcW w:w="0" w:type="auto"/>
            <w:hideMark/>
          </w:tcPr>
          <w:p w14:paraId="0FB2A1A4"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Technical controls aligned to classification levels</w:t>
            </w:r>
          </w:p>
        </w:tc>
      </w:tr>
    </w:tbl>
    <w:p w14:paraId="5515A9AD"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Qatar Law 13/2016 Alignment:</w:t>
      </w:r>
    </w:p>
    <w:p w14:paraId="3B1B3E0B" w14:textId="77777777" w:rsidR="001C43DD" w:rsidRPr="001C43DD" w:rsidRDefault="001C43DD" w:rsidP="001C43DD">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Article 6: Data processing principles → reflected in classification criteria</w:t>
      </w:r>
    </w:p>
    <w:p w14:paraId="1F2810ED" w14:textId="77777777" w:rsidR="001C43DD" w:rsidRPr="001C43DD" w:rsidRDefault="001C43DD" w:rsidP="001C43DD">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Article 8: Security measures → tiered controls per classification</w:t>
      </w:r>
    </w:p>
    <w:p w14:paraId="5F1E2146" w14:textId="77777777" w:rsidR="001C43DD" w:rsidRPr="001C43DD" w:rsidRDefault="001C43DD" w:rsidP="001C43DD">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Article 10: Data transfer restrictions → Restricted data transfer procedures</w:t>
      </w:r>
    </w:p>
    <w:p w14:paraId="21EF57B8"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10. Exceptions and Override Process</w:t>
      </w:r>
    </w:p>
    <w:p w14:paraId="7604E6C9" w14:textId="77777777" w:rsidR="001C43DD" w:rsidRPr="001C43DD" w:rsidRDefault="001C43DD" w:rsidP="001C43DD">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Exception request form template</w:t>
      </w:r>
    </w:p>
    <w:p w14:paraId="3516AF05" w14:textId="77777777" w:rsidR="001C43DD" w:rsidRPr="001C43DD" w:rsidRDefault="001C43DD" w:rsidP="001C43DD">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Business justification requirement</w:t>
      </w:r>
    </w:p>
    <w:p w14:paraId="4245325A" w14:textId="77777777" w:rsidR="001C43DD" w:rsidRPr="001C43DD" w:rsidRDefault="001C43DD" w:rsidP="001C43DD">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Risk assessment and compensating controls</w:t>
      </w:r>
    </w:p>
    <w:p w14:paraId="73A970DF" w14:textId="77777777" w:rsidR="001C43DD" w:rsidRPr="001C43DD" w:rsidRDefault="001C43DD" w:rsidP="001C43DD">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Approval authority matrix</w:t>
      </w:r>
    </w:p>
    <w:p w14:paraId="465C1478" w14:textId="77777777" w:rsidR="001C43DD" w:rsidRPr="001C43DD" w:rsidRDefault="001C43DD" w:rsidP="001C43DD">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Time-bound exceptions with review dates</w:t>
      </w:r>
    </w:p>
    <w:p w14:paraId="558A2A5E"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11. Training and Awareness</w:t>
      </w:r>
    </w:p>
    <w:p w14:paraId="30882BC5" w14:textId="77777777" w:rsidR="001C43DD" w:rsidRPr="001C43DD" w:rsidRDefault="001C43DD" w:rsidP="001C43DD">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Mandatory annual training for all staff</w:t>
      </w:r>
    </w:p>
    <w:p w14:paraId="7303F350" w14:textId="77777777" w:rsidR="001C43DD" w:rsidRPr="001C43DD" w:rsidRDefault="001C43DD" w:rsidP="001C43DD">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Role-specific deep dives for data handlers</w:t>
      </w:r>
    </w:p>
    <w:p w14:paraId="799A4097" w14:textId="77777777" w:rsidR="001C43DD" w:rsidRPr="001C43DD" w:rsidRDefault="001C43DD" w:rsidP="001C43DD">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Simulated phishing/data handling tests</w:t>
      </w:r>
    </w:p>
    <w:p w14:paraId="2DACDCB7" w14:textId="77777777" w:rsidR="001C43DD" w:rsidRPr="001C43DD" w:rsidRDefault="001C43DD" w:rsidP="001C43DD">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Quarterly awareness campaigns</w:t>
      </w:r>
    </w:p>
    <w:p w14:paraId="5B9C15B2"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12. Monitoring and Review</w:t>
      </w:r>
    </w:p>
    <w:p w14:paraId="0DF936DE" w14:textId="77777777" w:rsidR="001C43DD" w:rsidRPr="001C43DD" w:rsidRDefault="001C43DD" w:rsidP="001C43DD">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Quarterly classification audit sampling</w:t>
      </w:r>
    </w:p>
    <w:p w14:paraId="2CBA9706" w14:textId="77777777" w:rsidR="001C43DD" w:rsidRPr="001C43DD" w:rsidRDefault="001C43DD" w:rsidP="001C43DD">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Annual framework review and update</w:t>
      </w:r>
    </w:p>
    <w:p w14:paraId="0D4099C0" w14:textId="77777777" w:rsidR="001C43DD" w:rsidRPr="001C43DD" w:rsidRDefault="001C43DD" w:rsidP="001C43DD">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Incident analysis and lessons learned</w:t>
      </w:r>
    </w:p>
    <w:p w14:paraId="5F0EECA8" w14:textId="60720D52" w:rsidR="001C43DD" w:rsidRPr="001C43DD" w:rsidRDefault="001C43DD" w:rsidP="001C43DD">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Metrics: % properly classified, incidents by classification, training completion</w:t>
      </w:r>
    </w:p>
    <w:p w14:paraId="4549ED11" w14:textId="77777777" w:rsidR="001C43DD" w:rsidRDefault="001C43DD" w:rsidP="001C43DD">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p>
    <w:p w14:paraId="085FFC06" w14:textId="77777777" w:rsidR="001C43DD" w:rsidRDefault="001C43DD" w:rsidP="001C43DD">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p>
    <w:p w14:paraId="4E44C22B" w14:textId="77777777" w:rsidR="001C43DD" w:rsidRDefault="001C43DD" w:rsidP="001C43DD">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p>
    <w:p w14:paraId="454D9C75" w14:textId="77777777" w:rsidR="001C43DD" w:rsidRDefault="001C43DD" w:rsidP="001C43DD">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p>
    <w:p w14:paraId="5A99D740" w14:textId="40188981" w:rsidR="001C43DD" w:rsidRPr="001C43DD" w:rsidRDefault="001C43DD" w:rsidP="001C43DD">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1C43DD">
        <w:rPr>
          <w:rFonts w:ascii="Times New Roman" w:eastAsia="Times New Roman" w:hAnsi="Times New Roman" w:cs="Times New Roman"/>
          <w:b/>
          <w:bCs/>
          <w:color w:val="000000"/>
          <w:kern w:val="0"/>
          <w:sz w:val="36"/>
          <w:szCs w:val="36"/>
          <w:lang w:eastAsia="en-GB"/>
          <w14:ligatures w14:val="none"/>
        </w:rPr>
        <w:lastRenderedPageBreak/>
        <w:t>ADDITIONAL REQUIRED DELIVERABLES</w:t>
      </w:r>
    </w:p>
    <w:p w14:paraId="5AE3AA82" w14:textId="56E7E0E1" w:rsidR="001C43DD" w:rsidRPr="001C43DD" w:rsidRDefault="001C43DD" w:rsidP="001C43D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1C43DD">
        <w:rPr>
          <w:rFonts w:ascii="Times New Roman" w:eastAsia="Times New Roman" w:hAnsi="Times New Roman" w:cs="Times New Roman"/>
          <w:b/>
          <w:bCs/>
          <w:color w:val="000000"/>
          <w:kern w:val="0"/>
          <w:sz w:val="27"/>
          <w:szCs w:val="27"/>
          <w:lang w:eastAsia="en-GB"/>
          <w14:ligatures w14:val="none"/>
        </w:rPr>
        <w:t>Information Requirement List (for Consultant)</w:t>
      </w:r>
    </w:p>
    <w:p w14:paraId="6B112B85"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Upon engagement, the consultant will require:</w:t>
      </w:r>
    </w:p>
    <w:p w14:paraId="0CBF758C"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Organizational Information:</w:t>
      </w:r>
    </w:p>
    <w:p w14:paraId="280D2273" w14:textId="77777777" w:rsidR="001C43DD" w:rsidRPr="001C43DD" w:rsidRDefault="001C43DD" w:rsidP="001C43DD">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Organizational structure and governance model</w:t>
      </w:r>
    </w:p>
    <w:p w14:paraId="1AEF5E29" w14:textId="77777777" w:rsidR="001C43DD" w:rsidRPr="001C43DD" w:rsidRDefault="001C43DD" w:rsidP="001C43DD">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List of all business units, departments, and functions</w:t>
      </w:r>
    </w:p>
    <w:p w14:paraId="6BFC1033" w14:textId="77777777" w:rsidR="001C43DD" w:rsidRPr="001C43DD" w:rsidRDefault="001C43DD" w:rsidP="001C43DD">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Strategic business objectives and digital transformation roadmap</w:t>
      </w:r>
    </w:p>
    <w:p w14:paraId="40067568" w14:textId="77777777" w:rsidR="001C43DD" w:rsidRPr="001C43DD" w:rsidRDefault="001C43DD" w:rsidP="001C43DD">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Current compliance status and existing certifications</w:t>
      </w:r>
    </w:p>
    <w:p w14:paraId="52D2DA71" w14:textId="77777777" w:rsidR="001C43DD" w:rsidRPr="001C43DD" w:rsidRDefault="001C43DD" w:rsidP="001C43DD">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Previous audit reports and findings</w:t>
      </w:r>
    </w:p>
    <w:p w14:paraId="7E12FBB6" w14:textId="77777777" w:rsidR="001C43DD" w:rsidRPr="001C43DD" w:rsidRDefault="001C43DD" w:rsidP="001C43DD">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Incident history (data breaches, privacy complaints)</w:t>
      </w:r>
    </w:p>
    <w:p w14:paraId="394F6D14"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Data and Systems:</w:t>
      </w:r>
    </w:p>
    <w:p w14:paraId="37186AC3" w14:textId="77777777" w:rsidR="001C43DD" w:rsidRPr="001C43DD" w:rsidRDefault="001C43DD" w:rsidP="001C43DD">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Complete system and application inventory</w:t>
      </w:r>
    </w:p>
    <w:p w14:paraId="3EC49428" w14:textId="77777777" w:rsidR="001C43DD" w:rsidRPr="001C43DD" w:rsidRDefault="001C43DD" w:rsidP="001C43DD">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Network architecture diagrams</w:t>
      </w:r>
    </w:p>
    <w:p w14:paraId="167489CA" w14:textId="77777777" w:rsidR="001C43DD" w:rsidRPr="001C43DD" w:rsidRDefault="001C43DD" w:rsidP="001C43DD">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Data flow diagrams (if available)</w:t>
      </w:r>
    </w:p>
    <w:p w14:paraId="0FD6DA42" w14:textId="77777777" w:rsidR="001C43DD" w:rsidRPr="001C43DD" w:rsidRDefault="001C43DD" w:rsidP="001C43DD">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Cloud service provider agreements</w:t>
      </w:r>
    </w:p>
    <w:p w14:paraId="407FE194" w14:textId="77777777" w:rsidR="001C43DD" w:rsidRPr="001C43DD" w:rsidRDefault="001C43DD" w:rsidP="001C43DD">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Integration and API documentation</w:t>
      </w:r>
    </w:p>
    <w:p w14:paraId="04FDCF2C" w14:textId="77777777" w:rsidR="001C43DD" w:rsidRPr="001C43DD" w:rsidRDefault="001C43DD" w:rsidP="001C43DD">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Data backup and disaster recovery documentation</w:t>
      </w:r>
    </w:p>
    <w:p w14:paraId="18018DC0"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Legal and Compliance:</w:t>
      </w:r>
    </w:p>
    <w:p w14:paraId="0EA7AC29" w14:textId="77777777" w:rsidR="001C43DD" w:rsidRPr="001C43DD" w:rsidRDefault="001C43DD" w:rsidP="001C43DD">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Existing policies and procedures</w:t>
      </w:r>
    </w:p>
    <w:p w14:paraId="51845738" w14:textId="77777777" w:rsidR="001C43DD" w:rsidRPr="001C43DD" w:rsidRDefault="001C43DD" w:rsidP="001C43DD">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Contracts with data processors and third parties</w:t>
      </w:r>
    </w:p>
    <w:p w14:paraId="5D12CD45" w14:textId="77777777" w:rsidR="001C43DD" w:rsidRPr="001C43DD" w:rsidRDefault="001C43DD" w:rsidP="001C43DD">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Data processing agreements (DPAs)</w:t>
      </w:r>
    </w:p>
    <w:p w14:paraId="3559A64F" w14:textId="77777777" w:rsidR="001C43DD" w:rsidRPr="001C43DD" w:rsidRDefault="001C43DD" w:rsidP="001C43DD">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Consent forms and privacy notices currently in use</w:t>
      </w:r>
    </w:p>
    <w:p w14:paraId="4B4E0129" w14:textId="77777777" w:rsidR="001C43DD" w:rsidRPr="001C43DD" w:rsidRDefault="001C43DD" w:rsidP="001C43DD">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Records of processing activities (if maintained)</w:t>
      </w:r>
    </w:p>
    <w:p w14:paraId="0A8F6148" w14:textId="77777777" w:rsidR="001C43DD" w:rsidRPr="001C43DD" w:rsidRDefault="001C43DD" w:rsidP="001C43DD">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Legal entity structure and international footprint</w:t>
      </w:r>
    </w:p>
    <w:p w14:paraId="3993C366"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HR and Training:</w:t>
      </w:r>
    </w:p>
    <w:p w14:paraId="74BBFB64" w14:textId="77777777" w:rsidR="001C43DD" w:rsidRPr="001C43DD" w:rsidRDefault="001C43DD" w:rsidP="001C43DD">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Employee headcount by department</w:t>
      </w:r>
    </w:p>
    <w:p w14:paraId="6AA81546" w14:textId="77777777" w:rsidR="001C43DD" w:rsidRPr="001C43DD" w:rsidRDefault="001C43DD" w:rsidP="001C43DD">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Current training programs and materials</w:t>
      </w:r>
    </w:p>
    <w:p w14:paraId="4D45187D" w14:textId="77777777" w:rsidR="001C43DD" w:rsidRPr="001C43DD" w:rsidRDefault="001C43DD" w:rsidP="001C43DD">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Role descriptions for data handling positions</w:t>
      </w:r>
    </w:p>
    <w:p w14:paraId="6EC94920" w14:textId="77777777" w:rsidR="001C43DD" w:rsidRPr="001C43DD" w:rsidRDefault="001C43DD" w:rsidP="001C43DD">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Existing access control and privilege matrices</w:t>
      </w:r>
    </w:p>
    <w:p w14:paraId="3B074909"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Property Management Specific:</w:t>
      </w:r>
    </w:p>
    <w:p w14:paraId="2189B437" w14:textId="77777777" w:rsidR="001C43DD" w:rsidRPr="001C43DD" w:rsidRDefault="001C43DD" w:rsidP="001C43DD">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Property portfolio details (locations, types, capacity)</w:t>
      </w:r>
    </w:p>
    <w:p w14:paraId="3AD36292" w14:textId="77777777" w:rsidR="001C43DD" w:rsidRPr="001C43DD" w:rsidRDefault="001C43DD" w:rsidP="001C43DD">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Tenant management processes and systems</w:t>
      </w:r>
    </w:p>
    <w:p w14:paraId="5A79448B" w14:textId="77777777" w:rsidR="001C43DD" w:rsidRPr="001C43DD" w:rsidRDefault="001C43DD" w:rsidP="001C43DD">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Customer journey maps and touchpoints</w:t>
      </w:r>
    </w:p>
    <w:p w14:paraId="7947699A" w14:textId="77777777" w:rsidR="001C43DD" w:rsidRPr="001C43DD" w:rsidRDefault="001C43DD" w:rsidP="001C43DD">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Marketing and sales platforms in use</w:t>
      </w:r>
    </w:p>
    <w:p w14:paraId="43AB225F" w14:textId="77777777" w:rsidR="001C43DD" w:rsidRPr="001C43DD" w:rsidRDefault="001C43DD" w:rsidP="001C43DD">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Facilities management and IoT/smart building systems</w:t>
      </w:r>
    </w:p>
    <w:p w14:paraId="04DA3C7A" w14:textId="3E8D89AF" w:rsidR="00AE5D43" w:rsidRPr="00921571" w:rsidRDefault="001C43DD" w:rsidP="00921571">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Third-party property services (security, maintenance, cleaning)</w:t>
      </w:r>
    </w:p>
    <w:p w14:paraId="53243597" w14:textId="599D5BDE" w:rsidR="001C43DD" w:rsidRPr="001C43DD" w:rsidRDefault="001C43DD" w:rsidP="001C43D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1C43DD">
        <w:rPr>
          <w:rFonts w:ascii="Times New Roman" w:eastAsia="Times New Roman" w:hAnsi="Times New Roman" w:cs="Times New Roman"/>
          <w:b/>
          <w:bCs/>
          <w:color w:val="000000"/>
          <w:kern w:val="0"/>
          <w:sz w:val="27"/>
          <w:szCs w:val="27"/>
          <w:lang w:eastAsia="en-GB"/>
          <w14:ligatures w14:val="none"/>
        </w:rPr>
        <w:lastRenderedPageBreak/>
        <w:t>Master List of Documents (Final Deliverable Set)</w:t>
      </w:r>
    </w:p>
    <w:p w14:paraId="2F28D0C0"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Category 1: Governance and Strategy (5 documents)</w:t>
      </w:r>
    </w:p>
    <w:p w14:paraId="4BDD28FF" w14:textId="77777777" w:rsidR="001C43DD" w:rsidRPr="001C43DD" w:rsidRDefault="001C43DD" w:rsidP="001C43DD">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DCPP Program Charter and Roadmap</w:t>
      </w:r>
    </w:p>
    <w:p w14:paraId="7E7A90E8" w14:textId="77777777" w:rsidR="001C43DD" w:rsidRPr="001C43DD" w:rsidRDefault="001C43DD" w:rsidP="001C43DD">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Privacy Governance Framework</w:t>
      </w:r>
    </w:p>
    <w:p w14:paraId="3F15FF0E" w14:textId="77777777" w:rsidR="001C43DD" w:rsidRPr="001C43DD" w:rsidRDefault="001C43DD" w:rsidP="001C43DD">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Data Protection Committee Charter and Terms of Reference</w:t>
      </w:r>
    </w:p>
    <w:p w14:paraId="49E68FC8" w14:textId="77777777" w:rsidR="001C43DD" w:rsidRPr="001C43DD" w:rsidRDefault="001C43DD" w:rsidP="001C43DD">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Roles and Responsibilities Matrix (RACI)</w:t>
      </w:r>
    </w:p>
    <w:p w14:paraId="2D26C160" w14:textId="77777777" w:rsidR="001C43DD" w:rsidRPr="001C43DD" w:rsidRDefault="001C43DD" w:rsidP="001C43DD">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Stakeholder Communication and Engagement Plan</w:t>
      </w:r>
    </w:p>
    <w:p w14:paraId="42D551EC"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Category 2: Assessment and Analysis (4 documents)</w:t>
      </w:r>
      <w:r w:rsidRPr="001C43DD">
        <w:rPr>
          <w:rFonts w:ascii="Times New Roman" w:eastAsia="Times New Roman" w:hAnsi="Times New Roman" w:cs="Times New Roman"/>
          <w:color w:val="000000"/>
          <w:kern w:val="0"/>
          <w:lang w:eastAsia="en-GB"/>
          <w14:ligatures w14:val="none"/>
        </w:rPr>
        <w:t> 6. Current State Assessment Report (with real estate context) 7. Data Inventory and Mapping Report 8. Data Flow Diagrams (As-Is) - Manual and Technology Setup 9. Risk Register and Impact Assessment Summary</w:t>
      </w:r>
    </w:p>
    <w:p w14:paraId="0CB4A09B"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Category 3: Data Classification (7 documents)</w:t>
      </w:r>
      <w:r w:rsidRPr="001C43DD">
        <w:rPr>
          <w:rFonts w:ascii="Times New Roman" w:eastAsia="Times New Roman" w:hAnsi="Times New Roman" w:cs="Times New Roman"/>
          <w:color w:val="000000"/>
          <w:kern w:val="0"/>
          <w:lang w:eastAsia="en-GB"/>
          <w14:ligatures w14:val="none"/>
        </w:rPr>
        <w:t> 10. Data Classification Policy (executive-level) 11. Data Classification Standard and Procedure (operational-level) 12. Data Classification Framework Document (detailed model) 13. Data Handling and Labelling Guidelines 14. Metadata Schema and Retention Mapping Matrix 15. Department-wise Data Classification Matrix 16. Tool Enablement Guide (Microsoft Purview/MIP Configuration)</w:t>
      </w:r>
    </w:p>
    <w:p w14:paraId="088213EF"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Category 4: Privacy Protection (12 documents)</w:t>
      </w:r>
      <w:r w:rsidRPr="001C43DD">
        <w:rPr>
          <w:rFonts w:ascii="Times New Roman" w:eastAsia="Times New Roman" w:hAnsi="Times New Roman" w:cs="Times New Roman"/>
          <w:color w:val="000000"/>
          <w:kern w:val="0"/>
          <w:lang w:eastAsia="en-GB"/>
          <w14:ligatures w14:val="none"/>
        </w:rPr>
        <w:t> 17. Data Privacy Policy 18. Data Privacy Procedure (operational implementation) 19. Privacy by Design and Default Guideline 20. Data Protection Impact Assessment (DPIA) Template 21. DPIA Procedure and Methodology Guide 22. Record of Processing Activities (RoPA) Template 23. RoPA Registry (populated with initial activities) 24. Data Subject Rights Procedure (DSAR) 25. Consent Management Framework and Procedure 26. Data Transfer and Cross-Border Policy 27. Privacy Breach Notification and Incident Response Procedure 28. Privacy Incident Response Plan and Playbooks</w:t>
      </w:r>
    </w:p>
    <w:p w14:paraId="01435F17"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Category 5: Data Retention and Disposal (4 documents)</w:t>
      </w:r>
      <w:r w:rsidRPr="001C43DD">
        <w:rPr>
          <w:rFonts w:ascii="Times New Roman" w:eastAsia="Times New Roman" w:hAnsi="Times New Roman" w:cs="Times New Roman"/>
          <w:color w:val="000000"/>
          <w:kern w:val="0"/>
          <w:lang w:eastAsia="en-GB"/>
          <w14:ligatures w14:val="none"/>
        </w:rPr>
        <w:t> 29. Data Retention and Archiving Policy 30. Retention Schedule Matrix by Data Type and Regulation 31. Secure Deletion and Disposal Procedure 32. Data Retention Exception Request Form Template</w:t>
      </w:r>
    </w:p>
    <w:p w14:paraId="10A3AFBA"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Category 6: Third-Party Management (5 documents)</w:t>
      </w:r>
      <w:r w:rsidRPr="001C43DD">
        <w:rPr>
          <w:rFonts w:ascii="Times New Roman" w:eastAsia="Times New Roman" w:hAnsi="Times New Roman" w:cs="Times New Roman"/>
          <w:color w:val="000000"/>
          <w:kern w:val="0"/>
          <w:lang w:eastAsia="en-GB"/>
          <w14:ligatures w14:val="none"/>
        </w:rPr>
        <w:t> 33. Third-Party Data Protection Risk Assessment Policy 34. Vendor Privacy Compliance Assessment Template 35. Vendor Due Diligence Checklist (QCB/NIA/ISO 27701 aligned) 36. Standard Contractual Clauses and DPA Templates 37. Third-Party Risk Register and Monitoring Framework</w:t>
      </w:r>
    </w:p>
    <w:p w14:paraId="72993927"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Category 7: Training and Awareness (6 documents)</w:t>
      </w:r>
      <w:r w:rsidRPr="001C43DD">
        <w:rPr>
          <w:rFonts w:ascii="Times New Roman" w:eastAsia="Times New Roman" w:hAnsi="Times New Roman" w:cs="Times New Roman"/>
          <w:color w:val="000000"/>
          <w:kern w:val="0"/>
          <w:lang w:eastAsia="en-GB"/>
          <w14:ligatures w14:val="none"/>
        </w:rPr>
        <w:t> 38. DCPP Awareness and Training Strategy Plan 39. Training Needs Analysis and Role-Based Training Matrix 40. General Employee Training Module (presentation and e-learning) 41. Specialized Training Content (IT, HR, Legal, DPO, Management) 42. Training Effectiveness Assessment Template 43. Workshop Reports and Attendance Records</w:t>
      </w:r>
    </w:p>
    <w:p w14:paraId="7B32768D"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Category 8: Monitoring and Improvement (7 documents)</w:t>
      </w:r>
      <w:r w:rsidRPr="001C43DD">
        <w:rPr>
          <w:rFonts w:ascii="Times New Roman" w:eastAsia="Times New Roman" w:hAnsi="Times New Roman" w:cs="Times New Roman"/>
          <w:color w:val="000000"/>
          <w:kern w:val="0"/>
          <w:lang w:eastAsia="en-GB"/>
          <w14:ligatures w14:val="none"/>
        </w:rPr>
        <w:t> 44. DCPP Key Performance Indicators (KPI) Framework 45. Privacy Compliance Dashboard Template (with metrics) 46. Data Protection Internal Audit Plan 47. Internal Audit Checklist and Testing Procedures 48. Continuous Improvement Plan (CAP) Template 49. Periodic Compliance Review Checklist (quarterly/annual) 50. Management Review Meeting Minutes Template and Action Tracker</w:t>
      </w:r>
    </w:p>
    <w:p w14:paraId="59FAFE86"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lastRenderedPageBreak/>
        <w:t>Category 9: Templates and Forms (15 documents)</w:t>
      </w:r>
      <w:r w:rsidRPr="001C43DD">
        <w:rPr>
          <w:rFonts w:ascii="Times New Roman" w:eastAsia="Times New Roman" w:hAnsi="Times New Roman" w:cs="Times New Roman"/>
          <w:color w:val="000000"/>
          <w:kern w:val="0"/>
          <w:lang w:eastAsia="en-GB"/>
          <w14:ligatures w14:val="none"/>
        </w:rPr>
        <w:t> 51. Data Inventory Collection Template 52. Data Classification Assessment Form 53. DPIA Template (full version) 54. DPIA Screening Checklist 55. RoPA Entry Template 56. Data Subject Access Request (DSAR) Form 57. Data Subject Rights Response Letter Templates 58. Consent Capture Form Template 59. Consent Withdrawal Form 60. Data Transfer Risk Assessment Template 61. Cross-Border Transfer Approval Form 62. Privacy Incident Reporting Form 63. Incident Investigation Report Template 64. Vendor Privacy Assessment Questionnaire 65. Exception Request and Approval Form</w:t>
      </w:r>
    </w:p>
    <w:p w14:paraId="0D034BE6"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Category 10: Final Delivery (5 documents)</w:t>
      </w:r>
      <w:r w:rsidRPr="001C43DD">
        <w:rPr>
          <w:rFonts w:ascii="Times New Roman" w:eastAsia="Times New Roman" w:hAnsi="Times New Roman" w:cs="Times New Roman"/>
          <w:color w:val="000000"/>
          <w:kern w:val="0"/>
          <w:lang w:eastAsia="en-GB"/>
          <w14:ligatures w14:val="none"/>
        </w:rPr>
        <w:t> 66. Comprehensive DCPP Manual (consolidated policies, procedures, templates) 67. Implementation Roadmap and Project Plan (detailed) 68. Knowledge Transfer Report and Session Materials 69. Final Project Implementation Report 70. Audit Evidence Binder / Artifacts Index (organized for auditor access)</w:t>
      </w:r>
    </w:p>
    <w:p w14:paraId="192B0830" w14:textId="6ED6FD12" w:rsidR="001C43DD" w:rsidRPr="001C43DD" w:rsidRDefault="001C43DD" w:rsidP="00AE5D43">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Total: 70 Deliverable Documents</w:t>
      </w:r>
    </w:p>
    <w:p w14:paraId="22E5E977" w14:textId="77777777" w:rsidR="001C43DD" w:rsidRPr="001C43DD" w:rsidRDefault="001C43DD" w:rsidP="001C43DD">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1C43DD">
        <w:rPr>
          <w:rFonts w:ascii="Times New Roman" w:eastAsia="Times New Roman" w:hAnsi="Times New Roman" w:cs="Times New Roman"/>
          <w:b/>
          <w:bCs/>
          <w:color w:val="000000"/>
          <w:kern w:val="0"/>
          <w:sz w:val="36"/>
          <w:szCs w:val="36"/>
          <w:lang w:eastAsia="en-GB"/>
          <w14:ligatures w14:val="none"/>
        </w:rPr>
        <w:t>PRICING STRUCTURE</w:t>
      </w:r>
    </w:p>
    <w:p w14:paraId="693A2D68" w14:textId="77777777" w:rsidR="001C43DD" w:rsidRPr="001C43DD" w:rsidRDefault="001C43DD" w:rsidP="001C43D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1C43DD">
        <w:rPr>
          <w:rFonts w:ascii="Times New Roman" w:eastAsia="Times New Roman" w:hAnsi="Times New Roman" w:cs="Times New Roman"/>
          <w:b/>
          <w:bCs/>
          <w:color w:val="000000"/>
          <w:kern w:val="0"/>
          <w:sz w:val="27"/>
          <w:szCs w:val="27"/>
          <w:lang w:eastAsia="en-GB"/>
          <w14:ligatures w14:val="none"/>
        </w:rPr>
        <w:t>Professional Services Pricing</w:t>
      </w:r>
    </w:p>
    <w:p w14:paraId="77ECCAF1" w14:textId="77777777" w:rsidR="001C43DD" w:rsidRPr="001C43DD" w:rsidRDefault="001C43DD" w:rsidP="001C43D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Option 1: Full DCPP Implementation (Comprehensive)</w:t>
      </w:r>
    </w:p>
    <w:p w14:paraId="5232696C"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Scope:</w:t>
      </w:r>
      <w:r w:rsidRPr="001C43DD">
        <w:rPr>
          <w:rFonts w:ascii="Times New Roman" w:eastAsia="Times New Roman" w:hAnsi="Times New Roman" w:cs="Times New Roman"/>
          <w:color w:val="000000"/>
          <w:kern w:val="0"/>
          <w:lang w:eastAsia="en-GB"/>
          <w14:ligatures w14:val="none"/>
        </w:rPr>
        <w:t> All 70 deliverables, full implementation support over 6-9 months</w:t>
      </w:r>
    </w:p>
    <w:tbl>
      <w:tblPr>
        <w:tblStyle w:val="TableGrid"/>
        <w:tblW w:w="9209" w:type="dxa"/>
        <w:tblLook w:val="04A0" w:firstRow="1" w:lastRow="0" w:firstColumn="1" w:lastColumn="0" w:noHBand="0" w:noVBand="1"/>
      </w:tblPr>
      <w:tblGrid>
        <w:gridCol w:w="5382"/>
        <w:gridCol w:w="1542"/>
        <w:gridCol w:w="2285"/>
      </w:tblGrid>
      <w:tr w:rsidR="001C43DD" w:rsidRPr="001C43DD" w14:paraId="49A6DE82" w14:textId="77777777" w:rsidTr="00AE5D43">
        <w:tc>
          <w:tcPr>
            <w:tcW w:w="5382" w:type="dxa"/>
            <w:hideMark/>
          </w:tcPr>
          <w:p w14:paraId="73034765"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Component</w:t>
            </w:r>
          </w:p>
        </w:tc>
        <w:tc>
          <w:tcPr>
            <w:tcW w:w="1542" w:type="dxa"/>
            <w:hideMark/>
          </w:tcPr>
          <w:p w14:paraId="5FD6F4DC"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Duration</w:t>
            </w:r>
          </w:p>
        </w:tc>
        <w:tc>
          <w:tcPr>
            <w:tcW w:w="2285" w:type="dxa"/>
            <w:hideMark/>
          </w:tcPr>
          <w:p w14:paraId="547C8FD6" w14:textId="77777777" w:rsidR="001C43DD" w:rsidRPr="001C43DD" w:rsidRDefault="001C43DD" w:rsidP="001C43DD">
            <w:pPr>
              <w:jc w:val="center"/>
              <w:rPr>
                <w:rFonts w:ascii="Times New Roman" w:eastAsia="Times New Roman" w:hAnsi="Times New Roman" w:cs="Times New Roman"/>
                <w:b/>
                <w:bCs/>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Price (USD)</w:t>
            </w:r>
          </w:p>
        </w:tc>
      </w:tr>
      <w:tr w:rsidR="001C43DD" w:rsidRPr="001C43DD" w14:paraId="739D21F8" w14:textId="77777777" w:rsidTr="00AE5D43">
        <w:tc>
          <w:tcPr>
            <w:tcW w:w="5382" w:type="dxa"/>
            <w:hideMark/>
          </w:tcPr>
          <w:p w14:paraId="21B2EBEF"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Phase 1: Assessment &amp; Planning</w:t>
            </w:r>
          </w:p>
        </w:tc>
        <w:tc>
          <w:tcPr>
            <w:tcW w:w="1542" w:type="dxa"/>
            <w:hideMark/>
          </w:tcPr>
          <w:p w14:paraId="6811E6F8"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6-8 weeks</w:t>
            </w:r>
          </w:p>
        </w:tc>
        <w:tc>
          <w:tcPr>
            <w:tcW w:w="2285" w:type="dxa"/>
            <w:hideMark/>
          </w:tcPr>
          <w:p w14:paraId="11D6AC50"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$45,000 - $65,000</w:t>
            </w:r>
          </w:p>
        </w:tc>
      </w:tr>
      <w:tr w:rsidR="001C43DD" w:rsidRPr="001C43DD" w14:paraId="4E83DC18" w14:textId="77777777" w:rsidTr="00AE5D43">
        <w:tc>
          <w:tcPr>
            <w:tcW w:w="5382" w:type="dxa"/>
            <w:hideMark/>
          </w:tcPr>
          <w:p w14:paraId="6E2D2E0A"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Current state assessment, data inventory, risk analysis</w:t>
            </w:r>
          </w:p>
        </w:tc>
        <w:tc>
          <w:tcPr>
            <w:tcW w:w="1542" w:type="dxa"/>
            <w:hideMark/>
          </w:tcPr>
          <w:p w14:paraId="564C14B7" w14:textId="77777777" w:rsidR="001C43DD" w:rsidRPr="001C43DD" w:rsidRDefault="001C43DD" w:rsidP="001C43DD">
            <w:pPr>
              <w:rPr>
                <w:rFonts w:ascii="Times New Roman" w:eastAsia="Times New Roman" w:hAnsi="Times New Roman" w:cs="Times New Roman"/>
                <w:color w:val="000000"/>
                <w:kern w:val="0"/>
                <w:lang w:eastAsia="en-GB"/>
                <w14:ligatures w14:val="none"/>
              </w:rPr>
            </w:pPr>
          </w:p>
        </w:tc>
        <w:tc>
          <w:tcPr>
            <w:tcW w:w="2285" w:type="dxa"/>
            <w:hideMark/>
          </w:tcPr>
          <w:p w14:paraId="3FC39DA7" w14:textId="77777777" w:rsidR="001C43DD" w:rsidRPr="001C43DD" w:rsidRDefault="001C43DD" w:rsidP="001C43DD">
            <w:pPr>
              <w:rPr>
                <w:rFonts w:ascii="Times New Roman" w:eastAsia="Times New Roman" w:hAnsi="Times New Roman" w:cs="Times New Roman"/>
                <w:kern w:val="0"/>
                <w:sz w:val="20"/>
                <w:szCs w:val="20"/>
                <w:lang w:eastAsia="en-GB"/>
                <w14:ligatures w14:val="none"/>
              </w:rPr>
            </w:pPr>
          </w:p>
        </w:tc>
      </w:tr>
      <w:tr w:rsidR="001C43DD" w:rsidRPr="001C43DD" w14:paraId="4BC2A8C8" w14:textId="77777777" w:rsidTr="00AE5D43">
        <w:tc>
          <w:tcPr>
            <w:tcW w:w="5382" w:type="dxa"/>
            <w:hideMark/>
          </w:tcPr>
          <w:p w14:paraId="339F690C"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Phase 2: Framework Development</w:t>
            </w:r>
          </w:p>
        </w:tc>
        <w:tc>
          <w:tcPr>
            <w:tcW w:w="1542" w:type="dxa"/>
            <w:hideMark/>
          </w:tcPr>
          <w:p w14:paraId="058DD385"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8-12 weeks</w:t>
            </w:r>
          </w:p>
        </w:tc>
        <w:tc>
          <w:tcPr>
            <w:tcW w:w="2285" w:type="dxa"/>
            <w:hideMark/>
          </w:tcPr>
          <w:p w14:paraId="2CF846D8"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$85,000 - $120,000</w:t>
            </w:r>
          </w:p>
        </w:tc>
      </w:tr>
      <w:tr w:rsidR="001C43DD" w:rsidRPr="001C43DD" w14:paraId="7F43A15E" w14:textId="77777777" w:rsidTr="00AE5D43">
        <w:tc>
          <w:tcPr>
            <w:tcW w:w="5382" w:type="dxa"/>
            <w:hideMark/>
          </w:tcPr>
          <w:p w14:paraId="05D1D21B"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All policies, procedures, classification framework, templates</w:t>
            </w:r>
          </w:p>
        </w:tc>
        <w:tc>
          <w:tcPr>
            <w:tcW w:w="1542" w:type="dxa"/>
            <w:hideMark/>
          </w:tcPr>
          <w:p w14:paraId="5D761A4B" w14:textId="77777777" w:rsidR="001C43DD" w:rsidRPr="001C43DD" w:rsidRDefault="001C43DD" w:rsidP="001C43DD">
            <w:pPr>
              <w:rPr>
                <w:rFonts w:ascii="Times New Roman" w:eastAsia="Times New Roman" w:hAnsi="Times New Roman" w:cs="Times New Roman"/>
                <w:color w:val="000000"/>
                <w:kern w:val="0"/>
                <w:lang w:eastAsia="en-GB"/>
                <w14:ligatures w14:val="none"/>
              </w:rPr>
            </w:pPr>
          </w:p>
        </w:tc>
        <w:tc>
          <w:tcPr>
            <w:tcW w:w="2285" w:type="dxa"/>
            <w:hideMark/>
          </w:tcPr>
          <w:p w14:paraId="16DB89D6" w14:textId="77777777" w:rsidR="001C43DD" w:rsidRPr="001C43DD" w:rsidRDefault="001C43DD" w:rsidP="001C43DD">
            <w:pPr>
              <w:rPr>
                <w:rFonts w:ascii="Times New Roman" w:eastAsia="Times New Roman" w:hAnsi="Times New Roman" w:cs="Times New Roman"/>
                <w:kern w:val="0"/>
                <w:sz w:val="20"/>
                <w:szCs w:val="20"/>
                <w:lang w:eastAsia="en-GB"/>
                <w14:ligatures w14:val="none"/>
              </w:rPr>
            </w:pPr>
          </w:p>
        </w:tc>
      </w:tr>
      <w:tr w:rsidR="001C43DD" w:rsidRPr="001C43DD" w14:paraId="447F0D54" w14:textId="77777777" w:rsidTr="00AE5D43">
        <w:tc>
          <w:tcPr>
            <w:tcW w:w="5382" w:type="dxa"/>
            <w:hideMark/>
          </w:tcPr>
          <w:p w14:paraId="6092900D"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Phase 3: Implementation Support</w:t>
            </w:r>
          </w:p>
        </w:tc>
        <w:tc>
          <w:tcPr>
            <w:tcW w:w="1542" w:type="dxa"/>
            <w:hideMark/>
          </w:tcPr>
          <w:p w14:paraId="71AD3B21"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8-12 weeks</w:t>
            </w:r>
          </w:p>
        </w:tc>
        <w:tc>
          <w:tcPr>
            <w:tcW w:w="2285" w:type="dxa"/>
            <w:hideMark/>
          </w:tcPr>
          <w:p w14:paraId="1DC25D39"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$65,000 - $90,000</w:t>
            </w:r>
          </w:p>
        </w:tc>
      </w:tr>
      <w:tr w:rsidR="001C43DD" w:rsidRPr="001C43DD" w14:paraId="2CD21154" w14:textId="77777777" w:rsidTr="00AE5D43">
        <w:tc>
          <w:tcPr>
            <w:tcW w:w="5382" w:type="dxa"/>
            <w:hideMark/>
          </w:tcPr>
          <w:p w14:paraId="592F1D24"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Tool configuration, training delivery, pilot rollout</w:t>
            </w:r>
          </w:p>
        </w:tc>
        <w:tc>
          <w:tcPr>
            <w:tcW w:w="1542" w:type="dxa"/>
            <w:hideMark/>
          </w:tcPr>
          <w:p w14:paraId="7F7DCECF" w14:textId="77777777" w:rsidR="001C43DD" w:rsidRPr="001C43DD" w:rsidRDefault="001C43DD" w:rsidP="001C43DD">
            <w:pPr>
              <w:rPr>
                <w:rFonts w:ascii="Times New Roman" w:eastAsia="Times New Roman" w:hAnsi="Times New Roman" w:cs="Times New Roman"/>
                <w:color w:val="000000"/>
                <w:kern w:val="0"/>
                <w:lang w:eastAsia="en-GB"/>
                <w14:ligatures w14:val="none"/>
              </w:rPr>
            </w:pPr>
          </w:p>
        </w:tc>
        <w:tc>
          <w:tcPr>
            <w:tcW w:w="2285" w:type="dxa"/>
            <w:hideMark/>
          </w:tcPr>
          <w:p w14:paraId="1873C826" w14:textId="77777777" w:rsidR="001C43DD" w:rsidRPr="001C43DD" w:rsidRDefault="001C43DD" w:rsidP="001C43DD">
            <w:pPr>
              <w:rPr>
                <w:rFonts w:ascii="Times New Roman" w:eastAsia="Times New Roman" w:hAnsi="Times New Roman" w:cs="Times New Roman"/>
                <w:kern w:val="0"/>
                <w:sz w:val="20"/>
                <w:szCs w:val="20"/>
                <w:lang w:eastAsia="en-GB"/>
                <w14:ligatures w14:val="none"/>
              </w:rPr>
            </w:pPr>
          </w:p>
        </w:tc>
      </w:tr>
      <w:tr w:rsidR="001C43DD" w:rsidRPr="001C43DD" w14:paraId="2E168C68" w14:textId="77777777" w:rsidTr="00AE5D43">
        <w:tc>
          <w:tcPr>
            <w:tcW w:w="5382" w:type="dxa"/>
            <w:hideMark/>
          </w:tcPr>
          <w:p w14:paraId="11EF8DD9"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Phase 4: Validation &amp; Handover</w:t>
            </w:r>
          </w:p>
        </w:tc>
        <w:tc>
          <w:tcPr>
            <w:tcW w:w="1542" w:type="dxa"/>
            <w:hideMark/>
          </w:tcPr>
          <w:p w14:paraId="2E217881"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4-6 weeks</w:t>
            </w:r>
          </w:p>
        </w:tc>
        <w:tc>
          <w:tcPr>
            <w:tcW w:w="2285" w:type="dxa"/>
            <w:hideMark/>
          </w:tcPr>
          <w:p w14:paraId="5518A8F4"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$35,000 - $45,000</w:t>
            </w:r>
          </w:p>
        </w:tc>
      </w:tr>
      <w:tr w:rsidR="001C43DD" w:rsidRPr="001C43DD" w14:paraId="52FA57CA" w14:textId="77777777" w:rsidTr="00AE5D43">
        <w:tc>
          <w:tcPr>
            <w:tcW w:w="5382" w:type="dxa"/>
            <w:hideMark/>
          </w:tcPr>
          <w:p w14:paraId="32153D9C"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Testing, audit preparation, knowledge transfer</w:t>
            </w:r>
          </w:p>
        </w:tc>
        <w:tc>
          <w:tcPr>
            <w:tcW w:w="1542" w:type="dxa"/>
            <w:hideMark/>
          </w:tcPr>
          <w:p w14:paraId="73E95C9D" w14:textId="77777777" w:rsidR="001C43DD" w:rsidRPr="001C43DD" w:rsidRDefault="001C43DD" w:rsidP="001C43DD">
            <w:pPr>
              <w:rPr>
                <w:rFonts w:ascii="Times New Roman" w:eastAsia="Times New Roman" w:hAnsi="Times New Roman" w:cs="Times New Roman"/>
                <w:color w:val="000000"/>
                <w:kern w:val="0"/>
                <w:lang w:eastAsia="en-GB"/>
                <w14:ligatures w14:val="none"/>
              </w:rPr>
            </w:pPr>
          </w:p>
        </w:tc>
        <w:tc>
          <w:tcPr>
            <w:tcW w:w="2285" w:type="dxa"/>
            <w:hideMark/>
          </w:tcPr>
          <w:p w14:paraId="5A92F629" w14:textId="77777777" w:rsidR="001C43DD" w:rsidRPr="001C43DD" w:rsidRDefault="001C43DD" w:rsidP="001C43DD">
            <w:pPr>
              <w:rPr>
                <w:rFonts w:ascii="Times New Roman" w:eastAsia="Times New Roman" w:hAnsi="Times New Roman" w:cs="Times New Roman"/>
                <w:kern w:val="0"/>
                <w:sz w:val="20"/>
                <w:szCs w:val="20"/>
                <w:lang w:eastAsia="en-GB"/>
                <w14:ligatures w14:val="none"/>
              </w:rPr>
            </w:pPr>
          </w:p>
        </w:tc>
      </w:tr>
      <w:tr w:rsidR="001C43DD" w:rsidRPr="001C43DD" w14:paraId="7A1221D3" w14:textId="77777777" w:rsidTr="00AE5D43">
        <w:tc>
          <w:tcPr>
            <w:tcW w:w="5382" w:type="dxa"/>
            <w:hideMark/>
          </w:tcPr>
          <w:p w14:paraId="6906B281"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Project Management &amp; Coordination</w:t>
            </w:r>
          </w:p>
        </w:tc>
        <w:tc>
          <w:tcPr>
            <w:tcW w:w="1542" w:type="dxa"/>
            <w:hideMark/>
          </w:tcPr>
          <w:p w14:paraId="40FADBB3"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Throughout</w:t>
            </w:r>
          </w:p>
        </w:tc>
        <w:tc>
          <w:tcPr>
            <w:tcW w:w="2285" w:type="dxa"/>
            <w:hideMark/>
          </w:tcPr>
          <w:p w14:paraId="72CB3DE3"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$25,000 - $35,000</w:t>
            </w:r>
          </w:p>
        </w:tc>
      </w:tr>
      <w:tr w:rsidR="001C43DD" w:rsidRPr="001C43DD" w14:paraId="06B93219" w14:textId="77777777" w:rsidTr="00AE5D43">
        <w:tc>
          <w:tcPr>
            <w:tcW w:w="5382" w:type="dxa"/>
            <w:hideMark/>
          </w:tcPr>
          <w:p w14:paraId="24A89F4E"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Governance, reporting, stakeholder management</w:t>
            </w:r>
          </w:p>
        </w:tc>
        <w:tc>
          <w:tcPr>
            <w:tcW w:w="1542" w:type="dxa"/>
            <w:hideMark/>
          </w:tcPr>
          <w:p w14:paraId="73F42C5B" w14:textId="77777777" w:rsidR="001C43DD" w:rsidRPr="001C43DD" w:rsidRDefault="001C43DD" w:rsidP="001C43DD">
            <w:pPr>
              <w:rPr>
                <w:rFonts w:ascii="Times New Roman" w:eastAsia="Times New Roman" w:hAnsi="Times New Roman" w:cs="Times New Roman"/>
                <w:color w:val="000000"/>
                <w:kern w:val="0"/>
                <w:lang w:eastAsia="en-GB"/>
                <w14:ligatures w14:val="none"/>
              </w:rPr>
            </w:pPr>
          </w:p>
        </w:tc>
        <w:tc>
          <w:tcPr>
            <w:tcW w:w="2285" w:type="dxa"/>
            <w:hideMark/>
          </w:tcPr>
          <w:p w14:paraId="795681A9" w14:textId="77777777" w:rsidR="001C43DD" w:rsidRPr="001C43DD" w:rsidRDefault="001C43DD" w:rsidP="001C43DD">
            <w:pPr>
              <w:rPr>
                <w:rFonts w:ascii="Times New Roman" w:eastAsia="Times New Roman" w:hAnsi="Times New Roman" w:cs="Times New Roman"/>
                <w:kern w:val="0"/>
                <w:sz w:val="20"/>
                <w:szCs w:val="20"/>
                <w:lang w:eastAsia="en-GB"/>
                <w14:ligatures w14:val="none"/>
              </w:rPr>
            </w:pPr>
          </w:p>
        </w:tc>
      </w:tr>
      <w:tr w:rsidR="001C43DD" w:rsidRPr="001C43DD" w14:paraId="5F8FAE30" w14:textId="77777777" w:rsidTr="00AE5D43">
        <w:tc>
          <w:tcPr>
            <w:tcW w:w="5382" w:type="dxa"/>
            <w:hideMark/>
          </w:tcPr>
          <w:p w14:paraId="09C3ACBF"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TOTAL INVESTMENT</w:t>
            </w:r>
          </w:p>
        </w:tc>
        <w:tc>
          <w:tcPr>
            <w:tcW w:w="1542" w:type="dxa"/>
            <w:hideMark/>
          </w:tcPr>
          <w:p w14:paraId="32C6CFB0"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6-9 months</w:t>
            </w:r>
          </w:p>
        </w:tc>
        <w:tc>
          <w:tcPr>
            <w:tcW w:w="2285" w:type="dxa"/>
            <w:hideMark/>
          </w:tcPr>
          <w:p w14:paraId="101A648A" w14:textId="77777777" w:rsidR="001C43DD" w:rsidRPr="001C43DD" w:rsidRDefault="001C43DD" w:rsidP="001C43DD">
            <w:pPr>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$255,000 - $355,000</w:t>
            </w:r>
          </w:p>
        </w:tc>
      </w:tr>
    </w:tbl>
    <w:p w14:paraId="261A6026"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Typical team composition:</w:t>
      </w:r>
    </w:p>
    <w:p w14:paraId="5CE75D2E" w14:textId="77777777" w:rsidR="001C43DD" w:rsidRPr="001C43DD" w:rsidRDefault="001C43DD" w:rsidP="001C43DD">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1 Senior Privacy Consultant / Project Lead (50% allocation)</w:t>
      </w:r>
    </w:p>
    <w:p w14:paraId="32EEA393" w14:textId="77777777" w:rsidR="001C43DD" w:rsidRPr="001C43DD" w:rsidRDefault="001C43DD" w:rsidP="001C43DD">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1 Data Classification Specialist (60% allocation)</w:t>
      </w:r>
    </w:p>
    <w:p w14:paraId="08060D88" w14:textId="77777777" w:rsidR="001C43DD" w:rsidRPr="001C43DD" w:rsidRDefault="001C43DD" w:rsidP="001C43DD">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1 Technical Consultant (Microsoft Purview) (40% allocation)</w:t>
      </w:r>
    </w:p>
    <w:p w14:paraId="6B41C6B0" w14:textId="77777777" w:rsidR="001C43DD" w:rsidRPr="001C43DD" w:rsidRDefault="001C43DD" w:rsidP="001C43DD">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1 Legal/Compliance Specialist (30% allocation)</w:t>
      </w:r>
    </w:p>
    <w:p w14:paraId="29D5BE13" w14:textId="70A60334" w:rsidR="001C43DD" w:rsidRPr="001C43DD" w:rsidRDefault="001C43DD" w:rsidP="001C43DD">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1 Training Developer (25% allocation)</w:t>
      </w:r>
    </w:p>
    <w:p w14:paraId="07E99741" w14:textId="77777777" w:rsidR="001C43DD" w:rsidRPr="001C43DD" w:rsidRDefault="001C43DD" w:rsidP="001C43D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1C43DD">
        <w:rPr>
          <w:rFonts w:ascii="Times New Roman" w:eastAsia="Times New Roman" w:hAnsi="Times New Roman" w:cs="Times New Roman"/>
          <w:b/>
          <w:bCs/>
          <w:color w:val="000000"/>
          <w:kern w:val="0"/>
          <w:sz w:val="27"/>
          <w:szCs w:val="27"/>
          <w:lang w:eastAsia="en-GB"/>
          <w14:ligatures w14:val="none"/>
        </w:rPr>
        <w:lastRenderedPageBreak/>
        <w:t>Pricing Variables and Adjustments</w:t>
      </w:r>
    </w:p>
    <w:p w14:paraId="275C3C81"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Factors that may increase costs (+10-30%):</w:t>
      </w:r>
    </w:p>
    <w:p w14:paraId="1889FAEE" w14:textId="77777777" w:rsidR="001C43DD" w:rsidRPr="001C43DD" w:rsidRDefault="001C43DD" w:rsidP="001C43D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Multiple international jurisdictions beyond Qatar and EU</w:t>
      </w:r>
    </w:p>
    <w:p w14:paraId="006C3CAE" w14:textId="77777777" w:rsidR="001C43DD" w:rsidRPr="001C43DD" w:rsidRDefault="001C43DD" w:rsidP="001C43D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Large property portfolio (&gt;50 properties) requiring extensive data mapping</w:t>
      </w:r>
    </w:p>
    <w:p w14:paraId="536085E0" w14:textId="77777777" w:rsidR="001C43DD" w:rsidRPr="001C43DD" w:rsidRDefault="001C43DD" w:rsidP="001C43D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Complex legacy systems integration</w:t>
      </w:r>
    </w:p>
    <w:p w14:paraId="38FCB1BA" w14:textId="77777777" w:rsidR="001C43DD" w:rsidRPr="001C43DD" w:rsidRDefault="001C43DD" w:rsidP="001C43D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Multiple languages required for documentation</w:t>
      </w:r>
    </w:p>
    <w:p w14:paraId="513AF939" w14:textId="77777777" w:rsidR="001C43DD" w:rsidRPr="001C43DD" w:rsidRDefault="001C43DD" w:rsidP="001C43D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Accelerated timeline with tight deadlines</w:t>
      </w:r>
    </w:p>
    <w:p w14:paraId="5E77D294" w14:textId="77777777" w:rsidR="001C43DD" w:rsidRPr="001C43DD" w:rsidRDefault="001C43DD" w:rsidP="001C43D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Significant change management and stakeholder resistance</w:t>
      </w:r>
    </w:p>
    <w:p w14:paraId="35D64D8F"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Factors that may reduce costs (-10-20%):</w:t>
      </w:r>
    </w:p>
    <w:p w14:paraId="796A3FF6" w14:textId="77777777" w:rsidR="001C43DD" w:rsidRPr="001C43DD" w:rsidRDefault="001C43DD" w:rsidP="001C43DD">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Existing documentation and frameworks to leverage</w:t>
      </w:r>
    </w:p>
    <w:p w14:paraId="7C24B879" w14:textId="77777777" w:rsidR="001C43DD" w:rsidRPr="001C43DD" w:rsidRDefault="001C43DD" w:rsidP="001C43DD">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Client has dedicated internal project resources</w:t>
      </w:r>
    </w:p>
    <w:p w14:paraId="27C600C1" w14:textId="77777777" w:rsidR="001C43DD" w:rsidRPr="001C43DD" w:rsidRDefault="001C43DD" w:rsidP="001C43DD">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Limited geographic scope</w:t>
      </w:r>
    </w:p>
    <w:p w14:paraId="7217BD42" w14:textId="77777777" w:rsidR="001C43DD" w:rsidRPr="001C43DD" w:rsidRDefault="001C43DD" w:rsidP="001C43DD">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Standard technology stack (Microsoft 365 environment)</w:t>
      </w:r>
    </w:p>
    <w:p w14:paraId="13C48251" w14:textId="77777777" w:rsidR="001C43DD" w:rsidRPr="001C43DD" w:rsidRDefault="001C43DD" w:rsidP="001C43DD">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Phased implementation allowing for resource flexibility</w:t>
      </w:r>
    </w:p>
    <w:p w14:paraId="3CFD6324" w14:textId="72CC23F3" w:rsidR="001C43DD" w:rsidRPr="001C43DD" w:rsidRDefault="001C43DD" w:rsidP="001C43DD">
      <w:pPr>
        <w:rPr>
          <w:rFonts w:ascii="Times New Roman" w:eastAsia="Times New Roman" w:hAnsi="Times New Roman" w:cs="Times New Roman"/>
          <w:kern w:val="0"/>
          <w:lang w:eastAsia="en-GB"/>
          <w14:ligatures w14:val="none"/>
        </w:rPr>
      </w:pPr>
    </w:p>
    <w:p w14:paraId="5FD1394A" w14:textId="77777777" w:rsidR="001C43DD" w:rsidRPr="001C43DD" w:rsidRDefault="001C43DD" w:rsidP="001C43D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1C43DD">
        <w:rPr>
          <w:rFonts w:ascii="Times New Roman" w:eastAsia="Times New Roman" w:hAnsi="Times New Roman" w:cs="Times New Roman"/>
          <w:b/>
          <w:bCs/>
          <w:color w:val="000000"/>
          <w:kern w:val="0"/>
          <w:sz w:val="27"/>
          <w:szCs w:val="27"/>
          <w:lang w:eastAsia="en-GB"/>
          <w14:ligatures w14:val="none"/>
        </w:rPr>
        <w:t>Payment Terms (Typical Structure)</w:t>
      </w:r>
    </w:p>
    <w:p w14:paraId="788FA438" w14:textId="77777777" w:rsidR="001C43DD" w:rsidRPr="001C43DD" w:rsidRDefault="001C43DD" w:rsidP="001C43DD">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20%</w:t>
      </w:r>
      <w:r w:rsidRPr="001C43DD">
        <w:rPr>
          <w:rFonts w:ascii="Times New Roman" w:eastAsia="Times New Roman" w:hAnsi="Times New Roman" w:cs="Times New Roman"/>
          <w:color w:val="000000"/>
          <w:kern w:val="0"/>
          <w:lang w:eastAsia="en-GB"/>
          <w14:ligatures w14:val="none"/>
        </w:rPr>
        <w:t> upon contract signing and project kickoff</w:t>
      </w:r>
    </w:p>
    <w:p w14:paraId="399BFE77" w14:textId="77777777" w:rsidR="001C43DD" w:rsidRPr="001C43DD" w:rsidRDefault="001C43DD" w:rsidP="001C43DD">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30%</w:t>
      </w:r>
      <w:r w:rsidRPr="001C43DD">
        <w:rPr>
          <w:rFonts w:ascii="Times New Roman" w:eastAsia="Times New Roman" w:hAnsi="Times New Roman" w:cs="Times New Roman"/>
          <w:color w:val="000000"/>
          <w:kern w:val="0"/>
          <w:lang w:eastAsia="en-GB"/>
          <w14:ligatures w14:val="none"/>
        </w:rPr>
        <w:t> upon completion of Phase 1 (Assessment)</w:t>
      </w:r>
    </w:p>
    <w:p w14:paraId="307DFA51" w14:textId="77777777" w:rsidR="001C43DD" w:rsidRPr="001C43DD" w:rsidRDefault="001C43DD" w:rsidP="001C43DD">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30%</w:t>
      </w:r>
      <w:r w:rsidRPr="001C43DD">
        <w:rPr>
          <w:rFonts w:ascii="Times New Roman" w:eastAsia="Times New Roman" w:hAnsi="Times New Roman" w:cs="Times New Roman"/>
          <w:color w:val="000000"/>
          <w:kern w:val="0"/>
          <w:lang w:eastAsia="en-GB"/>
          <w14:ligatures w14:val="none"/>
        </w:rPr>
        <w:t> upon completion of Phase 2 (Framework Development)</w:t>
      </w:r>
    </w:p>
    <w:p w14:paraId="6BF8BC28" w14:textId="77777777" w:rsidR="001C43DD" w:rsidRPr="001C43DD" w:rsidRDefault="001C43DD" w:rsidP="001C43DD">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20%</w:t>
      </w:r>
      <w:r w:rsidRPr="001C43DD">
        <w:rPr>
          <w:rFonts w:ascii="Times New Roman" w:eastAsia="Times New Roman" w:hAnsi="Times New Roman" w:cs="Times New Roman"/>
          <w:color w:val="000000"/>
          <w:kern w:val="0"/>
          <w:lang w:eastAsia="en-GB"/>
          <w14:ligatures w14:val="none"/>
        </w:rPr>
        <w:t> upon final delivery and knowledge transfer</w:t>
      </w:r>
    </w:p>
    <w:p w14:paraId="5718FDBF" w14:textId="229AC995" w:rsidR="001C43DD" w:rsidRPr="001C43DD" w:rsidRDefault="001C43DD" w:rsidP="001C43DD">
      <w:pPr>
        <w:rPr>
          <w:rFonts w:ascii="Times New Roman" w:eastAsia="Times New Roman" w:hAnsi="Times New Roman" w:cs="Times New Roman"/>
          <w:kern w:val="0"/>
          <w:lang w:eastAsia="en-GB"/>
          <w14:ligatures w14:val="none"/>
        </w:rPr>
      </w:pPr>
    </w:p>
    <w:p w14:paraId="74CB63F2" w14:textId="77777777" w:rsidR="001C43DD" w:rsidRPr="001C43DD" w:rsidRDefault="001C43DD" w:rsidP="001C43DD">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1C43DD">
        <w:rPr>
          <w:rFonts w:ascii="Times New Roman" w:eastAsia="Times New Roman" w:hAnsi="Times New Roman" w:cs="Times New Roman"/>
          <w:b/>
          <w:bCs/>
          <w:color w:val="000000"/>
          <w:kern w:val="0"/>
          <w:sz w:val="36"/>
          <w:szCs w:val="36"/>
          <w:lang w:eastAsia="en-GB"/>
          <w14:ligatures w14:val="none"/>
        </w:rPr>
        <w:t>NEXT STEPS</w:t>
      </w:r>
    </w:p>
    <w:p w14:paraId="39C639C5"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To proceed, please provide:</w:t>
      </w:r>
    </w:p>
    <w:p w14:paraId="04A301FA" w14:textId="77777777" w:rsidR="001C43DD" w:rsidRPr="001C43DD" w:rsidRDefault="001C43DD" w:rsidP="001C43DD">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Organizational overview and property portfolio size</w:t>
      </w:r>
    </w:p>
    <w:p w14:paraId="7C8F8B44" w14:textId="77777777" w:rsidR="001C43DD" w:rsidRPr="001C43DD" w:rsidRDefault="001C43DD" w:rsidP="001C43DD">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Current compliance status and immediate priorities</w:t>
      </w:r>
    </w:p>
    <w:p w14:paraId="29DE996E" w14:textId="77777777" w:rsidR="001C43DD" w:rsidRPr="001C43DD" w:rsidRDefault="001C43DD" w:rsidP="001C43DD">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Preferred timeline and budget constraints</w:t>
      </w:r>
    </w:p>
    <w:p w14:paraId="5BB0CFD3" w14:textId="77777777" w:rsidR="001C43DD" w:rsidRPr="001C43DD" w:rsidRDefault="001C43DD" w:rsidP="001C43DD">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Key stakeholders and decision-makers</w:t>
      </w:r>
    </w:p>
    <w:p w14:paraId="2921BAB4" w14:textId="77777777" w:rsidR="001C43DD" w:rsidRPr="001C43DD" w:rsidRDefault="001C43DD" w:rsidP="001C43DD">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Any existing documentation or previous assessments</w:t>
      </w:r>
    </w:p>
    <w:p w14:paraId="0E045832"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b/>
          <w:bCs/>
          <w:color w:val="000000"/>
          <w:kern w:val="0"/>
          <w:lang w:eastAsia="en-GB"/>
          <w14:ligatures w14:val="none"/>
        </w:rPr>
        <w:t>We can then:</w:t>
      </w:r>
    </w:p>
    <w:p w14:paraId="57B8309B" w14:textId="77777777" w:rsidR="001C43DD" w:rsidRPr="001C43DD" w:rsidRDefault="001C43DD" w:rsidP="001C43DD">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Refine scope and pricing</w:t>
      </w:r>
    </w:p>
    <w:p w14:paraId="502D9E39" w14:textId="77777777" w:rsidR="001C43DD" w:rsidRPr="001C43DD" w:rsidRDefault="001C43DD" w:rsidP="001C43DD">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Develop detailed project plan</w:t>
      </w:r>
    </w:p>
    <w:p w14:paraId="011BCA7A" w14:textId="77777777" w:rsidR="001C43DD" w:rsidRPr="001C43DD" w:rsidRDefault="001C43DD" w:rsidP="001C43DD">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Assign appropriate consulting team</w:t>
      </w:r>
    </w:p>
    <w:p w14:paraId="22334EAA" w14:textId="77777777" w:rsidR="001C43DD" w:rsidRPr="001C43DD" w:rsidRDefault="001C43DD" w:rsidP="001C43DD">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color w:val="000000"/>
          <w:kern w:val="0"/>
          <w:lang w:eastAsia="en-GB"/>
          <w14:ligatures w14:val="none"/>
        </w:rPr>
        <w:t>Schedule kickoff workshop</w:t>
      </w:r>
    </w:p>
    <w:p w14:paraId="100D4BA3" w14:textId="77777777" w:rsidR="001C43DD" w:rsidRPr="001C43DD" w:rsidRDefault="001C43DD" w:rsidP="001C43DD">
      <w:pPr>
        <w:spacing w:before="100" w:beforeAutospacing="1" w:after="100" w:afterAutospacing="1"/>
        <w:rPr>
          <w:rFonts w:ascii="Times New Roman" w:eastAsia="Times New Roman" w:hAnsi="Times New Roman" w:cs="Times New Roman"/>
          <w:color w:val="000000"/>
          <w:kern w:val="0"/>
          <w:lang w:eastAsia="en-GB"/>
          <w14:ligatures w14:val="none"/>
        </w:rPr>
      </w:pPr>
      <w:r w:rsidRPr="001C43DD">
        <w:rPr>
          <w:rFonts w:ascii="Times New Roman" w:eastAsia="Times New Roman" w:hAnsi="Times New Roman" w:cs="Times New Roman"/>
          <w:i/>
          <w:iCs/>
          <w:color w:val="000000"/>
          <w:kern w:val="0"/>
          <w:lang w:eastAsia="en-GB"/>
          <w14:ligatures w14:val="none"/>
        </w:rPr>
        <w:t>This proposal is valid for 90 days. Final pricing subject to detailed scoping discussion and statement of work agreement.</w:t>
      </w:r>
    </w:p>
    <w:p w14:paraId="67AC49E6" w14:textId="77777777" w:rsidR="00D9783D" w:rsidRDefault="00D9783D"/>
    <w:sectPr w:rsidR="00D978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auto"/>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443F8"/>
    <w:multiLevelType w:val="multilevel"/>
    <w:tmpl w:val="674C4F5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669C2"/>
    <w:multiLevelType w:val="multilevel"/>
    <w:tmpl w:val="2956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A1D9F"/>
    <w:multiLevelType w:val="multilevel"/>
    <w:tmpl w:val="1D66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B7EB9"/>
    <w:multiLevelType w:val="multilevel"/>
    <w:tmpl w:val="83D4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D1EC4"/>
    <w:multiLevelType w:val="multilevel"/>
    <w:tmpl w:val="1560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20755"/>
    <w:multiLevelType w:val="multilevel"/>
    <w:tmpl w:val="DB40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05D0C"/>
    <w:multiLevelType w:val="multilevel"/>
    <w:tmpl w:val="B0C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35FFD"/>
    <w:multiLevelType w:val="multilevel"/>
    <w:tmpl w:val="8DFE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A3DA8"/>
    <w:multiLevelType w:val="multilevel"/>
    <w:tmpl w:val="2C202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F606C"/>
    <w:multiLevelType w:val="multilevel"/>
    <w:tmpl w:val="9C72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702EF"/>
    <w:multiLevelType w:val="multilevel"/>
    <w:tmpl w:val="75F4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74E72"/>
    <w:multiLevelType w:val="multilevel"/>
    <w:tmpl w:val="8010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5544D"/>
    <w:multiLevelType w:val="multilevel"/>
    <w:tmpl w:val="B3A8E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5A327E"/>
    <w:multiLevelType w:val="multilevel"/>
    <w:tmpl w:val="8032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E7941"/>
    <w:multiLevelType w:val="multilevel"/>
    <w:tmpl w:val="0514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1362F"/>
    <w:multiLevelType w:val="multilevel"/>
    <w:tmpl w:val="C368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E1B70"/>
    <w:multiLevelType w:val="multilevel"/>
    <w:tmpl w:val="A752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85887"/>
    <w:multiLevelType w:val="multilevel"/>
    <w:tmpl w:val="F080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05BBD"/>
    <w:multiLevelType w:val="multilevel"/>
    <w:tmpl w:val="6F60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91476"/>
    <w:multiLevelType w:val="multilevel"/>
    <w:tmpl w:val="6372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D5739"/>
    <w:multiLevelType w:val="multilevel"/>
    <w:tmpl w:val="CBE257F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261E4D"/>
    <w:multiLevelType w:val="multilevel"/>
    <w:tmpl w:val="468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B2F95"/>
    <w:multiLevelType w:val="multilevel"/>
    <w:tmpl w:val="53C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46FE3"/>
    <w:multiLevelType w:val="multilevel"/>
    <w:tmpl w:val="2C3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80664"/>
    <w:multiLevelType w:val="multilevel"/>
    <w:tmpl w:val="A1EE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502FD4"/>
    <w:multiLevelType w:val="multilevel"/>
    <w:tmpl w:val="4370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1172E"/>
    <w:multiLevelType w:val="multilevel"/>
    <w:tmpl w:val="F904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D45C7"/>
    <w:multiLevelType w:val="multilevel"/>
    <w:tmpl w:val="318A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50F38"/>
    <w:multiLevelType w:val="multilevel"/>
    <w:tmpl w:val="0CEE5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126465"/>
    <w:multiLevelType w:val="multilevel"/>
    <w:tmpl w:val="6CCC29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315A2A"/>
    <w:multiLevelType w:val="multilevel"/>
    <w:tmpl w:val="B266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EC63DB"/>
    <w:multiLevelType w:val="multilevel"/>
    <w:tmpl w:val="1F68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27C1B"/>
    <w:multiLevelType w:val="multilevel"/>
    <w:tmpl w:val="C722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320CC"/>
    <w:multiLevelType w:val="multilevel"/>
    <w:tmpl w:val="CD3E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67174"/>
    <w:multiLevelType w:val="multilevel"/>
    <w:tmpl w:val="6D0E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C611F1"/>
    <w:multiLevelType w:val="multilevel"/>
    <w:tmpl w:val="0428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ED7B63"/>
    <w:multiLevelType w:val="multilevel"/>
    <w:tmpl w:val="B7AC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B368A"/>
    <w:multiLevelType w:val="multilevel"/>
    <w:tmpl w:val="2F24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6B0A43"/>
    <w:multiLevelType w:val="multilevel"/>
    <w:tmpl w:val="DDF6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94174C"/>
    <w:multiLevelType w:val="multilevel"/>
    <w:tmpl w:val="E1DC3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642FFA"/>
    <w:multiLevelType w:val="multilevel"/>
    <w:tmpl w:val="9A0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5B5A9E"/>
    <w:multiLevelType w:val="multilevel"/>
    <w:tmpl w:val="352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51673"/>
    <w:multiLevelType w:val="multilevel"/>
    <w:tmpl w:val="F59AB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01F98"/>
    <w:multiLevelType w:val="multilevel"/>
    <w:tmpl w:val="9E68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461777">
    <w:abstractNumId w:val="4"/>
  </w:num>
  <w:num w:numId="2" w16cid:durableId="203832898">
    <w:abstractNumId w:val="27"/>
  </w:num>
  <w:num w:numId="3" w16cid:durableId="882400824">
    <w:abstractNumId w:val="9"/>
  </w:num>
  <w:num w:numId="4" w16cid:durableId="258029424">
    <w:abstractNumId w:val="31"/>
  </w:num>
  <w:num w:numId="5" w16cid:durableId="1304390540">
    <w:abstractNumId w:val="1"/>
  </w:num>
  <w:num w:numId="6" w16cid:durableId="731806768">
    <w:abstractNumId w:val="23"/>
  </w:num>
  <w:num w:numId="7" w16cid:durableId="38094073">
    <w:abstractNumId w:val="13"/>
  </w:num>
  <w:num w:numId="8" w16cid:durableId="701856778">
    <w:abstractNumId w:val="24"/>
  </w:num>
  <w:num w:numId="9" w16cid:durableId="1799102036">
    <w:abstractNumId w:val="39"/>
  </w:num>
  <w:num w:numId="10" w16cid:durableId="437022183">
    <w:abstractNumId w:val="14"/>
  </w:num>
  <w:num w:numId="11" w16cid:durableId="377751728">
    <w:abstractNumId w:val="40"/>
  </w:num>
  <w:num w:numId="12" w16cid:durableId="1791170803">
    <w:abstractNumId w:val="15"/>
  </w:num>
  <w:num w:numId="13" w16cid:durableId="1143080409">
    <w:abstractNumId w:val="38"/>
  </w:num>
  <w:num w:numId="14" w16cid:durableId="1458375973">
    <w:abstractNumId w:val="8"/>
  </w:num>
  <w:num w:numId="15" w16cid:durableId="1333795882">
    <w:abstractNumId w:val="42"/>
  </w:num>
  <w:num w:numId="16" w16cid:durableId="1734162088">
    <w:abstractNumId w:val="41"/>
  </w:num>
  <w:num w:numId="17" w16cid:durableId="1305508129">
    <w:abstractNumId w:val="5"/>
  </w:num>
  <w:num w:numId="18" w16cid:durableId="847906606">
    <w:abstractNumId w:val="17"/>
  </w:num>
  <w:num w:numId="19" w16cid:durableId="138495874">
    <w:abstractNumId w:val="11"/>
  </w:num>
  <w:num w:numId="20" w16cid:durableId="950546854">
    <w:abstractNumId w:val="2"/>
  </w:num>
  <w:num w:numId="21" w16cid:durableId="1371413275">
    <w:abstractNumId w:val="35"/>
  </w:num>
  <w:num w:numId="22" w16cid:durableId="1928611571">
    <w:abstractNumId w:val="6"/>
  </w:num>
  <w:num w:numId="23" w16cid:durableId="766197782">
    <w:abstractNumId w:val="18"/>
  </w:num>
  <w:num w:numId="24" w16cid:durableId="941183893">
    <w:abstractNumId w:val="25"/>
  </w:num>
  <w:num w:numId="25" w16cid:durableId="657464538">
    <w:abstractNumId w:val="32"/>
  </w:num>
  <w:num w:numId="26" w16cid:durableId="278071241">
    <w:abstractNumId w:val="7"/>
  </w:num>
  <w:num w:numId="27" w16cid:durableId="100953299">
    <w:abstractNumId w:val="36"/>
  </w:num>
  <w:num w:numId="28" w16cid:durableId="283266976">
    <w:abstractNumId w:val="21"/>
  </w:num>
  <w:num w:numId="29" w16cid:durableId="1776558743">
    <w:abstractNumId w:val="43"/>
  </w:num>
  <w:num w:numId="30" w16cid:durableId="2132699128">
    <w:abstractNumId w:val="12"/>
  </w:num>
  <w:num w:numId="31" w16cid:durableId="1848009793">
    <w:abstractNumId w:val="28"/>
  </w:num>
  <w:num w:numId="32" w16cid:durableId="1009792246">
    <w:abstractNumId w:val="29"/>
  </w:num>
  <w:num w:numId="33" w16cid:durableId="533351566">
    <w:abstractNumId w:val="0"/>
  </w:num>
  <w:num w:numId="34" w16cid:durableId="177814720">
    <w:abstractNumId w:val="20"/>
  </w:num>
  <w:num w:numId="35" w16cid:durableId="2095545361">
    <w:abstractNumId w:val="30"/>
  </w:num>
  <w:num w:numId="36" w16cid:durableId="1648624815">
    <w:abstractNumId w:val="10"/>
  </w:num>
  <w:num w:numId="37" w16cid:durableId="1838767091">
    <w:abstractNumId w:val="26"/>
  </w:num>
  <w:num w:numId="38" w16cid:durableId="1684697181">
    <w:abstractNumId w:val="22"/>
  </w:num>
  <w:num w:numId="39" w16cid:durableId="801577201">
    <w:abstractNumId w:val="16"/>
  </w:num>
  <w:num w:numId="40" w16cid:durableId="982003819">
    <w:abstractNumId w:val="3"/>
  </w:num>
  <w:num w:numId="41" w16cid:durableId="1529828102">
    <w:abstractNumId w:val="19"/>
  </w:num>
  <w:num w:numId="42" w16cid:durableId="454176509">
    <w:abstractNumId w:val="33"/>
  </w:num>
  <w:num w:numId="43" w16cid:durableId="1499619012">
    <w:abstractNumId w:val="34"/>
  </w:num>
  <w:num w:numId="44" w16cid:durableId="127795231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3DD"/>
    <w:rsid w:val="001C43DD"/>
    <w:rsid w:val="003032F3"/>
    <w:rsid w:val="003F09AB"/>
    <w:rsid w:val="005B220F"/>
    <w:rsid w:val="007B3840"/>
    <w:rsid w:val="00921571"/>
    <w:rsid w:val="00AE5D43"/>
    <w:rsid w:val="00D9783D"/>
    <w:rsid w:val="00FD5461"/>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D68A4"/>
  <w15:chartTrackingRefBased/>
  <w15:docId w15:val="{B99A4AC3-8F61-D746-90A1-DC5505FC0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LK"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1C43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43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4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C4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3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3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3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3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3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43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4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C4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3DD"/>
    <w:rPr>
      <w:rFonts w:eastAsiaTheme="majorEastAsia" w:cstheme="majorBidi"/>
      <w:color w:val="272727" w:themeColor="text1" w:themeTint="D8"/>
    </w:rPr>
  </w:style>
  <w:style w:type="paragraph" w:styleId="Title">
    <w:name w:val="Title"/>
    <w:basedOn w:val="Normal"/>
    <w:next w:val="Normal"/>
    <w:link w:val="TitleChar"/>
    <w:uiPriority w:val="10"/>
    <w:qFormat/>
    <w:rsid w:val="001C43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3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3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43DD"/>
    <w:rPr>
      <w:rFonts w:cs="Arial Unicode MS"/>
      <w:i/>
      <w:iCs/>
      <w:color w:val="404040" w:themeColor="text1" w:themeTint="BF"/>
    </w:rPr>
  </w:style>
  <w:style w:type="paragraph" w:styleId="ListParagraph">
    <w:name w:val="List Paragraph"/>
    <w:basedOn w:val="Normal"/>
    <w:uiPriority w:val="34"/>
    <w:qFormat/>
    <w:rsid w:val="001C43DD"/>
    <w:pPr>
      <w:ind w:left="720"/>
      <w:contextualSpacing/>
    </w:pPr>
  </w:style>
  <w:style w:type="character" w:styleId="IntenseEmphasis">
    <w:name w:val="Intense Emphasis"/>
    <w:basedOn w:val="DefaultParagraphFont"/>
    <w:uiPriority w:val="21"/>
    <w:qFormat/>
    <w:rsid w:val="001C43DD"/>
    <w:rPr>
      <w:i/>
      <w:iCs/>
      <w:color w:val="2F5496" w:themeColor="accent1" w:themeShade="BF"/>
    </w:rPr>
  </w:style>
  <w:style w:type="paragraph" w:styleId="IntenseQuote">
    <w:name w:val="Intense Quote"/>
    <w:basedOn w:val="Normal"/>
    <w:next w:val="Normal"/>
    <w:link w:val="IntenseQuoteChar"/>
    <w:uiPriority w:val="30"/>
    <w:qFormat/>
    <w:rsid w:val="001C4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3DD"/>
    <w:rPr>
      <w:rFonts w:cs="Arial Unicode MS"/>
      <w:i/>
      <w:iCs/>
      <w:color w:val="2F5496" w:themeColor="accent1" w:themeShade="BF"/>
    </w:rPr>
  </w:style>
  <w:style w:type="character" w:styleId="IntenseReference">
    <w:name w:val="Intense Reference"/>
    <w:basedOn w:val="DefaultParagraphFont"/>
    <w:uiPriority w:val="32"/>
    <w:qFormat/>
    <w:rsid w:val="001C43DD"/>
    <w:rPr>
      <w:b/>
      <w:bCs/>
      <w:smallCaps/>
      <w:color w:val="2F5496" w:themeColor="accent1" w:themeShade="BF"/>
      <w:spacing w:val="5"/>
    </w:rPr>
  </w:style>
  <w:style w:type="character" w:styleId="Strong">
    <w:name w:val="Strong"/>
    <w:basedOn w:val="DefaultParagraphFont"/>
    <w:uiPriority w:val="22"/>
    <w:qFormat/>
    <w:rsid w:val="001C43DD"/>
    <w:rPr>
      <w:b/>
      <w:bCs/>
    </w:rPr>
  </w:style>
  <w:style w:type="paragraph" w:styleId="NormalWeb">
    <w:name w:val="Normal (Web)"/>
    <w:basedOn w:val="Normal"/>
    <w:uiPriority w:val="99"/>
    <w:semiHidden/>
    <w:unhideWhenUsed/>
    <w:rsid w:val="001C43D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C43DD"/>
    <w:rPr>
      <w:i/>
      <w:iCs/>
    </w:rPr>
  </w:style>
  <w:style w:type="character" w:customStyle="1" w:styleId="apple-converted-space">
    <w:name w:val="apple-converted-space"/>
    <w:basedOn w:val="DefaultParagraphFont"/>
    <w:rsid w:val="001C43DD"/>
  </w:style>
  <w:style w:type="table" w:styleId="TableGrid">
    <w:name w:val="Table Grid"/>
    <w:basedOn w:val="TableNormal"/>
    <w:uiPriority w:val="39"/>
    <w:rsid w:val="001C43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4315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2734</Words>
  <Characters>15589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SAFEEK, Ilham</dc:creator>
  <cp:keywords/>
  <dc:description/>
  <cp:lastModifiedBy>SAFEEK, Ilham</cp:lastModifiedBy>
  <cp:revision>2</cp:revision>
  <dcterms:created xsi:type="dcterms:W3CDTF">2025-11-06T15:50:00Z</dcterms:created>
  <dcterms:modified xsi:type="dcterms:W3CDTF">2025-11-07T17:17:00Z</dcterms:modified>
</cp:coreProperties>
</file>