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56EA" w:rsidRPr="00A24EFC" w:rsidRDefault="00202C73" w:rsidP="00A756EA">
      <w:pPr>
        <w:pStyle w:val="NoSpacing"/>
        <w:jc w:val="center"/>
        <w:rPr>
          <w:rFonts w:ascii="Palatino Linotype" w:hAnsi="Palatino Linotype"/>
          <w:b/>
          <w:bCs/>
          <w:sz w:val="18"/>
          <w:szCs w:val="18"/>
        </w:rPr>
      </w:pPr>
      <w:r w:rsidRPr="00A24EFC">
        <w:rPr>
          <w:rFonts w:ascii="Palatino Linotype" w:hAnsi="Palatino Linotype"/>
          <w:b/>
          <w:bCs/>
          <w:sz w:val="18"/>
          <w:szCs w:val="18"/>
        </w:rPr>
        <w:t>Gopinath S</w:t>
      </w:r>
    </w:p>
    <w:p w:rsidR="00A756EA" w:rsidRDefault="00A756EA" w:rsidP="00A756EA">
      <w:pPr>
        <w:pStyle w:val="NoSpacing"/>
        <w:pBdr>
          <w:bottom w:val="single" w:sz="12" w:space="1" w:color="auto"/>
        </w:pBdr>
        <w:jc w:val="center"/>
        <w:rPr>
          <w:rFonts w:ascii="Palatino Linotype" w:hAnsi="Palatino Linotype"/>
          <w:b/>
          <w:bCs/>
          <w:sz w:val="18"/>
          <w:szCs w:val="18"/>
        </w:rPr>
      </w:pPr>
    </w:p>
    <w:p w:rsidR="00A24EFC" w:rsidRPr="00A24EFC" w:rsidRDefault="00A24EFC" w:rsidP="00A24EFC">
      <w:pPr>
        <w:pStyle w:val="NoSpacing"/>
        <w:jc w:val="both"/>
        <w:rPr>
          <w:rFonts w:ascii="Palatino Linotype" w:hAnsi="Palatino Linotype"/>
          <w:sz w:val="18"/>
          <w:szCs w:val="18"/>
        </w:rPr>
      </w:pPr>
    </w:p>
    <w:p w:rsidR="00A24EFC" w:rsidRPr="00A24EFC" w:rsidRDefault="00202C73" w:rsidP="00A24EFC">
      <w:pPr>
        <w:pStyle w:val="NoSpacing"/>
        <w:jc w:val="center"/>
        <w:rPr>
          <w:rFonts w:ascii="Palatino Linotype" w:hAnsi="Palatino Linotype"/>
          <w:b/>
          <w:bCs/>
          <w:sz w:val="18"/>
          <w:szCs w:val="18"/>
        </w:rPr>
      </w:pPr>
      <w:r w:rsidRPr="00A24EFC">
        <w:rPr>
          <w:rFonts w:ascii="Palatino Linotype" w:hAnsi="Palatino Linotype"/>
          <w:b/>
          <w:bCs/>
          <w:sz w:val="18"/>
          <w:szCs w:val="18"/>
        </w:rPr>
        <w:t>Desirous of working in an organization which provides adequate opportunity for career development and to learn to utilize my knowledge and contribute to the success of organization by my sincere efforts</w:t>
      </w:r>
    </w:p>
    <w:p w:rsidR="00C12D69" w:rsidRPr="00C12D69" w:rsidRDefault="00C12D69" w:rsidP="00C12D69">
      <w:pPr>
        <w:pStyle w:val="NoSpacing"/>
        <w:jc w:val="both"/>
        <w:rPr>
          <w:rFonts w:ascii="Palatino Linotype" w:hAnsi="Palatino Linotype"/>
          <w:sz w:val="18"/>
          <w:szCs w:val="18"/>
        </w:rPr>
      </w:pPr>
    </w:p>
    <w:p w:rsidR="00C12D69" w:rsidRPr="00C12D69" w:rsidRDefault="00C12D69" w:rsidP="00C12D69">
      <w:pPr>
        <w:pStyle w:val="NoSpacing"/>
        <w:jc w:val="both"/>
        <w:rPr>
          <w:rFonts w:ascii="Palatino Linotype" w:hAnsi="Palatino Linotype"/>
          <w:sz w:val="18"/>
          <w:szCs w:val="18"/>
        </w:rPr>
      </w:pPr>
    </w:p>
    <w:p w:rsidR="00A24EFC" w:rsidRDefault="00202C73" w:rsidP="00C12D69">
      <w:pPr>
        <w:pStyle w:val="NoSpacing"/>
        <w:jc w:val="both"/>
        <w:rPr>
          <w:rFonts w:ascii="Palatino Linotype" w:hAnsi="Palatino Linotype"/>
          <w:sz w:val="18"/>
          <w:szCs w:val="18"/>
        </w:rPr>
      </w:pPr>
      <w:r w:rsidRPr="00C12D69">
        <w:rPr>
          <w:rFonts w:ascii="Palatino Linotype" w:hAnsi="Palatino Linotype"/>
          <w:b/>
          <w:bCs/>
          <w:sz w:val="18"/>
          <w:szCs w:val="18"/>
        </w:rPr>
        <w:t>Summary:</w:t>
      </w:r>
      <w:r w:rsidRPr="00C12D69">
        <w:rPr>
          <w:rFonts w:ascii="Palatino Linotype" w:hAnsi="Palatino Linotype"/>
          <w:sz w:val="18"/>
          <w:szCs w:val="18"/>
        </w:rPr>
        <w:t xml:space="preserve"> </w:t>
      </w:r>
      <w:r w:rsidR="00115563">
        <w:rPr>
          <w:rFonts w:ascii="Palatino Linotype" w:hAnsi="Palatino Linotype"/>
          <w:sz w:val="18"/>
          <w:szCs w:val="18"/>
        </w:rPr>
        <w:t>10</w:t>
      </w:r>
      <w:r w:rsidRPr="00C12D69">
        <w:rPr>
          <w:rFonts w:ascii="Palatino Linotype" w:hAnsi="Palatino Linotype"/>
          <w:sz w:val="18"/>
          <w:szCs w:val="18"/>
        </w:rPr>
        <w:t>+ years of experience in SOC (Security Operations Center) Of total 1</w:t>
      </w:r>
      <w:r w:rsidR="0053075D">
        <w:rPr>
          <w:rFonts w:ascii="Palatino Linotype" w:hAnsi="Palatino Linotype"/>
          <w:sz w:val="18"/>
          <w:szCs w:val="18"/>
        </w:rPr>
        <w:t>3</w:t>
      </w:r>
      <w:r w:rsidRPr="00C12D69">
        <w:rPr>
          <w:rFonts w:ascii="Palatino Linotype" w:hAnsi="Palatino Linotype"/>
          <w:sz w:val="18"/>
          <w:szCs w:val="18"/>
        </w:rPr>
        <w:t xml:space="preserve">+ years of IT experience. manage a 24x7x365 Security Operations Center by providing administrative direction and support for daily operational activities. Experience in incident management, log analysis, and troubleshooting </w:t>
      </w:r>
      <w:r w:rsidR="00C86227" w:rsidRPr="00C12D69">
        <w:rPr>
          <w:rFonts w:ascii="Palatino Linotype" w:hAnsi="Palatino Linotype"/>
          <w:sz w:val="18"/>
          <w:szCs w:val="18"/>
        </w:rPr>
        <w:t>of security</w:t>
      </w:r>
      <w:r w:rsidRPr="00C12D69">
        <w:rPr>
          <w:rFonts w:ascii="Palatino Linotype" w:hAnsi="Palatino Linotype"/>
          <w:sz w:val="18"/>
          <w:szCs w:val="18"/>
        </w:rPr>
        <w:t>-related issues. Responsible for team &amp; and vendor management, overall use of resources, and initiation of corrective action were required for the Security Operations Center. Coordination with stakeholders, build and maintain positive working relationships with them. Strong hands-on experience in security management tools like Splunk</w:t>
      </w:r>
      <w:r w:rsidR="00936A24">
        <w:rPr>
          <w:rFonts w:ascii="Palatino Linotype" w:hAnsi="Palatino Linotype"/>
          <w:sz w:val="18"/>
          <w:szCs w:val="18"/>
        </w:rPr>
        <w:t>/Qradar</w:t>
      </w:r>
      <w:r w:rsidRPr="00C12D69">
        <w:rPr>
          <w:rFonts w:ascii="Palatino Linotype" w:hAnsi="Palatino Linotype"/>
          <w:sz w:val="18"/>
          <w:szCs w:val="18"/>
        </w:rPr>
        <w:t xml:space="preserve"> Security Incident and Event Management (SIEM). Good experience in working/communicating with cross-functional IT infrastructure teams like network, system, database, application, and security to build and manage effective security operations. Working with customer requirements gathering, onboarding technical discussions, and report walk-throughs. Building Security Metrics that will help customers/management to understand the effectiveness and gaps in Incident Management and overall Cyber Security Posture. Implementation of and building content in technologies like SIEM</w:t>
      </w:r>
      <w:r w:rsidR="00936A24">
        <w:rPr>
          <w:rFonts w:ascii="Palatino Linotype" w:hAnsi="Palatino Linotype"/>
          <w:sz w:val="18"/>
          <w:szCs w:val="18"/>
        </w:rPr>
        <w:t xml:space="preserve"> </w:t>
      </w:r>
      <w:r w:rsidRPr="00C12D69">
        <w:rPr>
          <w:rFonts w:ascii="Palatino Linotype" w:hAnsi="Palatino Linotype"/>
          <w:sz w:val="18"/>
          <w:szCs w:val="18"/>
        </w:rPr>
        <w:t xml:space="preserve">and </w:t>
      </w:r>
      <w:r w:rsidR="00936A24" w:rsidRPr="00C12D69">
        <w:rPr>
          <w:rFonts w:ascii="Palatino Linotype" w:hAnsi="Palatino Linotype"/>
          <w:sz w:val="18"/>
          <w:szCs w:val="18"/>
        </w:rPr>
        <w:t>Secu</w:t>
      </w:r>
      <w:r w:rsidR="00936A24">
        <w:rPr>
          <w:rFonts w:ascii="Palatino Linotype" w:hAnsi="Palatino Linotype"/>
          <w:sz w:val="18"/>
          <w:szCs w:val="18"/>
        </w:rPr>
        <w:t xml:space="preserve">rity </w:t>
      </w:r>
      <w:r w:rsidRPr="00C12D69">
        <w:rPr>
          <w:rFonts w:ascii="Palatino Linotype" w:hAnsi="Palatino Linotype"/>
          <w:sz w:val="18"/>
          <w:szCs w:val="18"/>
        </w:rPr>
        <w:t>Solutions. Good at ensuring adherence to SLA compliance &amp; and processes to achieve operational objectives. Perform annual staff appraisals. Manage staffing, including recruitment, supervision, Scheduling, development, evaluation, and disciplinary actions.</w:t>
      </w:r>
    </w:p>
    <w:p w:rsidR="00C12D69" w:rsidRPr="00A24EFC" w:rsidRDefault="00C12D69" w:rsidP="00C12D69">
      <w:pPr>
        <w:pStyle w:val="NoSpacing"/>
        <w:jc w:val="both"/>
        <w:rPr>
          <w:rFonts w:ascii="Palatino Linotype" w:hAnsi="Palatino Linotype"/>
          <w:sz w:val="18"/>
          <w:szCs w:val="18"/>
        </w:rPr>
      </w:pPr>
    </w:p>
    <w:p w:rsidR="00A24EFC" w:rsidRPr="00A24EFC" w:rsidRDefault="00202C73" w:rsidP="00A24EFC">
      <w:pPr>
        <w:pStyle w:val="NoSpacing"/>
        <w:jc w:val="both"/>
        <w:rPr>
          <w:rFonts w:ascii="Palatino Linotype" w:hAnsi="Palatino Linotype"/>
          <w:b/>
          <w:bCs/>
          <w:sz w:val="18"/>
          <w:szCs w:val="18"/>
        </w:rPr>
      </w:pPr>
      <w:r w:rsidRPr="00A24EFC">
        <w:rPr>
          <w:rFonts w:ascii="Palatino Linotype" w:hAnsi="Palatino Linotype"/>
          <w:b/>
          <w:bCs/>
          <w:sz w:val="18"/>
          <w:szCs w:val="18"/>
        </w:rPr>
        <w:t>Technical Skills</w:t>
      </w:r>
      <w:r w:rsidRPr="00A24EFC">
        <w:rPr>
          <w:rFonts w:ascii="Palatino Linotype" w:hAnsi="Palatino Linotype"/>
          <w:b/>
          <w:bCs/>
          <w:sz w:val="18"/>
          <w:szCs w:val="18"/>
        </w:rPr>
        <w:tab/>
      </w:r>
    </w:p>
    <w:tbl>
      <w:tblPr>
        <w:tblW w:w="6500" w:type="dxa"/>
        <w:tblLook w:val="04A0" w:firstRow="1" w:lastRow="0" w:firstColumn="1" w:lastColumn="0" w:noHBand="0" w:noVBand="1"/>
      </w:tblPr>
      <w:tblGrid>
        <w:gridCol w:w="2080"/>
        <w:gridCol w:w="4420"/>
      </w:tblGrid>
      <w:tr w:rsidR="00E4099A" w:rsidTr="00A24EFC">
        <w:trPr>
          <w:trHeight w:val="288"/>
        </w:trPr>
        <w:tc>
          <w:tcPr>
            <w:tcW w:w="2080" w:type="dxa"/>
            <w:tcBorders>
              <w:top w:val="single" w:sz="4" w:space="0" w:color="auto"/>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SIEM</w:t>
            </w:r>
          </w:p>
        </w:tc>
        <w:tc>
          <w:tcPr>
            <w:tcW w:w="4420" w:type="dxa"/>
            <w:tcBorders>
              <w:top w:val="single" w:sz="4" w:space="0" w:color="auto"/>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Pr>
                <w:rFonts w:ascii="Palatino Linotype" w:eastAsia="Times New Roman" w:hAnsi="Palatino Linotype" w:cs="Calibri"/>
                <w:color w:val="000000"/>
                <w:kern w:val="0"/>
                <w:sz w:val="18"/>
                <w:szCs w:val="18"/>
                <w14:ligatures w14:val="none"/>
              </w:rPr>
              <w:t>Qradar,</w:t>
            </w:r>
            <w:r w:rsidR="000B73E7">
              <w:rPr>
                <w:rFonts w:ascii="Palatino Linotype" w:eastAsia="Times New Roman" w:hAnsi="Palatino Linotype" w:cs="Calibri"/>
                <w:color w:val="000000"/>
                <w:kern w:val="0"/>
                <w:sz w:val="18"/>
                <w:szCs w:val="18"/>
                <w14:ligatures w14:val="none"/>
              </w:rPr>
              <w:t xml:space="preserve"> </w:t>
            </w:r>
            <w:r w:rsidRPr="00A24EFC">
              <w:rPr>
                <w:rFonts w:ascii="Palatino Linotype" w:eastAsia="Times New Roman" w:hAnsi="Palatino Linotype" w:cs="Calibri"/>
                <w:color w:val="000000"/>
                <w:kern w:val="0"/>
                <w:sz w:val="18"/>
                <w:szCs w:val="18"/>
                <w14:ligatures w14:val="none"/>
              </w:rPr>
              <w:t>Splunk, Symantec</w:t>
            </w:r>
          </w:p>
        </w:tc>
      </w:tr>
      <w:tr w:rsidR="00E4099A" w:rsidTr="00A24EFC">
        <w:trPr>
          <w:trHeight w:val="288"/>
        </w:trPr>
        <w:tc>
          <w:tcPr>
            <w:tcW w:w="2080" w:type="dxa"/>
            <w:tcBorders>
              <w:top w:val="nil"/>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Malware Analysis</w:t>
            </w:r>
          </w:p>
        </w:tc>
        <w:tc>
          <w:tcPr>
            <w:tcW w:w="4420" w:type="dxa"/>
            <w:tcBorders>
              <w:top w:val="nil"/>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sidRPr="00A24EFC">
              <w:rPr>
                <w:rFonts w:ascii="Palatino Linotype" w:eastAsia="Times New Roman" w:hAnsi="Palatino Linotype" w:cs="Calibri"/>
                <w:color w:val="000000"/>
                <w:kern w:val="0"/>
                <w:sz w:val="18"/>
                <w:szCs w:val="18"/>
                <w14:ligatures w14:val="none"/>
              </w:rPr>
              <w:t>Threat</w:t>
            </w:r>
            <w:r>
              <w:rPr>
                <w:rFonts w:ascii="Palatino Linotype" w:eastAsia="Times New Roman" w:hAnsi="Palatino Linotype" w:cs="Calibri"/>
                <w:color w:val="000000"/>
                <w:kern w:val="0"/>
                <w:sz w:val="18"/>
                <w:szCs w:val="18"/>
                <w14:ligatures w14:val="none"/>
              </w:rPr>
              <w:t xml:space="preserve"> </w:t>
            </w:r>
            <w:r w:rsidRPr="00A24EFC">
              <w:rPr>
                <w:rFonts w:ascii="Palatino Linotype" w:eastAsia="Times New Roman" w:hAnsi="Palatino Linotype" w:cs="Calibri"/>
                <w:color w:val="000000"/>
                <w:kern w:val="0"/>
                <w:sz w:val="18"/>
                <w:szCs w:val="18"/>
                <w14:ligatures w14:val="none"/>
              </w:rPr>
              <w:t>Grid, Symantec EDR</w:t>
            </w:r>
          </w:p>
        </w:tc>
      </w:tr>
      <w:tr w:rsidR="00E4099A" w:rsidTr="00A24EFC">
        <w:trPr>
          <w:trHeight w:val="288"/>
        </w:trPr>
        <w:tc>
          <w:tcPr>
            <w:tcW w:w="2080" w:type="dxa"/>
            <w:tcBorders>
              <w:top w:val="nil"/>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Endpoint protection</w:t>
            </w:r>
          </w:p>
        </w:tc>
        <w:tc>
          <w:tcPr>
            <w:tcW w:w="4420" w:type="dxa"/>
            <w:tcBorders>
              <w:top w:val="nil"/>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sidRPr="00A24EFC">
              <w:rPr>
                <w:rFonts w:ascii="Palatino Linotype" w:eastAsia="Times New Roman" w:hAnsi="Palatino Linotype" w:cs="Calibri"/>
                <w:color w:val="000000"/>
                <w:kern w:val="0"/>
                <w:sz w:val="18"/>
                <w:szCs w:val="18"/>
                <w14:ligatures w14:val="none"/>
              </w:rPr>
              <w:t>Symantec</w:t>
            </w:r>
            <w:r w:rsidR="00F55BE2">
              <w:rPr>
                <w:rFonts w:ascii="Palatino Linotype" w:eastAsia="Times New Roman" w:hAnsi="Palatino Linotype" w:cs="Calibri"/>
                <w:color w:val="000000"/>
                <w:kern w:val="0"/>
                <w:sz w:val="18"/>
                <w:szCs w:val="18"/>
                <w14:ligatures w14:val="none"/>
              </w:rPr>
              <w:t xml:space="preserve"> EDR</w:t>
            </w:r>
            <w:r w:rsidRPr="00A24EFC">
              <w:rPr>
                <w:rFonts w:ascii="Palatino Linotype" w:eastAsia="Times New Roman" w:hAnsi="Palatino Linotype" w:cs="Calibri"/>
                <w:color w:val="000000"/>
                <w:kern w:val="0"/>
                <w:sz w:val="18"/>
                <w:szCs w:val="18"/>
                <w14:ligatures w14:val="none"/>
              </w:rPr>
              <w:t>, McAfee, Fire</w:t>
            </w:r>
            <w:r>
              <w:rPr>
                <w:rFonts w:ascii="Palatino Linotype" w:eastAsia="Times New Roman" w:hAnsi="Palatino Linotype" w:cs="Calibri"/>
                <w:color w:val="000000"/>
                <w:kern w:val="0"/>
                <w:sz w:val="18"/>
                <w:szCs w:val="18"/>
                <w14:ligatures w14:val="none"/>
              </w:rPr>
              <w:t xml:space="preserve"> </w:t>
            </w:r>
            <w:r w:rsidRPr="00A24EFC">
              <w:rPr>
                <w:rFonts w:ascii="Palatino Linotype" w:eastAsia="Times New Roman" w:hAnsi="Palatino Linotype" w:cs="Calibri"/>
                <w:color w:val="000000"/>
                <w:kern w:val="0"/>
                <w:sz w:val="18"/>
                <w:szCs w:val="18"/>
                <w14:ligatures w14:val="none"/>
              </w:rPr>
              <w:t>AMP</w:t>
            </w:r>
            <w:r w:rsidR="00D23C15">
              <w:rPr>
                <w:rFonts w:ascii="Palatino Linotype" w:eastAsia="Times New Roman" w:hAnsi="Palatino Linotype" w:cs="Calibri"/>
                <w:color w:val="000000"/>
                <w:kern w:val="0"/>
                <w:sz w:val="18"/>
                <w:szCs w:val="18"/>
                <w14:ligatures w14:val="none"/>
              </w:rPr>
              <w:t xml:space="preserve"> &amp; </w:t>
            </w:r>
            <w:r w:rsidRPr="00A24EFC">
              <w:rPr>
                <w:rFonts w:ascii="Palatino Linotype" w:eastAsia="Times New Roman" w:hAnsi="Palatino Linotype" w:cs="Calibri"/>
                <w:color w:val="000000"/>
                <w:kern w:val="0"/>
                <w:sz w:val="18"/>
                <w:szCs w:val="18"/>
                <w14:ligatures w14:val="none"/>
              </w:rPr>
              <w:t>Trend Micro</w:t>
            </w:r>
            <w:r w:rsidR="000157A7">
              <w:rPr>
                <w:rFonts w:ascii="Palatino Linotype" w:eastAsia="Times New Roman" w:hAnsi="Palatino Linotype" w:cs="Calibri"/>
                <w:color w:val="000000"/>
                <w:kern w:val="0"/>
                <w:sz w:val="18"/>
                <w:szCs w:val="18"/>
                <w14:ligatures w14:val="none"/>
              </w:rPr>
              <w:t xml:space="preserve"> </w:t>
            </w:r>
          </w:p>
        </w:tc>
      </w:tr>
      <w:tr w:rsidR="00E4099A" w:rsidTr="00A24EFC">
        <w:trPr>
          <w:trHeight w:val="288"/>
        </w:trPr>
        <w:tc>
          <w:tcPr>
            <w:tcW w:w="2080" w:type="dxa"/>
            <w:tcBorders>
              <w:top w:val="nil"/>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IDS/IPS/DLP</w:t>
            </w:r>
          </w:p>
        </w:tc>
        <w:tc>
          <w:tcPr>
            <w:tcW w:w="4420" w:type="dxa"/>
            <w:tcBorders>
              <w:top w:val="nil"/>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sidRPr="00A24EFC">
              <w:rPr>
                <w:rFonts w:ascii="Palatino Linotype" w:eastAsia="Times New Roman" w:hAnsi="Palatino Linotype" w:cs="Calibri"/>
                <w:color w:val="000000"/>
                <w:kern w:val="0"/>
                <w:sz w:val="18"/>
                <w:szCs w:val="18"/>
                <w14:ligatures w14:val="none"/>
              </w:rPr>
              <w:t>Cisco Source Fire/</w:t>
            </w:r>
            <w:r w:rsidR="0005207A" w:rsidRPr="00A24EFC">
              <w:rPr>
                <w:rFonts w:ascii="Palatino Linotype" w:eastAsia="Times New Roman" w:hAnsi="Palatino Linotype" w:cs="Calibri"/>
                <w:color w:val="000000"/>
                <w:kern w:val="0"/>
                <w:sz w:val="18"/>
                <w:szCs w:val="18"/>
                <w14:ligatures w14:val="none"/>
              </w:rPr>
              <w:t xml:space="preserve"> Symantec</w:t>
            </w:r>
            <w:r w:rsidR="0005207A">
              <w:rPr>
                <w:rFonts w:ascii="Palatino Linotype" w:eastAsia="Times New Roman" w:hAnsi="Palatino Linotype" w:cs="Calibri"/>
                <w:color w:val="000000"/>
                <w:kern w:val="0"/>
                <w:sz w:val="18"/>
                <w:szCs w:val="18"/>
                <w14:ligatures w14:val="none"/>
              </w:rPr>
              <w:t xml:space="preserve"> DLP</w:t>
            </w:r>
          </w:p>
        </w:tc>
      </w:tr>
      <w:tr w:rsidR="00E4099A" w:rsidTr="00A24EFC">
        <w:trPr>
          <w:trHeight w:val="288"/>
        </w:trPr>
        <w:tc>
          <w:tcPr>
            <w:tcW w:w="2080" w:type="dxa"/>
            <w:tcBorders>
              <w:top w:val="nil"/>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Email Protection</w:t>
            </w:r>
          </w:p>
        </w:tc>
        <w:tc>
          <w:tcPr>
            <w:tcW w:w="4420" w:type="dxa"/>
            <w:tcBorders>
              <w:top w:val="nil"/>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sidRPr="00A24EFC">
              <w:rPr>
                <w:rFonts w:ascii="Palatino Linotype" w:eastAsia="Times New Roman" w:hAnsi="Palatino Linotype" w:cs="Calibri"/>
                <w:color w:val="000000"/>
                <w:kern w:val="0"/>
                <w:sz w:val="18"/>
                <w:szCs w:val="18"/>
                <w14:ligatures w14:val="none"/>
              </w:rPr>
              <w:t>Proofpoint, Threat Response</w:t>
            </w:r>
          </w:p>
        </w:tc>
      </w:tr>
      <w:tr w:rsidR="00E4099A" w:rsidTr="00A24EFC">
        <w:trPr>
          <w:trHeight w:val="288"/>
        </w:trPr>
        <w:tc>
          <w:tcPr>
            <w:tcW w:w="2080" w:type="dxa"/>
            <w:tcBorders>
              <w:top w:val="nil"/>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Operating System</w:t>
            </w:r>
          </w:p>
        </w:tc>
        <w:tc>
          <w:tcPr>
            <w:tcW w:w="4420" w:type="dxa"/>
            <w:tcBorders>
              <w:top w:val="nil"/>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sidRPr="00A24EFC">
              <w:rPr>
                <w:rFonts w:ascii="Palatino Linotype" w:eastAsia="Times New Roman" w:hAnsi="Palatino Linotype" w:cs="Calibri"/>
                <w:color w:val="000000"/>
                <w:kern w:val="0"/>
                <w:sz w:val="18"/>
                <w:szCs w:val="18"/>
                <w14:ligatures w14:val="none"/>
              </w:rPr>
              <w:t>Windows/Linux</w:t>
            </w:r>
          </w:p>
        </w:tc>
      </w:tr>
      <w:tr w:rsidR="00E4099A" w:rsidTr="00A24EFC">
        <w:trPr>
          <w:trHeight w:val="288"/>
        </w:trPr>
        <w:tc>
          <w:tcPr>
            <w:tcW w:w="2080" w:type="dxa"/>
            <w:tcBorders>
              <w:top w:val="nil"/>
              <w:left w:val="single" w:sz="4" w:space="0" w:color="auto"/>
              <w:bottom w:val="single" w:sz="4" w:space="0" w:color="auto"/>
              <w:right w:val="single" w:sz="4" w:space="0" w:color="auto"/>
            </w:tcBorders>
            <w:noWrap/>
            <w:vAlign w:val="center"/>
            <w:hideMark/>
          </w:tcPr>
          <w:p w:rsidR="00A24EFC" w:rsidRPr="00A24EFC" w:rsidRDefault="00202C73" w:rsidP="00A24EFC">
            <w:pPr>
              <w:spacing w:after="0" w:line="240" w:lineRule="auto"/>
              <w:jc w:val="both"/>
              <w:rPr>
                <w:rFonts w:ascii="Palatino Linotype" w:eastAsia="Times New Roman" w:hAnsi="Palatino Linotype" w:cs="Calibri"/>
                <w:b/>
                <w:bCs/>
                <w:color w:val="000000"/>
                <w:kern w:val="0"/>
                <w:sz w:val="18"/>
                <w:szCs w:val="18"/>
                <w14:ligatures w14:val="none"/>
              </w:rPr>
            </w:pPr>
            <w:r w:rsidRPr="00A24EFC">
              <w:rPr>
                <w:rFonts w:ascii="Palatino Linotype" w:eastAsia="Times New Roman" w:hAnsi="Palatino Linotype" w:cs="Calibri"/>
                <w:b/>
                <w:bCs/>
                <w:color w:val="000000"/>
                <w:kern w:val="0"/>
                <w:sz w:val="18"/>
                <w:szCs w:val="18"/>
                <w14:ligatures w14:val="none"/>
              </w:rPr>
              <w:t>Ticket tool</w:t>
            </w:r>
          </w:p>
        </w:tc>
        <w:tc>
          <w:tcPr>
            <w:tcW w:w="4420" w:type="dxa"/>
            <w:tcBorders>
              <w:top w:val="nil"/>
              <w:left w:val="nil"/>
              <w:bottom w:val="single" w:sz="4" w:space="0" w:color="auto"/>
              <w:right w:val="single" w:sz="4" w:space="0" w:color="auto"/>
            </w:tcBorders>
            <w:noWrap/>
            <w:vAlign w:val="bottom"/>
            <w:hideMark/>
          </w:tcPr>
          <w:p w:rsidR="00A24EFC" w:rsidRPr="00A24EFC" w:rsidRDefault="00202C73" w:rsidP="00A24EFC">
            <w:pPr>
              <w:spacing w:after="0" w:line="240" w:lineRule="auto"/>
              <w:rPr>
                <w:rFonts w:ascii="Palatino Linotype" w:eastAsia="Times New Roman" w:hAnsi="Palatino Linotype" w:cs="Calibri"/>
                <w:color w:val="000000"/>
                <w:kern w:val="0"/>
                <w:sz w:val="18"/>
                <w:szCs w:val="18"/>
                <w14:ligatures w14:val="none"/>
              </w:rPr>
            </w:pPr>
            <w:r w:rsidRPr="00A24EFC">
              <w:rPr>
                <w:rFonts w:ascii="Palatino Linotype" w:eastAsia="Times New Roman" w:hAnsi="Palatino Linotype" w:cs="Calibri"/>
                <w:color w:val="000000"/>
                <w:kern w:val="0"/>
                <w:sz w:val="18"/>
                <w:szCs w:val="18"/>
                <w14:ligatures w14:val="none"/>
              </w:rPr>
              <w:t>ServiceNow, Archer</w:t>
            </w:r>
          </w:p>
        </w:tc>
      </w:tr>
    </w:tbl>
    <w:p w:rsidR="00A24EFC" w:rsidRPr="00A24EFC" w:rsidRDefault="00A24EFC" w:rsidP="00A24EFC">
      <w:pPr>
        <w:pStyle w:val="NoSpacing"/>
        <w:jc w:val="both"/>
        <w:rPr>
          <w:rFonts w:ascii="Palatino Linotype" w:hAnsi="Palatino Linotype"/>
          <w:sz w:val="18"/>
          <w:szCs w:val="18"/>
        </w:rPr>
      </w:pPr>
    </w:p>
    <w:p w:rsidR="00A73085" w:rsidRDefault="00202C73" w:rsidP="00A73085">
      <w:pPr>
        <w:pStyle w:val="NoSpacing"/>
        <w:jc w:val="both"/>
        <w:rPr>
          <w:rFonts w:ascii="Palatino Linotype" w:hAnsi="Palatino Linotype"/>
          <w:b/>
          <w:bCs/>
          <w:sz w:val="18"/>
          <w:szCs w:val="18"/>
        </w:rPr>
      </w:pPr>
      <w:r w:rsidRPr="00ED668B">
        <w:rPr>
          <w:rFonts w:ascii="Palatino Linotype" w:hAnsi="Palatino Linotype"/>
          <w:b/>
          <w:bCs/>
          <w:sz w:val="18"/>
          <w:szCs w:val="18"/>
        </w:rPr>
        <w:t>Experience</w:t>
      </w:r>
    </w:p>
    <w:p w:rsidR="00A73085" w:rsidRDefault="00202C73" w:rsidP="00A73085">
      <w:pPr>
        <w:pStyle w:val="NoSpacing"/>
        <w:jc w:val="both"/>
        <w:rPr>
          <w:rFonts w:ascii="Palatino Linotype" w:hAnsi="Palatino Linotype"/>
          <w:b/>
          <w:bCs/>
          <w:sz w:val="18"/>
          <w:szCs w:val="18"/>
        </w:rPr>
      </w:pPr>
      <w:r w:rsidRPr="00ED668B">
        <w:rPr>
          <w:rFonts w:ascii="Palatino Linotype" w:hAnsi="Palatino Linotype"/>
          <w:b/>
          <w:bCs/>
          <w:sz w:val="18"/>
          <w:szCs w:val="18"/>
        </w:rPr>
        <w:t>I</w:t>
      </w:r>
      <w:r>
        <w:rPr>
          <w:rFonts w:ascii="Palatino Linotype" w:hAnsi="Palatino Linotype"/>
          <w:b/>
          <w:bCs/>
          <w:sz w:val="18"/>
          <w:szCs w:val="18"/>
        </w:rPr>
        <w:t>BM</w:t>
      </w:r>
      <w:r w:rsidRPr="00ED668B">
        <w:rPr>
          <w:rFonts w:ascii="Palatino Linotype" w:hAnsi="Palatino Linotype"/>
          <w:b/>
          <w:bCs/>
          <w:sz w:val="18"/>
          <w:szCs w:val="18"/>
        </w:rPr>
        <w:t xml:space="preserve"> | </w:t>
      </w:r>
      <w:r w:rsidRPr="003B2255">
        <w:rPr>
          <w:rFonts w:ascii="Palatino Linotype" w:hAnsi="Palatino Linotype"/>
          <w:b/>
          <w:bCs/>
          <w:sz w:val="18"/>
          <w:szCs w:val="18"/>
          <w:lang w:val="en-IN"/>
        </w:rPr>
        <w:t xml:space="preserve">SIEM administrator and SOC lead </w:t>
      </w:r>
      <w:r w:rsidRPr="00ED668B">
        <w:rPr>
          <w:rFonts w:ascii="Palatino Linotype" w:hAnsi="Palatino Linotype"/>
          <w:b/>
          <w:bCs/>
          <w:sz w:val="18"/>
          <w:szCs w:val="18"/>
        </w:rPr>
        <w:t xml:space="preserve">| </w:t>
      </w:r>
      <w:r>
        <w:rPr>
          <w:rFonts w:ascii="Palatino Linotype" w:hAnsi="Palatino Linotype"/>
          <w:b/>
          <w:bCs/>
          <w:sz w:val="18"/>
          <w:szCs w:val="18"/>
        </w:rPr>
        <w:t xml:space="preserve">May </w:t>
      </w:r>
      <w:r w:rsidRPr="00ED668B">
        <w:rPr>
          <w:rFonts w:ascii="Palatino Linotype" w:hAnsi="Palatino Linotype"/>
          <w:b/>
          <w:bCs/>
          <w:sz w:val="18"/>
          <w:szCs w:val="18"/>
        </w:rPr>
        <w:t>20</w:t>
      </w:r>
      <w:r>
        <w:rPr>
          <w:rFonts w:ascii="Palatino Linotype" w:hAnsi="Palatino Linotype"/>
          <w:b/>
          <w:bCs/>
          <w:sz w:val="18"/>
          <w:szCs w:val="18"/>
        </w:rPr>
        <w:t>24</w:t>
      </w:r>
      <w:r w:rsidRPr="00ED668B">
        <w:rPr>
          <w:rFonts w:ascii="Palatino Linotype" w:hAnsi="Palatino Linotype"/>
          <w:b/>
          <w:bCs/>
          <w:sz w:val="18"/>
          <w:szCs w:val="18"/>
        </w:rPr>
        <w:t xml:space="preserve"> – </w:t>
      </w:r>
      <w:r w:rsidR="006E2FA7">
        <w:rPr>
          <w:rFonts w:ascii="Palatino Linotype" w:hAnsi="Palatino Linotype"/>
          <w:b/>
          <w:bCs/>
          <w:sz w:val="18"/>
          <w:szCs w:val="18"/>
        </w:rPr>
        <w:t>Jan 2025</w:t>
      </w:r>
    </w:p>
    <w:p w:rsidR="00A73085" w:rsidRPr="00ED668B" w:rsidRDefault="00A73085" w:rsidP="00A73085">
      <w:pPr>
        <w:pStyle w:val="NoSpacing"/>
        <w:jc w:val="both"/>
        <w:rPr>
          <w:rFonts w:ascii="Palatino Linotype" w:hAnsi="Palatino Linotype"/>
          <w:b/>
          <w:bCs/>
          <w:sz w:val="18"/>
          <w:szCs w:val="18"/>
        </w:rPr>
      </w:pP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Analyzed security alerts from SIEM, IDS/IPS, and endpoint protection systems, identifying and mitigating advanced threats.</w:t>
      </w: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Conducted proactive threat hunting using threat intelligence feeds, detecting potential vulnerabilities before exploitation.</w:t>
      </w: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Utilized forensic tools to perform detailed investigations of compromised systems, collecting evidence, and producing reports for stakeholders.</w:t>
      </w: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Developed and fine-tuned detection rules in SIEM platforms (Splunk, QRadar) to optimize event correlation and threat detection.</w:t>
      </w: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Provided expert-level escalation support for L1/L2 teams, offering guidance in complex threat scenarios.</w:t>
      </w: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Collaborated with IT, network engineers, and other departments to remediate vulnerabilities, ensuring timely patching and system hardening.</w:t>
      </w:r>
    </w:p>
    <w:p w:rsidR="00936A24" w:rsidRPr="00936A24"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Created and updated incident response playbooks and SOPs, ensuring compliance with company policies and regulatory frameworks (NIST, PCI-DSS).</w:t>
      </w:r>
    </w:p>
    <w:p w:rsidR="00D70EFC" w:rsidRDefault="00202C73" w:rsidP="00936A24">
      <w:pPr>
        <w:pStyle w:val="ListParagraph"/>
        <w:numPr>
          <w:ilvl w:val="0"/>
          <w:numId w:val="5"/>
        </w:numPr>
        <w:rPr>
          <w:rFonts w:ascii="Palatino Linotype" w:hAnsi="Palatino Linotype"/>
          <w:sz w:val="18"/>
          <w:szCs w:val="18"/>
        </w:rPr>
      </w:pPr>
      <w:r w:rsidRPr="00936A24">
        <w:rPr>
          <w:rFonts w:ascii="Palatino Linotype" w:hAnsi="Palatino Linotype"/>
          <w:sz w:val="18"/>
          <w:szCs w:val="18"/>
        </w:rPr>
        <w:t>Provided metrics and reports to management regarding SOC performance and incident trends.</w:t>
      </w:r>
    </w:p>
    <w:p w:rsidR="009476E5" w:rsidRP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Conducting the Monthly and Weekly review meetings with the client and providing action point for improving the SOC Operation Efficiency.</w:t>
      </w:r>
    </w:p>
    <w:p w:rsidR="009476E5" w:rsidRP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 xml:space="preserve">Responsible for Performing </w:t>
      </w:r>
      <w:r w:rsidR="008B0871" w:rsidRPr="009476E5">
        <w:rPr>
          <w:rFonts w:ascii="Palatino Linotype" w:hAnsi="Palatino Linotype"/>
          <w:sz w:val="18"/>
          <w:szCs w:val="18"/>
        </w:rPr>
        <w:t>the</w:t>
      </w:r>
      <w:r w:rsidR="008B0871">
        <w:rPr>
          <w:rFonts w:ascii="Palatino Linotype" w:hAnsi="Palatino Linotype"/>
          <w:sz w:val="18"/>
          <w:szCs w:val="18"/>
        </w:rPr>
        <w:t>, Onboarding</w:t>
      </w:r>
      <w:r w:rsidRPr="009476E5">
        <w:rPr>
          <w:rFonts w:ascii="Palatino Linotype" w:hAnsi="Palatino Linotype"/>
          <w:sz w:val="18"/>
          <w:szCs w:val="18"/>
        </w:rPr>
        <w:t xml:space="preserve"> Upgradation, Migration, DC to DR Failover for entire SOC Solution</w:t>
      </w:r>
      <w:r w:rsidR="008354C7">
        <w:rPr>
          <w:rFonts w:ascii="Palatino Linotype" w:hAnsi="Palatino Linotype"/>
          <w:sz w:val="18"/>
          <w:szCs w:val="18"/>
        </w:rPr>
        <w:t>.</w:t>
      </w:r>
    </w:p>
    <w:p w:rsidR="009476E5" w:rsidRP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Verifying the Daily Health check and performing the Weekly Deep Health check for all SOC solution and taking the preventive measures to avoid the production Impact.</w:t>
      </w:r>
    </w:p>
    <w:p w:rsidR="009476E5" w:rsidRP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Providing the recent advisories and continuous recommendation to concern team to take necessary action to prevent the cyber-attacks.</w:t>
      </w:r>
    </w:p>
    <w:p w:rsidR="009476E5" w:rsidRP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Have experience in rigorous Cyber drills conducted by IDRBT.</w:t>
      </w:r>
    </w:p>
    <w:p w:rsidR="009476E5" w:rsidRP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 xml:space="preserve">To validate the regular polling interval in Threat Intelligence (STIX/TAXII) from cert-in thread feeds. </w:t>
      </w:r>
    </w:p>
    <w:p w:rsidR="009476E5" w:rsidRDefault="00202C73" w:rsidP="009476E5">
      <w:pPr>
        <w:pStyle w:val="ListParagraph"/>
        <w:numPr>
          <w:ilvl w:val="0"/>
          <w:numId w:val="5"/>
        </w:numPr>
        <w:rPr>
          <w:rFonts w:ascii="Palatino Linotype" w:hAnsi="Palatino Linotype"/>
          <w:sz w:val="18"/>
          <w:szCs w:val="18"/>
        </w:rPr>
      </w:pPr>
      <w:r w:rsidRPr="009476E5">
        <w:rPr>
          <w:rFonts w:ascii="Palatino Linotype" w:hAnsi="Palatino Linotype"/>
          <w:sz w:val="18"/>
          <w:szCs w:val="18"/>
        </w:rPr>
        <w:t xml:space="preserve">Own and respond to RFP/RFIs and prepare HLDs and LLDs for implementation.  </w:t>
      </w:r>
    </w:p>
    <w:p w:rsidR="009476E5" w:rsidRPr="009476E5" w:rsidRDefault="009476E5" w:rsidP="009476E5">
      <w:pPr>
        <w:pStyle w:val="ListParagraph"/>
        <w:ind w:left="1065" w:firstLine="0"/>
        <w:rPr>
          <w:rFonts w:ascii="Palatino Linotype" w:hAnsi="Palatino Linotype"/>
          <w:sz w:val="18"/>
          <w:szCs w:val="18"/>
        </w:rPr>
      </w:pPr>
    </w:p>
    <w:p w:rsidR="00A24EFC" w:rsidRDefault="00202C73" w:rsidP="00A24EFC">
      <w:pPr>
        <w:pStyle w:val="NoSpacing"/>
        <w:jc w:val="both"/>
        <w:rPr>
          <w:rFonts w:ascii="Palatino Linotype" w:hAnsi="Palatino Linotype"/>
          <w:b/>
          <w:bCs/>
          <w:sz w:val="18"/>
          <w:szCs w:val="18"/>
        </w:rPr>
      </w:pPr>
      <w:r w:rsidRPr="00ED668B">
        <w:rPr>
          <w:rFonts w:ascii="Palatino Linotype" w:hAnsi="Palatino Linotype"/>
          <w:b/>
          <w:bCs/>
          <w:sz w:val="18"/>
          <w:szCs w:val="18"/>
        </w:rPr>
        <w:t>Experience</w:t>
      </w:r>
    </w:p>
    <w:p w:rsidR="003B3032" w:rsidRDefault="00202C73" w:rsidP="00A24EFC">
      <w:pPr>
        <w:pStyle w:val="NoSpacing"/>
        <w:jc w:val="both"/>
        <w:rPr>
          <w:rFonts w:ascii="Palatino Linotype" w:hAnsi="Palatino Linotype"/>
          <w:b/>
          <w:bCs/>
          <w:sz w:val="18"/>
          <w:szCs w:val="18"/>
        </w:rPr>
      </w:pPr>
      <w:r w:rsidRPr="00ED668B">
        <w:rPr>
          <w:rFonts w:ascii="Palatino Linotype" w:hAnsi="Palatino Linotype"/>
          <w:b/>
          <w:bCs/>
          <w:sz w:val="18"/>
          <w:szCs w:val="18"/>
        </w:rPr>
        <w:t>Infosys</w:t>
      </w:r>
      <w:r w:rsidR="00ED668B" w:rsidRPr="00ED668B">
        <w:rPr>
          <w:rFonts w:ascii="Palatino Linotype" w:hAnsi="Palatino Linotype"/>
          <w:b/>
          <w:bCs/>
          <w:sz w:val="18"/>
          <w:szCs w:val="18"/>
        </w:rPr>
        <w:t xml:space="preserve"> </w:t>
      </w:r>
      <w:r w:rsidRPr="00ED668B">
        <w:rPr>
          <w:rFonts w:ascii="Palatino Linotype" w:hAnsi="Palatino Linotype"/>
          <w:b/>
          <w:bCs/>
          <w:sz w:val="18"/>
          <w:szCs w:val="18"/>
        </w:rPr>
        <w:t xml:space="preserve">| Consultant | </w:t>
      </w:r>
      <w:r w:rsidR="00D70EFC">
        <w:rPr>
          <w:rFonts w:ascii="Palatino Linotype" w:hAnsi="Palatino Linotype"/>
          <w:b/>
          <w:bCs/>
          <w:sz w:val="18"/>
          <w:szCs w:val="18"/>
        </w:rPr>
        <w:t xml:space="preserve">Jan </w:t>
      </w:r>
      <w:r w:rsidR="00D70EFC" w:rsidRPr="00ED668B">
        <w:rPr>
          <w:rFonts w:ascii="Palatino Linotype" w:hAnsi="Palatino Linotype"/>
          <w:b/>
          <w:bCs/>
          <w:sz w:val="18"/>
          <w:szCs w:val="18"/>
        </w:rPr>
        <w:t>2018</w:t>
      </w:r>
      <w:r w:rsidR="00BA68C1" w:rsidRPr="00ED668B">
        <w:rPr>
          <w:rFonts w:ascii="Palatino Linotype" w:hAnsi="Palatino Linotype"/>
          <w:b/>
          <w:bCs/>
          <w:sz w:val="18"/>
          <w:szCs w:val="18"/>
        </w:rPr>
        <w:t xml:space="preserve"> – </w:t>
      </w:r>
      <w:r w:rsidR="00BA68C1">
        <w:rPr>
          <w:rFonts w:ascii="Palatino Linotype" w:hAnsi="Palatino Linotype"/>
          <w:b/>
          <w:bCs/>
          <w:sz w:val="18"/>
          <w:szCs w:val="18"/>
        </w:rPr>
        <w:t>Feb 2024</w:t>
      </w:r>
    </w:p>
    <w:p w:rsidR="00D70EFC" w:rsidRPr="00ED668B" w:rsidRDefault="00D70EFC" w:rsidP="00A24EFC">
      <w:pPr>
        <w:pStyle w:val="NoSpacing"/>
        <w:jc w:val="both"/>
        <w:rPr>
          <w:rFonts w:ascii="Palatino Linotype" w:hAnsi="Palatino Linotype"/>
          <w:b/>
          <w:bCs/>
          <w:sz w:val="18"/>
          <w:szCs w:val="18"/>
        </w:rPr>
      </w:pP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Managing Command Centre operations and delivery of SIEM/SOC operations, investigation, and</w:t>
      </w:r>
      <w:r>
        <w:rPr>
          <w:rFonts w:ascii="Palatino Linotype" w:eastAsiaTheme="minorHAnsi" w:hAnsi="Palatino Linotype" w:cstheme="minorBidi"/>
          <w:color w:val="auto"/>
          <w:kern w:val="2"/>
          <w:sz w:val="18"/>
          <w:szCs w:val="18"/>
          <w14:ligatures w14:val="standardContextual"/>
        </w:rPr>
        <w:t xml:space="preserve"> </w:t>
      </w:r>
      <w:r w:rsidRPr="003B3032">
        <w:rPr>
          <w:rFonts w:ascii="Palatino Linotype" w:eastAsiaTheme="minorHAnsi" w:hAnsi="Palatino Linotype" w:cstheme="minorBidi"/>
          <w:color w:val="auto"/>
          <w:kern w:val="2"/>
          <w:sz w:val="18"/>
          <w:szCs w:val="18"/>
          <w14:ligatures w14:val="standardContextual"/>
        </w:rPr>
        <w:t xml:space="preserve">recommendation activities.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Define, communicate, and manage standard operating procedures for 24*7*365 SOC.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The link between the technical team and </w:t>
      </w:r>
      <w:r>
        <w:rPr>
          <w:rFonts w:ascii="Palatino Linotype" w:eastAsiaTheme="minorHAnsi" w:hAnsi="Palatino Linotype" w:cstheme="minorBidi"/>
          <w:color w:val="auto"/>
          <w:kern w:val="2"/>
          <w:sz w:val="18"/>
          <w:szCs w:val="18"/>
          <w14:ligatures w14:val="standardContextual"/>
        </w:rPr>
        <w:t xml:space="preserve">the </w:t>
      </w:r>
      <w:r w:rsidRPr="003B3032">
        <w:rPr>
          <w:rFonts w:ascii="Palatino Linotype" w:eastAsiaTheme="minorHAnsi" w:hAnsi="Palatino Linotype" w:cstheme="minorBidi"/>
          <w:color w:val="auto"/>
          <w:kern w:val="2"/>
          <w:sz w:val="18"/>
          <w:szCs w:val="18"/>
          <w14:ligatures w14:val="standardContextual"/>
        </w:rPr>
        <w:t xml:space="preserve">customer during the customer onboarding process.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Engage actively with customers and vendors, share, and implement Solutions Roadmap, </w:t>
      </w:r>
      <w:r>
        <w:rPr>
          <w:rFonts w:ascii="Palatino Linotype" w:eastAsiaTheme="minorHAnsi" w:hAnsi="Palatino Linotype" w:cstheme="minorBidi"/>
          <w:color w:val="auto"/>
          <w:kern w:val="2"/>
          <w:sz w:val="18"/>
          <w:szCs w:val="18"/>
          <w14:ligatures w14:val="standardContextual"/>
        </w:rPr>
        <w:t xml:space="preserve">and </w:t>
      </w:r>
      <w:r w:rsidRPr="003B3032">
        <w:rPr>
          <w:rFonts w:ascii="Palatino Linotype" w:eastAsiaTheme="minorHAnsi" w:hAnsi="Palatino Linotype" w:cstheme="minorBidi"/>
          <w:color w:val="auto"/>
          <w:kern w:val="2"/>
          <w:sz w:val="18"/>
          <w:szCs w:val="18"/>
          <w14:ligatures w14:val="standardContextual"/>
        </w:rPr>
        <w:t xml:space="preserve">architect for various requirements/standards end to end.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Management of daily SOC cases, including the review of analyst’s cases that have been escalated for further investigation.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Ensure timely and meaningful ticket closure (time and codification).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Defined the entire project plan including Resource </w:t>
      </w:r>
      <w:r>
        <w:rPr>
          <w:rFonts w:ascii="Palatino Linotype" w:eastAsiaTheme="minorHAnsi" w:hAnsi="Palatino Linotype" w:cstheme="minorBidi"/>
          <w:color w:val="auto"/>
          <w:kern w:val="2"/>
          <w:sz w:val="18"/>
          <w:szCs w:val="18"/>
          <w14:ligatures w14:val="standardContextual"/>
        </w:rPr>
        <w:t>Plan</w:t>
      </w:r>
      <w:r w:rsidRPr="003B3032">
        <w:rPr>
          <w:rFonts w:ascii="Palatino Linotype" w:eastAsiaTheme="minorHAnsi" w:hAnsi="Palatino Linotype" w:cstheme="minorBidi"/>
          <w:color w:val="auto"/>
          <w:kern w:val="2"/>
          <w:sz w:val="18"/>
          <w:szCs w:val="18"/>
          <w14:ligatures w14:val="standardContextual"/>
        </w:rPr>
        <w:t xml:space="preserve">, Procurement Plan, Deployment Plan, </w:t>
      </w:r>
      <w:r>
        <w:rPr>
          <w:rFonts w:ascii="Palatino Linotype" w:eastAsiaTheme="minorHAnsi" w:hAnsi="Palatino Linotype" w:cstheme="minorBidi"/>
          <w:color w:val="auto"/>
          <w:kern w:val="2"/>
          <w:sz w:val="18"/>
          <w:szCs w:val="18"/>
          <w14:ligatures w14:val="standardContextual"/>
        </w:rPr>
        <w:t xml:space="preserve">and </w:t>
      </w:r>
      <w:r w:rsidRPr="003B3032">
        <w:rPr>
          <w:rFonts w:ascii="Palatino Linotype" w:eastAsiaTheme="minorHAnsi" w:hAnsi="Palatino Linotype" w:cstheme="minorBidi"/>
          <w:color w:val="auto"/>
          <w:kern w:val="2"/>
          <w:sz w:val="18"/>
          <w:szCs w:val="18"/>
          <w14:ligatures w14:val="standardContextual"/>
        </w:rPr>
        <w:t xml:space="preserve">Go-Live Plan.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Participated in conference calls, onsite meetings</w:t>
      </w:r>
      <w:r>
        <w:rPr>
          <w:rFonts w:ascii="Palatino Linotype" w:eastAsiaTheme="minorHAnsi" w:hAnsi="Palatino Linotype" w:cstheme="minorBidi"/>
          <w:color w:val="auto"/>
          <w:kern w:val="2"/>
          <w:sz w:val="18"/>
          <w:szCs w:val="18"/>
          <w14:ligatures w14:val="standardContextual"/>
        </w:rPr>
        <w:t>,</w:t>
      </w:r>
      <w:r w:rsidRPr="003B3032">
        <w:rPr>
          <w:rFonts w:ascii="Palatino Linotype" w:eastAsiaTheme="minorHAnsi" w:hAnsi="Palatino Linotype" w:cstheme="minorBidi"/>
          <w:color w:val="auto"/>
          <w:kern w:val="2"/>
          <w:sz w:val="18"/>
          <w:szCs w:val="18"/>
          <w14:ligatures w14:val="standardContextual"/>
        </w:rPr>
        <w:t xml:space="preserve"> and roundtables with customers, sales, internal product development</w:t>
      </w:r>
      <w:r>
        <w:rPr>
          <w:rFonts w:ascii="Palatino Linotype" w:eastAsiaTheme="minorHAnsi" w:hAnsi="Palatino Linotype" w:cstheme="minorBidi"/>
          <w:color w:val="auto"/>
          <w:kern w:val="2"/>
          <w:sz w:val="18"/>
          <w:szCs w:val="18"/>
          <w14:ligatures w14:val="standardContextual"/>
        </w:rPr>
        <w:t>,</w:t>
      </w:r>
      <w:r w:rsidRPr="003B3032">
        <w:rPr>
          <w:rFonts w:ascii="Palatino Linotype" w:eastAsiaTheme="minorHAnsi" w:hAnsi="Palatino Linotype" w:cstheme="minorBidi"/>
          <w:color w:val="auto"/>
          <w:kern w:val="2"/>
          <w:sz w:val="18"/>
          <w:szCs w:val="18"/>
          <w14:ligatures w14:val="standardContextual"/>
        </w:rPr>
        <w:t xml:space="preserve"> and support to gather data, scope new and existing work, evaluate or suggest new product features</w:t>
      </w:r>
      <w:r>
        <w:rPr>
          <w:rFonts w:ascii="Palatino Linotype" w:eastAsiaTheme="minorHAnsi" w:hAnsi="Palatino Linotype" w:cstheme="minorBidi"/>
          <w:color w:val="auto"/>
          <w:kern w:val="2"/>
          <w:sz w:val="18"/>
          <w:szCs w:val="18"/>
          <w14:ligatures w14:val="standardContextual"/>
        </w:rPr>
        <w:t>,</w:t>
      </w:r>
      <w:r w:rsidRPr="003B3032">
        <w:rPr>
          <w:rFonts w:ascii="Palatino Linotype" w:eastAsiaTheme="minorHAnsi" w:hAnsi="Palatino Linotype" w:cstheme="minorBidi"/>
          <w:color w:val="auto"/>
          <w:kern w:val="2"/>
          <w:sz w:val="18"/>
          <w:szCs w:val="18"/>
          <w14:ligatures w14:val="standardContextual"/>
        </w:rPr>
        <w:t xml:space="preserve"> and assist in resolving existing product issues.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Own and respond to RFP/RFIs and prepare HLDs and LLDs for implementation.  </w:t>
      </w:r>
    </w:p>
    <w:p w:rsidR="003B3032" w:rsidRP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3B3032">
        <w:rPr>
          <w:rFonts w:ascii="Palatino Linotype" w:eastAsiaTheme="minorHAnsi" w:hAnsi="Palatino Linotype" w:cstheme="minorBidi"/>
          <w:color w:val="auto"/>
          <w:kern w:val="2"/>
          <w:sz w:val="18"/>
          <w:szCs w:val="18"/>
          <w14:ligatures w14:val="standardContextual"/>
        </w:rPr>
        <w:t xml:space="preserve">Manage SOC staffing, including hiring, mentoring, communicating goals, and measuring performance.  </w:t>
      </w:r>
    </w:p>
    <w:p w:rsidR="003B3032" w:rsidRDefault="00202C73" w:rsidP="003B3032">
      <w:pPr>
        <w:pStyle w:val="ListParagraph"/>
        <w:numPr>
          <w:ilvl w:val="0"/>
          <w:numId w:val="5"/>
        </w:numPr>
        <w:rPr>
          <w:rFonts w:ascii="Palatino Linotype" w:eastAsiaTheme="minorHAnsi" w:hAnsi="Palatino Linotype" w:cstheme="minorBidi"/>
          <w:color w:val="auto"/>
          <w:kern w:val="2"/>
          <w:sz w:val="18"/>
          <w:szCs w:val="18"/>
          <w14:ligatures w14:val="standardContextual"/>
        </w:rPr>
      </w:pPr>
      <w:r w:rsidRPr="000E7562">
        <w:rPr>
          <w:rFonts w:ascii="Palatino Linotype" w:eastAsiaTheme="minorHAnsi" w:hAnsi="Palatino Linotype" w:cstheme="minorBidi"/>
          <w:color w:val="auto"/>
          <w:kern w:val="2"/>
          <w:sz w:val="18"/>
          <w:szCs w:val="18"/>
          <w14:ligatures w14:val="standardContextual"/>
        </w:rPr>
        <w:t xml:space="preserve">Collaborate with other IT operations, Security Operations, Threat Intelligence, and Incident Response teams to build automated processes and orchestrations for security applications. </w:t>
      </w:r>
    </w:p>
    <w:p w:rsidR="00F65DD3" w:rsidRPr="000E7562" w:rsidRDefault="00F65DD3" w:rsidP="004012CB">
      <w:pPr>
        <w:pStyle w:val="ListParagraph"/>
        <w:ind w:left="1065" w:firstLine="0"/>
        <w:rPr>
          <w:rFonts w:ascii="Palatino Linotype" w:eastAsiaTheme="minorHAnsi" w:hAnsi="Palatino Linotype" w:cstheme="minorBidi"/>
          <w:color w:val="auto"/>
          <w:kern w:val="2"/>
          <w:sz w:val="18"/>
          <w:szCs w:val="18"/>
          <w14:ligatures w14:val="standardContextual"/>
        </w:rPr>
      </w:pPr>
    </w:p>
    <w:p w:rsidR="00F65DD3" w:rsidRDefault="00202C73" w:rsidP="00F65DD3">
      <w:pPr>
        <w:pStyle w:val="NoSpacing"/>
        <w:jc w:val="both"/>
        <w:rPr>
          <w:rFonts w:ascii="Palatino Linotype" w:hAnsi="Palatino Linotype"/>
          <w:b/>
          <w:bCs/>
          <w:sz w:val="18"/>
          <w:szCs w:val="18"/>
        </w:rPr>
      </w:pPr>
      <w:r w:rsidRPr="00ED668B">
        <w:rPr>
          <w:rFonts w:ascii="Palatino Linotype" w:hAnsi="Palatino Linotype"/>
          <w:b/>
          <w:bCs/>
          <w:sz w:val="18"/>
          <w:szCs w:val="18"/>
        </w:rPr>
        <w:t>Tata Consultancy Services | IT-Analyst | Nov 2015 – Dec 2017</w:t>
      </w:r>
    </w:p>
    <w:p w:rsidR="003E03EA" w:rsidRPr="00F65DD3" w:rsidRDefault="003E03EA" w:rsidP="00F65DD3">
      <w:pPr>
        <w:pStyle w:val="NoSpacing"/>
        <w:jc w:val="both"/>
        <w:rPr>
          <w:rFonts w:ascii="Palatino Linotype" w:hAnsi="Palatino Linotype"/>
          <w:b/>
          <w:bCs/>
          <w:sz w:val="18"/>
          <w:szCs w:val="18"/>
        </w:rPr>
      </w:pP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Review and triage alerts generated by the SIEM system, prioritizing them based on severity and relevance.</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Conduct in-depth investigations into alerts and anomalies to determine the root cause and potential impact on the organization's security. Apply additional context to events and alerts, correlating information from various sources to understand the broader security picture.</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Evaluate alerts to identify false positives and eliminate noise, ensuring that We focus on genuine security threats.</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I prioritize and categorize incidents, ensuring that critical ones receive immediate attention. I escalate Those incidents</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with initial analysis to 13 or higher-level teams when needed, helping to respond quickly and efficiently.</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Fine-tune SIEM rules and configurations based on analysis and feedback to improve the accuracy and relevance of generated alerts.</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I play a central role in coordinating incident response activities, working closely with different teams to ensure a smooth and effective response to security incidents.</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Creation and documentation of SOPs and regular updates to SOPs for various security processes, including incident response, threat hunting, and log analysis</w:t>
      </w:r>
    </w:p>
    <w:p w:rsidR="003E03EA" w:rsidRPr="003151F3"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Generate regular reports summarizing SIEM activities, incident trends, and key metrics for presentation to management, stakeholders, and regulatory bodies.</w:t>
      </w:r>
    </w:p>
    <w:p w:rsidR="00F65DD3" w:rsidRPr="003E03EA" w:rsidRDefault="00202C73" w:rsidP="003E03EA">
      <w:pPr>
        <w:pStyle w:val="ListParagraph"/>
        <w:numPr>
          <w:ilvl w:val="0"/>
          <w:numId w:val="8"/>
        </w:numPr>
        <w:rPr>
          <w:rFonts w:ascii="Palatino Linotype" w:hAnsi="Palatino Linotype"/>
          <w:sz w:val="18"/>
          <w:szCs w:val="18"/>
          <w:lang w:val="en-IN"/>
        </w:rPr>
      </w:pPr>
      <w:r w:rsidRPr="003151F3">
        <w:rPr>
          <w:rFonts w:ascii="Palatino Linotype" w:hAnsi="Palatino Linotype"/>
          <w:sz w:val="18"/>
          <w:szCs w:val="18"/>
          <w:lang w:val="en-IN"/>
        </w:rPr>
        <w:t>Monitor the health and availability of the SIEM platform, ensuring that it operates optimally to support security monitoring activities.</w:t>
      </w:r>
    </w:p>
    <w:p w:rsidR="00ED668B" w:rsidRDefault="00ED668B" w:rsidP="00A24EFC">
      <w:pPr>
        <w:pStyle w:val="NoSpacing"/>
        <w:jc w:val="both"/>
        <w:rPr>
          <w:rFonts w:ascii="Palatino Linotype" w:hAnsi="Palatino Linotype"/>
          <w:sz w:val="18"/>
          <w:szCs w:val="18"/>
        </w:rPr>
      </w:pPr>
    </w:p>
    <w:p w:rsidR="00A24EFC" w:rsidRPr="00ED668B" w:rsidRDefault="00202C73" w:rsidP="00A24EFC">
      <w:pPr>
        <w:pStyle w:val="NoSpacing"/>
        <w:jc w:val="both"/>
        <w:rPr>
          <w:rFonts w:ascii="Palatino Linotype" w:hAnsi="Palatino Linotype"/>
          <w:b/>
          <w:bCs/>
          <w:sz w:val="18"/>
          <w:szCs w:val="18"/>
        </w:rPr>
      </w:pPr>
      <w:r w:rsidRPr="00ED668B">
        <w:rPr>
          <w:rFonts w:ascii="Palatino Linotype" w:hAnsi="Palatino Linotype"/>
          <w:b/>
          <w:bCs/>
          <w:sz w:val="18"/>
          <w:szCs w:val="18"/>
        </w:rPr>
        <w:t>IQ System Technologies Private Limited</w:t>
      </w:r>
      <w:r w:rsidR="00ED668B" w:rsidRPr="00ED668B">
        <w:rPr>
          <w:rFonts w:ascii="Palatino Linotype" w:hAnsi="Palatino Linotype"/>
          <w:b/>
          <w:bCs/>
          <w:sz w:val="18"/>
          <w:szCs w:val="18"/>
        </w:rPr>
        <w:t xml:space="preserve"> | </w:t>
      </w:r>
      <w:r w:rsidRPr="00ED668B">
        <w:rPr>
          <w:rFonts w:ascii="Palatino Linotype" w:hAnsi="Palatino Linotype"/>
          <w:b/>
          <w:bCs/>
          <w:sz w:val="18"/>
          <w:szCs w:val="18"/>
        </w:rPr>
        <w:t>Security Analyst | Mar 2014 – Apr 2015</w:t>
      </w:r>
    </w:p>
    <w:p w:rsidR="001B605C" w:rsidRDefault="00202C73" w:rsidP="00A24EFC">
      <w:pPr>
        <w:pStyle w:val="NoSpacing"/>
        <w:numPr>
          <w:ilvl w:val="0"/>
          <w:numId w:val="2"/>
        </w:numPr>
        <w:jc w:val="both"/>
        <w:rPr>
          <w:rFonts w:ascii="Palatino Linotype" w:hAnsi="Palatino Linotype"/>
          <w:sz w:val="18"/>
          <w:szCs w:val="18"/>
        </w:rPr>
      </w:pPr>
      <w:r w:rsidRPr="00A24EFC">
        <w:rPr>
          <w:rFonts w:ascii="Palatino Linotype" w:hAnsi="Palatino Linotype"/>
          <w:sz w:val="18"/>
          <w:szCs w:val="18"/>
        </w:rPr>
        <w:t xml:space="preserve">Conduct </w:t>
      </w:r>
      <w:r w:rsidR="00ED668B" w:rsidRPr="00A24EFC">
        <w:rPr>
          <w:rFonts w:ascii="Palatino Linotype" w:hAnsi="Palatino Linotype"/>
          <w:sz w:val="18"/>
          <w:szCs w:val="18"/>
        </w:rPr>
        <w:t>in</w:t>
      </w:r>
      <w:r w:rsidR="00ED668B">
        <w:rPr>
          <w:rFonts w:ascii="Palatino Linotype" w:hAnsi="Palatino Linotype"/>
          <w:sz w:val="18"/>
          <w:szCs w:val="18"/>
        </w:rPr>
        <w:t>-depth</w:t>
      </w:r>
      <w:r w:rsidR="00ED668B" w:rsidRPr="001B605C">
        <w:rPr>
          <w:rFonts w:ascii="Palatino Linotype" w:hAnsi="Palatino Linotype"/>
          <w:sz w:val="18"/>
          <w:szCs w:val="18"/>
        </w:rPr>
        <w:t xml:space="preserve"> </w:t>
      </w:r>
      <w:r w:rsidRPr="001B605C">
        <w:rPr>
          <w:rFonts w:ascii="Palatino Linotype" w:hAnsi="Palatino Linotype"/>
          <w:sz w:val="18"/>
          <w:szCs w:val="18"/>
        </w:rPr>
        <w:t xml:space="preserve">security assessments, risk analyses, </w:t>
      </w:r>
      <w:r w:rsidR="000B3BF3">
        <w:rPr>
          <w:rFonts w:ascii="Palatino Linotype" w:hAnsi="Palatino Linotype"/>
          <w:sz w:val="18"/>
          <w:szCs w:val="18"/>
        </w:rPr>
        <w:t xml:space="preserve">and </w:t>
      </w:r>
      <w:r w:rsidRPr="001B605C">
        <w:rPr>
          <w:rFonts w:ascii="Palatino Linotype" w:hAnsi="Palatino Linotype"/>
          <w:sz w:val="18"/>
          <w:szCs w:val="18"/>
        </w:rPr>
        <w:t>vulnerability assessments. Identify potential threats and develop strategies to mitigate security risks.</w:t>
      </w:r>
      <w:r w:rsidR="00ED668B" w:rsidRPr="001B605C">
        <w:rPr>
          <w:rFonts w:ascii="Palatino Linotype" w:hAnsi="Palatino Linotype"/>
          <w:sz w:val="18"/>
          <w:szCs w:val="18"/>
        </w:rPr>
        <w:t xml:space="preserve"> </w:t>
      </w:r>
      <w:r w:rsidRPr="001B605C">
        <w:rPr>
          <w:rFonts w:ascii="Palatino Linotype" w:hAnsi="Palatino Linotype"/>
          <w:sz w:val="18"/>
          <w:szCs w:val="18"/>
        </w:rPr>
        <w:t>Respond to and investigate security incidents, breaches, and violations promptly. Implement incident response plans to minimize impact and prevent recurrence.</w:t>
      </w:r>
    </w:p>
    <w:p w:rsidR="00A24EFC" w:rsidRPr="001B605C" w:rsidRDefault="00202C73" w:rsidP="00A24EFC">
      <w:pPr>
        <w:pStyle w:val="NoSpacing"/>
        <w:numPr>
          <w:ilvl w:val="0"/>
          <w:numId w:val="2"/>
        </w:numPr>
        <w:jc w:val="both"/>
        <w:rPr>
          <w:rFonts w:ascii="Palatino Linotype" w:hAnsi="Palatino Linotype"/>
          <w:sz w:val="18"/>
          <w:szCs w:val="18"/>
        </w:rPr>
      </w:pPr>
      <w:r w:rsidRPr="001B605C">
        <w:rPr>
          <w:rFonts w:ascii="Palatino Linotype" w:hAnsi="Palatino Linotype"/>
          <w:sz w:val="18"/>
          <w:szCs w:val="18"/>
        </w:rPr>
        <w:t>Promote a culture of cybersecurity awareness among employees through training programs.</w:t>
      </w:r>
      <w:r w:rsidR="001B605C">
        <w:rPr>
          <w:rFonts w:ascii="Palatino Linotype" w:hAnsi="Palatino Linotype"/>
          <w:sz w:val="18"/>
          <w:szCs w:val="18"/>
        </w:rPr>
        <w:t xml:space="preserve"> </w:t>
      </w:r>
      <w:r w:rsidRPr="001B605C">
        <w:rPr>
          <w:rFonts w:ascii="Palatino Linotype" w:hAnsi="Palatino Linotype"/>
          <w:sz w:val="18"/>
          <w:szCs w:val="18"/>
        </w:rPr>
        <w:t>Ensure the security of network infrastructure, data, and systems. Implement and monitor security controls and measures.</w:t>
      </w:r>
      <w:r w:rsidR="001B605C">
        <w:rPr>
          <w:rFonts w:ascii="Palatino Linotype" w:hAnsi="Palatino Linotype"/>
          <w:sz w:val="18"/>
          <w:szCs w:val="18"/>
        </w:rPr>
        <w:t xml:space="preserve"> </w:t>
      </w:r>
      <w:r w:rsidRPr="001B605C">
        <w:rPr>
          <w:rFonts w:ascii="Palatino Linotype" w:hAnsi="Palatino Linotype"/>
          <w:sz w:val="18"/>
          <w:szCs w:val="18"/>
        </w:rPr>
        <w:t>Conduct security audits and assessments to identify vulnerabilities and recommend remediation actions.</w:t>
      </w:r>
    </w:p>
    <w:p w:rsidR="001B605C" w:rsidRDefault="001B605C" w:rsidP="00A24EFC">
      <w:pPr>
        <w:pStyle w:val="NoSpacing"/>
        <w:jc w:val="both"/>
        <w:rPr>
          <w:rFonts w:ascii="Palatino Linotype" w:hAnsi="Palatino Linotype"/>
          <w:sz w:val="18"/>
          <w:szCs w:val="18"/>
        </w:rPr>
      </w:pPr>
    </w:p>
    <w:p w:rsidR="00A24EFC" w:rsidRPr="001B605C" w:rsidRDefault="00202C73" w:rsidP="00A24EFC">
      <w:pPr>
        <w:pStyle w:val="NoSpacing"/>
        <w:jc w:val="both"/>
        <w:rPr>
          <w:rFonts w:ascii="Palatino Linotype" w:hAnsi="Palatino Linotype"/>
          <w:b/>
          <w:bCs/>
          <w:sz w:val="18"/>
          <w:szCs w:val="18"/>
        </w:rPr>
      </w:pPr>
      <w:r w:rsidRPr="001B605C">
        <w:rPr>
          <w:rFonts w:ascii="Palatino Linotype" w:hAnsi="Palatino Linotype"/>
          <w:b/>
          <w:bCs/>
          <w:sz w:val="18"/>
          <w:szCs w:val="18"/>
        </w:rPr>
        <w:t>Origin IT and Facility Solutions P Ltd. (formerly Origin Infosys P Ltd) | Associate Engineer | Jun 2010 – Mar 2014</w:t>
      </w:r>
    </w:p>
    <w:p w:rsidR="00A24EFC" w:rsidRPr="00A24EFC" w:rsidRDefault="00202C73" w:rsidP="001B605C">
      <w:pPr>
        <w:pStyle w:val="NoSpacing"/>
        <w:numPr>
          <w:ilvl w:val="0"/>
          <w:numId w:val="4"/>
        </w:numPr>
        <w:jc w:val="both"/>
        <w:rPr>
          <w:rFonts w:ascii="Palatino Linotype" w:hAnsi="Palatino Linotype"/>
          <w:sz w:val="18"/>
          <w:szCs w:val="18"/>
        </w:rPr>
      </w:pPr>
      <w:r w:rsidRPr="00A24EFC">
        <w:rPr>
          <w:rFonts w:ascii="Palatino Linotype" w:hAnsi="Palatino Linotype"/>
          <w:sz w:val="18"/>
          <w:szCs w:val="18"/>
        </w:rPr>
        <w:t>Monitor for potential compromise, intrusion, significant event, or threat to the security posture of the company.</w:t>
      </w:r>
      <w:r w:rsidR="001B605C">
        <w:rPr>
          <w:rFonts w:ascii="Palatino Linotype" w:hAnsi="Palatino Linotype"/>
          <w:sz w:val="18"/>
          <w:szCs w:val="18"/>
        </w:rPr>
        <w:t xml:space="preserve"> </w:t>
      </w:r>
      <w:r w:rsidRPr="001B605C">
        <w:rPr>
          <w:rFonts w:ascii="Palatino Linotype" w:hAnsi="Palatino Linotype"/>
          <w:sz w:val="18"/>
          <w:szCs w:val="18"/>
        </w:rPr>
        <w:t>Assess host and network threats such as computer viruses, and malicious attacks.</w:t>
      </w:r>
      <w:r w:rsidR="001B605C">
        <w:rPr>
          <w:rFonts w:ascii="Palatino Linotype" w:hAnsi="Palatino Linotype"/>
          <w:sz w:val="18"/>
          <w:szCs w:val="18"/>
        </w:rPr>
        <w:t xml:space="preserve"> </w:t>
      </w:r>
      <w:r w:rsidRPr="001B605C">
        <w:rPr>
          <w:rFonts w:ascii="Palatino Linotype" w:hAnsi="Palatino Linotype"/>
          <w:sz w:val="18"/>
          <w:szCs w:val="18"/>
        </w:rPr>
        <w:t xml:space="preserve">Capable of determining true threats, </w:t>
      </w:r>
      <w:r w:rsidR="00592FB5">
        <w:rPr>
          <w:rFonts w:ascii="Palatino Linotype" w:hAnsi="Palatino Linotype"/>
          <w:sz w:val="18"/>
          <w:szCs w:val="18"/>
        </w:rPr>
        <w:t xml:space="preserve">and </w:t>
      </w:r>
      <w:r w:rsidRPr="001B605C">
        <w:rPr>
          <w:rFonts w:ascii="Palatino Linotype" w:hAnsi="Palatino Linotype"/>
          <w:sz w:val="18"/>
          <w:szCs w:val="18"/>
        </w:rPr>
        <w:t xml:space="preserve">false positives, and providing solutions to issues detected </w:t>
      </w:r>
      <w:r w:rsidR="00592FB5">
        <w:rPr>
          <w:rFonts w:ascii="Palatino Linotype" w:hAnsi="Palatino Linotype"/>
          <w:sz w:val="18"/>
          <w:szCs w:val="18"/>
        </w:rPr>
        <w:t>promptly</w:t>
      </w:r>
      <w:r w:rsidRPr="001B605C">
        <w:rPr>
          <w:rFonts w:ascii="Palatino Linotype" w:hAnsi="Palatino Linotype"/>
          <w:sz w:val="18"/>
          <w:szCs w:val="18"/>
        </w:rPr>
        <w:t>.</w:t>
      </w:r>
      <w:r w:rsidR="001B605C">
        <w:rPr>
          <w:rFonts w:ascii="Palatino Linotype" w:hAnsi="Palatino Linotype"/>
          <w:sz w:val="18"/>
          <w:szCs w:val="18"/>
        </w:rPr>
        <w:t xml:space="preserve"> </w:t>
      </w:r>
    </w:p>
    <w:p w:rsidR="001B605C" w:rsidRDefault="001B605C" w:rsidP="00A24EFC">
      <w:pPr>
        <w:pStyle w:val="NoSpacing"/>
        <w:jc w:val="both"/>
        <w:rPr>
          <w:rFonts w:ascii="Palatino Linotype" w:hAnsi="Palatino Linotype"/>
          <w:sz w:val="18"/>
          <w:szCs w:val="18"/>
        </w:rPr>
      </w:pPr>
    </w:p>
    <w:p w:rsidR="00A24EFC" w:rsidRPr="001B605C" w:rsidRDefault="00202C73" w:rsidP="00A24EFC">
      <w:pPr>
        <w:pStyle w:val="NoSpacing"/>
        <w:jc w:val="both"/>
        <w:rPr>
          <w:rFonts w:ascii="Palatino Linotype" w:hAnsi="Palatino Linotype"/>
          <w:b/>
          <w:bCs/>
          <w:sz w:val="18"/>
          <w:szCs w:val="18"/>
        </w:rPr>
      </w:pPr>
      <w:r w:rsidRPr="001B605C">
        <w:rPr>
          <w:rFonts w:ascii="Palatino Linotype" w:hAnsi="Palatino Linotype"/>
          <w:b/>
          <w:bCs/>
          <w:sz w:val="18"/>
          <w:szCs w:val="18"/>
        </w:rPr>
        <w:t>Certification</w:t>
      </w:r>
    </w:p>
    <w:p w:rsidR="001B605C" w:rsidRDefault="00202C73" w:rsidP="00A24EFC">
      <w:pPr>
        <w:pStyle w:val="NoSpacing"/>
        <w:numPr>
          <w:ilvl w:val="0"/>
          <w:numId w:val="4"/>
        </w:numPr>
        <w:jc w:val="both"/>
        <w:rPr>
          <w:rFonts w:ascii="Palatino Linotype" w:hAnsi="Palatino Linotype"/>
          <w:sz w:val="18"/>
          <w:szCs w:val="18"/>
        </w:rPr>
      </w:pPr>
      <w:r w:rsidRPr="00A24EFC">
        <w:rPr>
          <w:rFonts w:ascii="Palatino Linotype" w:hAnsi="Palatino Linotype"/>
          <w:sz w:val="18"/>
          <w:szCs w:val="18"/>
        </w:rPr>
        <w:t>Certified in SPLUNK (ADMIN)</w:t>
      </w:r>
    </w:p>
    <w:p w:rsidR="001B605C" w:rsidRDefault="00202C73" w:rsidP="00A24EFC">
      <w:pPr>
        <w:pStyle w:val="NoSpacing"/>
        <w:numPr>
          <w:ilvl w:val="0"/>
          <w:numId w:val="4"/>
        </w:numPr>
        <w:jc w:val="both"/>
        <w:rPr>
          <w:rFonts w:ascii="Palatino Linotype" w:hAnsi="Palatino Linotype"/>
          <w:sz w:val="18"/>
          <w:szCs w:val="18"/>
        </w:rPr>
      </w:pPr>
      <w:r w:rsidRPr="001B605C">
        <w:rPr>
          <w:rFonts w:ascii="Palatino Linotype" w:hAnsi="Palatino Linotype"/>
          <w:sz w:val="18"/>
          <w:szCs w:val="18"/>
        </w:rPr>
        <w:t>Certified in SPLUNK (POWER USER)</w:t>
      </w:r>
    </w:p>
    <w:p w:rsidR="001B605C" w:rsidRDefault="00202C73" w:rsidP="00A24EFC">
      <w:pPr>
        <w:pStyle w:val="NoSpacing"/>
        <w:numPr>
          <w:ilvl w:val="0"/>
          <w:numId w:val="4"/>
        </w:numPr>
        <w:jc w:val="both"/>
        <w:rPr>
          <w:rFonts w:ascii="Palatino Linotype" w:hAnsi="Palatino Linotype"/>
          <w:sz w:val="18"/>
          <w:szCs w:val="18"/>
        </w:rPr>
      </w:pPr>
      <w:r w:rsidRPr="001B605C">
        <w:rPr>
          <w:rFonts w:ascii="Palatino Linotype" w:hAnsi="Palatino Linotype"/>
          <w:sz w:val="18"/>
          <w:szCs w:val="18"/>
        </w:rPr>
        <w:t>Certified Threat Intelligence Analyst (C|TIA)</w:t>
      </w:r>
    </w:p>
    <w:p w:rsidR="001B605C" w:rsidRDefault="00202C73" w:rsidP="00A24EFC">
      <w:pPr>
        <w:pStyle w:val="NoSpacing"/>
        <w:numPr>
          <w:ilvl w:val="0"/>
          <w:numId w:val="4"/>
        </w:numPr>
        <w:jc w:val="both"/>
        <w:rPr>
          <w:rFonts w:ascii="Palatino Linotype" w:hAnsi="Palatino Linotype"/>
          <w:sz w:val="18"/>
          <w:szCs w:val="18"/>
        </w:rPr>
      </w:pPr>
      <w:r w:rsidRPr="001B605C">
        <w:rPr>
          <w:rFonts w:ascii="Palatino Linotype" w:hAnsi="Palatino Linotype"/>
          <w:sz w:val="18"/>
          <w:szCs w:val="18"/>
        </w:rPr>
        <w:t>Certified (ECSA)</w:t>
      </w:r>
    </w:p>
    <w:p w:rsidR="001B605C" w:rsidRDefault="00202C73" w:rsidP="00A24EFC">
      <w:pPr>
        <w:pStyle w:val="NoSpacing"/>
        <w:numPr>
          <w:ilvl w:val="0"/>
          <w:numId w:val="4"/>
        </w:numPr>
        <w:jc w:val="both"/>
        <w:rPr>
          <w:rFonts w:ascii="Palatino Linotype" w:hAnsi="Palatino Linotype"/>
          <w:sz w:val="18"/>
          <w:szCs w:val="18"/>
        </w:rPr>
      </w:pPr>
      <w:r w:rsidRPr="001B605C">
        <w:rPr>
          <w:rFonts w:ascii="Palatino Linotype" w:hAnsi="Palatino Linotype"/>
          <w:sz w:val="18"/>
          <w:szCs w:val="18"/>
        </w:rPr>
        <w:t>Certified Ethical Hacker (CEH)</w:t>
      </w:r>
    </w:p>
    <w:p w:rsidR="00A24EFC" w:rsidRPr="001B605C" w:rsidRDefault="00202C73" w:rsidP="00A24EFC">
      <w:pPr>
        <w:pStyle w:val="NoSpacing"/>
        <w:numPr>
          <w:ilvl w:val="0"/>
          <w:numId w:val="4"/>
        </w:numPr>
        <w:jc w:val="both"/>
        <w:rPr>
          <w:rFonts w:ascii="Palatino Linotype" w:hAnsi="Palatino Linotype"/>
          <w:sz w:val="18"/>
          <w:szCs w:val="18"/>
        </w:rPr>
      </w:pPr>
      <w:r w:rsidRPr="001B605C">
        <w:rPr>
          <w:rFonts w:ascii="Palatino Linotype" w:hAnsi="Palatino Linotype"/>
          <w:sz w:val="18"/>
          <w:szCs w:val="18"/>
        </w:rPr>
        <w:t>ITIL foundation certificate in IT service management</w:t>
      </w:r>
    </w:p>
    <w:p w:rsidR="00A24EFC" w:rsidRPr="00A24EFC" w:rsidRDefault="00A24EFC" w:rsidP="00A24EFC">
      <w:pPr>
        <w:pStyle w:val="NoSpacing"/>
        <w:jc w:val="both"/>
        <w:rPr>
          <w:rFonts w:ascii="Palatino Linotype" w:hAnsi="Palatino Linotype"/>
          <w:sz w:val="18"/>
          <w:szCs w:val="18"/>
        </w:rPr>
      </w:pPr>
    </w:p>
    <w:p w:rsidR="00A24EFC" w:rsidRPr="001B605C" w:rsidRDefault="00202C73" w:rsidP="001B605C">
      <w:pPr>
        <w:pStyle w:val="NoSpacing"/>
        <w:jc w:val="right"/>
        <w:rPr>
          <w:rFonts w:ascii="Palatino Linotype" w:hAnsi="Palatino Linotype"/>
          <w:b/>
          <w:bCs/>
          <w:sz w:val="18"/>
          <w:szCs w:val="18"/>
        </w:rPr>
      </w:pPr>
      <w:r w:rsidRPr="001B605C">
        <w:rPr>
          <w:rFonts w:ascii="Palatino Linotype" w:hAnsi="Palatino Linotype"/>
          <w:b/>
          <w:bCs/>
          <w:sz w:val="18"/>
          <w:szCs w:val="18"/>
        </w:rPr>
        <w:t>Gopinath S</w:t>
      </w:r>
    </w:p>
    <w:p w:rsidR="00347370" w:rsidRPr="00A24EFC" w:rsidRDefault="00E81816" w:rsidP="00A24EFC">
      <w:pPr>
        <w:pStyle w:val="NoSpacing"/>
        <w:jc w:val="both"/>
        <w:rPr>
          <w:rFonts w:ascii="Palatino Linotype" w:hAnsi="Palatino Linotype"/>
          <w:sz w:val="18"/>
          <w:szCs w:val="18"/>
        </w:rPr>
      </w:pPr>
      <w:r>
        <w:pict w14:anchorId="1C84F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7"/>
          </v:shape>
        </w:pict>
      </w:r>
    </w:p>
    <w:sectPr w:rsidR="00347370" w:rsidRPr="00A24EFC">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1816" w:rsidRDefault="00E81816" w:rsidP="00625263">
      <w:pPr>
        <w:spacing w:after="0" w:line="240" w:lineRule="auto"/>
      </w:pPr>
      <w:r>
        <w:separator/>
      </w:r>
    </w:p>
  </w:endnote>
  <w:endnote w:type="continuationSeparator" w:id="0">
    <w:p w:rsidR="00E81816" w:rsidRDefault="00E81816" w:rsidP="00625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4677" w:rsidRDefault="00D346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4677" w:rsidRDefault="00D346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4677" w:rsidRDefault="00D3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1816" w:rsidRDefault="00E81816" w:rsidP="00625263">
      <w:pPr>
        <w:spacing w:after="0" w:line="240" w:lineRule="auto"/>
      </w:pPr>
      <w:r>
        <w:separator/>
      </w:r>
    </w:p>
  </w:footnote>
  <w:footnote w:type="continuationSeparator" w:id="0">
    <w:p w:rsidR="00E81816" w:rsidRDefault="00E81816" w:rsidP="00625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5263" w:rsidRDefault="00625263">
    <w:pPr>
      <w:pStyle w:val="Header"/>
    </w:pPr>
    <w:r w:rsidRPr="00625263">
      <w:rPr>
        <w:noProof/>
      </w:rPr>
      <mc:AlternateContent>
        <mc:Choice Requires="wpg">
          <w:drawing>
            <wp:anchor distT="0" distB="0" distL="114300" distR="114300" simplePos="0" relativeHeight="251659264" behindDoc="0" locked="0" layoutInCell="1" allowOverlap="1" wp14:anchorId="73F8CD33" wp14:editId="1584FC00">
              <wp:simplePos x="0" y="0"/>
              <wp:positionH relativeFrom="column">
                <wp:posOffset>-868680</wp:posOffset>
              </wp:positionH>
              <wp:positionV relativeFrom="paragraph">
                <wp:posOffset>-577215</wp:posOffset>
              </wp:positionV>
              <wp:extent cx="2559685" cy="779145"/>
              <wp:effectExtent l="0" t="19050" r="12065" b="20955"/>
              <wp:wrapNone/>
              <wp:docPr id="648595280" name="Group 648595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9685" cy="779145"/>
                        <a:chOff x="289" y="213"/>
                        <a:chExt cx="4031" cy="1227"/>
                      </a:xfrm>
                    </wpg:grpSpPr>
                    <wps:wsp>
                      <wps:cNvPr id="1533945576" name="Rectangle 3"/>
                      <wps:cNvSpPr>
                        <a:spLocks noChangeArrowheads="1"/>
                      </wps:cNvSpPr>
                      <wps:spPr bwMode="auto">
                        <a:xfrm>
                          <a:off x="289" y="501"/>
                          <a:ext cx="4031" cy="759"/>
                        </a:xfrm>
                        <a:prstGeom prst="rect">
                          <a:avLst/>
                        </a:prstGeom>
                        <a:gradFill rotWithShape="0">
                          <a:gsLst>
                            <a:gs pos="0">
                              <a:srgbClr val="652B91"/>
                            </a:gs>
                            <a:gs pos="100000">
                              <a:srgbClr val="FFFFFF"/>
                            </a:gs>
                          </a:gsLst>
                          <a:lin ang="0" scaled="1"/>
                        </a:gradFill>
                        <a:ln w="9525">
                          <a:solidFill>
                            <a:srgbClr val="FFFFFF"/>
                          </a:solidFill>
                          <a:miter lim="800000"/>
                          <a:headEnd/>
                          <a:tailEnd/>
                        </a:ln>
                      </wps:spPr>
                      <wps:bodyPr rot="0" vert="horz" wrap="square" lIns="91440" tIns="45720" rIns="91440" bIns="45720" anchor="t" anchorCtr="0" upright="1">
                        <a:noAutofit/>
                      </wps:bodyPr>
                    </wps:wsp>
                    <wps:wsp>
                      <wps:cNvPr id="174259174" name="Line 4"/>
                      <wps:cNvCnPr>
                        <a:cxnSpLocks noChangeShapeType="1"/>
                      </wps:cNvCnPr>
                      <wps:spPr bwMode="auto">
                        <a:xfrm flipV="1">
                          <a:off x="1077" y="445"/>
                          <a:ext cx="0" cy="995"/>
                        </a:xfrm>
                        <a:prstGeom prst="line">
                          <a:avLst/>
                        </a:prstGeom>
                        <a:noFill/>
                        <a:ln w="28575">
                          <a:solidFill>
                            <a:srgbClr val="FFFFFF"/>
                          </a:solidFill>
                          <a:round/>
                          <a:headEnd/>
                          <a:tailEnd/>
                        </a:ln>
                      </wps:spPr>
                      <wps:bodyPr/>
                    </wps:wsp>
                    <wps:wsp>
                      <wps:cNvPr id="703220119" name="Line 5"/>
                      <wps:cNvCnPr>
                        <a:cxnSpLocks noChangeShapeType="1"/>
                      </wps:cNvCnPr>
                      <wps:spPr bwMode="auto">
                        <a:xfrm flipV="1">
                          <a:off x="1898" y="393"/>
                          <a:ext cx="0" cy="1047"/>
                        </a:xfrm>
                        <a:prstGeom prst="line">
                          <a:avLst/>
                        </a:prstGeom>
                        <a:noFill/>
                        <a:ln w="28575">
                          <a:solidFill>
                            <a:srgbClr val="FFFFFF"/>
                          </a:solidFill>
                          <a:round/>
                          <a:headEnd/>
                          <a:tailEnd/>
                        </a:ln>
                      </wps:spPr>
                      <wps:bodyPr/>
                    </wps:wsp>
                    <wps:wsp>
                      <wps:cNvPr id="38919115" name="Line 6"/>
                      <wps:cNvCnPr>
                        <a:cxnSpLocks noChangeShapeType="1"/>
                      </wps:cNvCnPr>
                      <wps:spPr bwMode="auto">
                        <a:xfrm flipV="1">
                          <a:off x="2700" y="213"/>
                          <a:ext cx="0" cy="1047"/>
                        </a:xfrm>
                        <a:prstGeom prst="line">
                          <a:avLst/>
                        </a:prstGeom>
                        <a:noFill/>
                        <a:ln w="28575">
                          <a:solidFill>
                            <a:srgbClr val="FFFFFF"/>
                          </a:solidFill>
                          <a:round/>
                          <a:headEnd/>
                          <a:tailEnd/>
                        </a:ln>
                      </wps:spPr>
                      <wps:bodyPr/>
                    </wps:wsp>
                    <wps:wsp>
                      <wps:cNvPr id="1927363393" name="Line 7"/>
                      <wps:cNvCnPr>
                        <a:cxnSpLocks noChangeShapeType="1"/>
                      </wps:cNvCnPr>
                      <wps:spPr bwMode="auto">
                        <a:xfrm flipV="1">
                          <a:off x="3511" y="390"/>
                          <a:ext cx="0" cy="870"/>
                        </a:xfrm>
                        <a:prstGeom prst="line">
                          <a:avLst/>
                        </a:prstGeom>
                        <a:noFill/>
                        <a:ln w="28575">
                          <a:solidFill>
                            <a:srgbClr val="FFFFFF"/>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86C426E" id="Group 648595280" o:spid="_x0000_s1026" style="position:absolute;margin-left:-68.4pt;margin-top:-45.45pt;width:201.55pt;height:61.35pt;z-index:251659264" coordorigin="289,213" coordsize="4031,1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">
              <v:rect id="Rectangle 3" o:spid="_x0000_s1027" style="position:absolute;left:289;top:501;width:4031;height: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" fillcolor="#652b91" strokecolor="white">
                <v:fill angle="90" focus="100%" type="gradient"/>
              </v:rect>
              <v:line id="Line 4" o:spid="_x0000_s1028" style="position:absolute;flip:y;visibility:visible;mso-wrap-style:square" from="1077,445" to="1077,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" strokecolor="white" strokeweight="2.25pt"/>
              <v:line id="Line 5" o:spid="_x0000_s1029" style="position:absolute;flip:y;visibility:visible;mso-wrap-style:square" from="1898,393" to="1898,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" strokecolor="white" strokeweight="2.25pt"/>
              <v:line id="Line 6" o:spid="_x0000_s1030" style="position:absolute;flip:y;visibility:visible;mso-wrap-style:square" from="2700,213" to="2700,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" strokecolor="white" strokeweight="2.25pt"/>
              <v:line id="Line 7" o:spid="_x0000_s1031" style="position:absolute;flip:y;visibility:visible;mso-wrap-style:square" from="3511,390" to="3511,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" strokecolor="white" strokeweight="2.25pt"/>
            </v:group>
          </w:pict>
        </mc:Fallback>
      </mc:AlternateContent>
    </w:r>
    <w:r w:rsidRPr="00625263">
      <w:rPr>
        <w:noProof/>
      </w:rPr>
      <w:drawing>
        <wp:anchor distT="0" distB="0" distL="114300" distR="114300" simplePos="0" relativeHeight="251660288" behindDoc="0" locked="0" layoutInCell="1" allowOverlap="1" wp14:anchorId="32704395" wp14:editId="54FD53CE">
          <wp:simplePos x="0" y="0"/>
          <wp:positionH relativeFrom="column">
            <wp:posOffset>5497830</wp:posOffset>
          </wp:positionH>
          <wp:positionV relativeFrom="paragraph">
            <wp:posOffset>-314325</wp:posOffset>
          </wp:positionV>
          <wp:extent cx="1314450" cy="342900"/>
          <wp:effectExtent l="0" t="0" r="0" b="0"/>
          <wp:wrapNone/>
          <wp:docPr id="38919104" name="Picture 38919104" descr="C:\Users\ADMINI~1.GBM\AppData\Local\Temp\notes97E53A\GB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GBM\AppData\Local\Temp\notes97E53A\GBM_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445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7D5"/>
    <w:multiLevelType w:val="hybridMultilevel"/>
    <w:tmpl w:val="70247132"/>
    <w:lvl w:ilvl="0" w:tplc="5F3A9F2A">
      <w:start w:val="1"/>
      <w:numFmt w:val="bullet"/>
      <w:lvlText w:val=""/>
      <w:lvlJc w:val="left"/>
      <w:pPr>
        <w:ind w:left="1065" w:hanging="360"/>
      </w:pPr>
      <w:rPr>
        <w:rFonts w:ascii="Symbol" w:hAnsi="Symbol" w:hint="default"/>
      </w:rPr>
    </w:lvl>
    <w:lvl w:ilvl="1" w:tplc="BD8AEA1A" w:tentative="1">
      <w:start w:val="1"/>
      <w:numFmt w:val="bullet"/>
      <w:lvlText w:val="o"/>
      <w:lvlJc w:val="left"/>
      <w:pPr>
        <w:ind w:left="1785" w:hanging="360"/>
      </w:pPr>
      <w:rPr>
        <w:rFonts w:ascii="Courier New" w:hAnsi="Courier New" w:cs="Courier New" w:hint="default"/>
      </w:rPr>
    </w:lvl>
    <w:lvl w:ilvl="2" w:tplc="6924E6FE" w:tentative="1">
      <w:start w:val="1"/>
      <w:numFmt w:val="bullet"/>
      <w:lvlText w:val=""/>
      <w:lvlJc w:val="left"/>
      <w:pPr>
        <w:ind w:left="2505" w:hanging="360"/>
      </w:pPr>
      <w:rPr>
        <w:rFonts w:ascii="Wingdings" w:hAnsi="Wingdings" w:hint="default"/>
      </w:rPr>
    </w:lvl>
    <w:lvl w:ilvl="3" w:tplc="2B6AFD6C" w:tentative="1">
      <w:start w:val="1"/>
      <w:numFmt w:val="bullet"/>
      <w:lvlText w:val=""/>
      <w:lvlJc w:val="left"/>
      <w:pPr>
        <w:ind w:left="3225" w:hanging="360"/>
      </w:pPr>
      <w:rPr>
        <w:rFonts w:ascii="Symbol" w:hAnsi="Symbol" w:hint="default"/>
      </w:rPr>
    </w:lvl>
    <w:lvl w:ilvl="4" w:tplc="B636CE0E" w:tentative="1">
      <w:start w:val="1"/>
      <w:numFmt w:val="bullet"/>
      <w:lvlText w:val="o"/>
      <w:lvlJc w:val="left"/>
      <w:pPr>
        <w:ind w:left="3945" w:hanging="360"/>
      </w:pPr>
      <w:rPr>
        <w:rFonts w:ascii="Courier New" w:hAnsi="Courier New" w:cs="Courier New" w:hint="default"/>
      </w:rPr>
    </w:lvl>
    <w:lvl w:ilvl="5" w:tplc="A706412E" w:tentative="1">
      <w:start w:val="1"/>
      <w:numFmt w:val="bullet"/>
      <w:lvlText w:val=""/>
      <w:lvlJc w:val="left"/>
      <w:pPr>
        <w:ind w:left="4665" w:hanging="360"/>
      </w:pPr>
      <w:rPr>
        <w:rFonts w:ascii="Wingdings" w:hAnsi="Wingdings" w:hint="default"/>
      </w:rPr>
    </w:lvl>
    <w:lvl w:ilvl="6" w:tplc="124C5376" w:tentative="1">
      <w:start w:val="1"/>
      <w:numFmt w:val="bullet"/>
      <w:lvlText w:val=""/>
      <w:lvlJc w:val="left"/>
      <w:pPr>
        <w:ind w:left="5385" w:hanging="360"/>
      </w:pPr>
      <w:rPr>
        <w:rFonts w:ascii="Symbol" w:hAnsi="Symbol" w:hint="default"/>
      </w:rPr>
    </w:lvl>
    <w:lvl w:ilvl="7" w:tplc="2D687786" w:tentative="1">
      <w:start w:val="1"/>
      <w:numFmt w:val="bullet"/>
      <w:lvlText w:val="o"/>
      <w:lvlJc w:val="left"/>
      <w:pPr>
        <w:ind w:left="6105" w:hanging="360"/>
      </w:pPr>
      <w:rPr>
        <w:rFonts w:ascii="Courier New" w:hAnsi="Courier New" w:cs="Courier New" w:hint="default"/>
      </w:rPr>
    </w:lvl>
    <w:lvl w:ilvl="8" w:tplc="B540EBAC" w:tentative="1">
      <w:start w:val="1"/>
      <w:numFmt w:val="bullet"/>
      <w:lvlText w:val=""/>
      <w:lvlJc w:val="left"/>
      <w:pPr>
        <w:ind w:left="6825" w:hanging="360"/>
      </w:pPr>
      <w:rPr>
        <w:rFonts w:ascii="Wingdings" w:hAnsi="Wingdings" w:hint="default"/>
      </w:rPr>
    </w:lvl>
  </w:abstractNum>
  <w:abstractNum w:abstractNumId="1" w15:restartNumberingAfterBreak="0">
    <w:nsid w:val="122D74A0"/>
    <w:multiLevelType w:val="hybridMultilevel"/>
    <w:tmpl w:val="7E32A28C"/>
    <w:lvl w:ilvl="0" w:tplc="11CAC016">
      <w:start w:val="1"/>
      <w:numFmt w:val="bullet"/>
      <w:lvlText w:val=""/>
      <w:lvlJc w:val="left"/>
      <w:pPr>
        <w:ind w:left="720" w:hanging="360"/>
      </w:pPr>
      <w:rPr>
        <w:rFonts w:ascii="Symbol" w:hAnsi="Symbol" w:hint="default"/>
      </w:rPr>
    </w:lvl>
    <w:lvl w:ilvl="1" w:tplc="AC26C36E" w:tentative="1">
      <w:start w:val="1"/>
      <w:numFmt w:val="bullet"/>
      <w:lvlText w:val="o"/>
      <w:lvlJc w:val="left"/>
      <w:pPr>
        <w:ind w:left="1440" w:hanging="360"/>
      </w:pPr>
      <w:rPr>
        <w:rFonts w:ascii="Courier New" w:hAnsi="Courier New" w:cs="Courier New" w:hint="default"/>
      </w:rPr>
    </w:lvl>
    <w:lvl w:ilvl="2" w:tplc="D222F65E" w:tentative="1">
      <w:start w:val="1"/>
      <w:numFmt w:val="bullet"/>
      <w:lvlText w:val=""/>
      <w:lvlJc w:val="left"/>
      <w:pPr>
        <w:ind w:left="2160" w:hanging="360"/>
      </w:pPr>
      <w:rPr>
        <w:rFonts w:ascii="Wingdings" w:hAnsi="Wingdings" w:hint="default"/>
      </w:rPr>
    </w:lvl>
    <w:lvl w:ilvl="3" w:tplc="3B50E7F6" w:tentative="1">
      <w:start w:val="1"/>
      <w:numFmt w:val="bullet"/>
      <w:lvlText w:val=""/>
      <w:lvlJc w:val="left"/>
      <w:pPr>
        <w:ind w:left="2880" w:hanging="360"/>
      </w:pPr>
      <w:rPr>
        <w:rFonts w:ascii="Symbol" w:hAnsi="Symbol" w:hint="default"/>
      </w:rPr>
    </w:lvl>
    <w:lvl w:ilvl="4" w:tplc="55AAE5F2" w:tentative="1">
      <w:start w:val="1"/>
      <w:numFmt w:val="bullet"/>
      <w:lvlText w:val="o"/>
      <w:lvlJc w:val="left"/>
      <w:pPr>
        <w:ind w:left="3600" w:hanging="360"/>
      </w:pPr>
      <w:rPr>
        <w:rFonts w:ascii="Courier New" w:hAnsi="Courier New" w:cs="Courier New" w:hint="default"/>
      </w:rPr>
    </w:lvl>
    <w:lvl w:ilvl="5" w:tplc="F7029152" w:tentative="1">
      <w:start w:val="1"/>
      <w:numFmt w:val="bullet"/>
      <w:lvlText w:val=""/>
      <w:lvlJc w:val="left"/>
      <w:pPr>
        <w:ind w:left="4320" w:hanging="360"/>
      </w:pPr>
      <w:rPr>
        <w:rFonts w:ascii="Wingdings" w:hAnsi="Wingdings" w:hint="default"/>
      </w:rPr>
    </w:lvl>
    <w:lvl w:ilvl="6" w:tplc="5B367846" w:tentative="1">
      <w:start w:val="1"/>
      <w:numFmt w:val="bullet"/>
      <w:lvlText w:val=""/>
      <w:lvlJc w:val="left"/>
      <w:pPr>
        <w:ind w:left="5040" w:hanging="360"/>
      </w:pPr>
      <w:rPr>
        <w:rFonts w:ascii="Symbol" w:hAnsi="Symbol" w:hint="default"/>
      </w:rPr>
    </w:lvl>
    <w:lvl w:ilvl="7" w:tplc="7702F18E" w:tentative="1">
      <w:start w:val="1"/>
      <w:numFmt w:val="bullet"/>
      <w:lvlText w:val="o"/>
      <w:lvlJc w:val="left"/>
      <w:pPr>
        <w:ind w:left="5760" w:hanging="360"/>
      </w:pPr>
      <w:rPr>
        <w:rFonts w:ascii="Courier New" w:hAnsi="Courier New" w:cs="Courier New" w:hint="default"/>
      </w:rPr>
    </w:lvl>
    <w:lvl w:ilvl="8" w:tplc="5A1C37E6" w:tentative="1">
      <w:start w:val="1"/>
      <w:numFmt w:val="bullet"/>
      <w:lvlText w:val=""/>
      <w:lvlJc w:val="left"/>
      <w:pPr>
        <w:ind w:left="6480" w:hanging="360"/>
      </w:pPr>
      <w:rPr>
        <w:rFonts w:ascii="Wingdings" w:hAnsi="Wingdings" w:hint="default"/>
      </w:rPr>
    </w:lvl>
  </w:abstractNum>
  <w:abstractNum w:abstractNumId="2" w15:restartNumberingAfterBreak="0">
    <w:nsid w:val="2A3C04E5"/>
    <w:multiLevelType w:val="hybridMultilevel"/>
    <w:tmpl w:val="3940CD36"/>
    <w:lvl w:ilvl="0" w:tplc="16D8A11C">
      <w:start w:val="1"/>
      <w:numFmt w:val="bullet"/>
      <w:lvlText w:val=""/>
      <w:lvlJc w:val="left"/>
      <w:pPr>
        <w:ind w:left="720" w:hanging="360"/>
      </w:pPr>
      <w:rPr>
        <w:rFonts w:ascii="Symbol" w:hAnsi="Symbol" w:hint="default"/>
      </w:rPr>
    </w:lvl>
    <w:lvl w:ilvl="1" w:tplc="5276F82C" w:tentative="1">
      <w:start w:val="1"/>
      <w:numFmt w:val="bullet"/>
      <w:lvlText w:val="o"/>
      <w:lvlJc w:val="left"/>
      <w:pPr>
        <w:ind w:left="1440" w:hanging="360"/>
      </w:pPr>
      <w:rPr>
        <w:rFonts w:ascii="Courier New" w:hAnsi="Courier New" w:cs="Courier New" w:hint="default"/>
      </w:rPr>
    </w:lvl>
    <w:lvl w:ilvl="2" w:tplc="55BEE856" w:tentative="1">
      <w:start w:val="1"/>
      <w:numFmt w:val="bullet"/>
      <w:lvlText w:val=""/>
      <w:lvlJc w:val="left"/>
      <w:pPr>
        <w:ind w:left="2160" w:hanging="360"/>
      </w:pPr>
      <w:rPr>
        <w:rFonts w:ascii="Wingdings" w:hAnsi="Wingdings" w:hint="default"/>
      </w:rPr>
    </w:lvl>
    <w:lvl w:ilvl="3" w:tplc="D0DC1590" w:tentative="1">
      <w:start w:val="1"/>
      <w:numFmt w:val="bullet"/>
      <w:lvlText w:val=""/>
      <w:lvlJc w:val="left"/>
      <w:pPr>
        <w:ind w:left="2880" w:hanging="360"/>
      </w:pPr>
      <w:rPr>
        <w:rFonts w:ascii="Symbol" w:hAnsi="Symbol" w:hint="default"/>
      </w:rPr>
    </w:lvl>
    <w:lvl w:ilvl="4" w:tplc="9E28CFDA" w:tentative="1">
      <w:start w:val="1"/>
      <w:numFmt w:val="bullet"/>
      <w:lvlText w:val="o"/>
      <w:lvlJc w:val="left"/>
      <w:pPr>
        <w:ind w:left="3600" w:hanging="360"/>
      </w:pPr>
      <w:rPr>
        <w:rFonts w:ascii="Courier New" w:hAnsi="Courier New" w:cs="Courier New" w:hint="default"/>
      </w:rPr>
    </w:lvl>
    <w:lvl w:ilvl="5" w:tplc="96CA4226" w:tentative="1">
      <w:start w:val="1"/>
      <w:numFmt w:val="bullet"/>
      <w:lvlText w:val=""/>
      <w:lvlJc w:val="left"/>
      <w:pPr>
        <w:ind w:left="4320" w:hanging="360"/>
      </w:pPr>
      <w:rPr>
        <w:rFonts w:ascii="Wingdings" w:hAnsi="Wingdings" w:hint="default"/>
      </w:rPr>
    </w:lvl>
    <w:lvl w:ilvl="6" w:tplc="32B83146" w:tentative="1">
      <w:start w:val="1"/>
      <w:numFmt w:val="bullet"/>
      <w:lvlText w:val=""/>
      <w:lvlJc w:val="left"/>
      <w:pPr>
        <w:ind w:left="5040" w:hanging="360"/>
      </w:pPr>
      <w:rPr>
        <w:rFonts w:ascii="Symbol" w:hAnsi="Symbol" w:hint="default"/>
      </w:rPr>
    </w:lvl>
    <w:lvl w:ilvl="7" w:tplc="B1A4518E" w:tentative="1">
      <w:start w:val="1"/>
      <w:numFmt w:val="bullet"/>
      <w:lvlText w:val="o"/>
      <w:lvlJc w:val="left"/>
      <w:pPr>
        <w:ind w:left="5760" w:hanging="360"/>
      </w:pPr>
      <w:rPr>
        <w:rFonts w:ascii="Courier New" w:hAnsi="Courier New" w:cs="Courier New" w:hint="default"/>
      </w:rPr>
    </w:lvl>
    <w:lvl w:ilvl="8" w:tplc="15689728" w:tentative="1">
      <w:start w:val="1"/>
      <w:numFmt w:val="bullet"/>
      <w:lvlText w:val=""/>
      <w:lvlJc w:val="left"/>
      <w:pPr>
        <w:ind w:left="6480" w:hanging="360"/>
      </w:pPr>
      <w:rPr>
        <w:rFonts w:ascii="Wingdings" w:hAnsi="Wingdings" w:hint="default"/>
      </w:rPr>
    </w:lvl>
  </w:abstractNum>
  <w:abstractNum w:abstractNumId="3" w15:restartNumberingAfterBreak="0">
    <w:nsid w:val="31891DCA"/>
    <w:multiLevelType w:val="hybridMultilevel"/>
    <w:tmpl w:val="29A8607E"/>
    <w:lvl w:ilvl="0" w:tplc="9D9C1984">
      <w:start w:val="1"/>
      <w:numFmt w:val="bullet"/>
      <w:lvlText w:val=""/>
      <w:lvlJc w:val="left"/>
      <w:pPr>
        <w:ind w:left="720" w:hanging="360"/>
      </w:pPr>
      <w:rPr>
        <w:rFonts w:ascii="Symbol" w:hAnsi="Symbol" w:hint="default"/>
      </w:rPr>
    </w:lvl>
    <w:lvl w:ilvl="1" w:tplc="1EAC028A" w:tentative="1">
      <w:start w:val="1"/>
      <w:numFmt w:val="bullet"/>
      <w:lvlText w:val="o"/>
      <w:lvlJc w:val="left"/>
      <w:pPr>
        <w:ind w:left="1440" w:hanging="360"/>
      </w:pPr>
      <w:rPr>
        <w:rFonts w:ascii="Courier New" w:hAnsi="Courier New" w:cs="Courier New" w:hint="default"/>
      </w:rPr>
    </w:lvl>
    <w:lvl w:ilvl="2" w:tplc="AEA69330" w:tentative="1">
      <w:start w:val="1"/>
      <w:numFmt w:val="bullet"/>
      <w:lvlText w:val=""/>
      <w:lvlJc w:val="left"/>
      <w:pPr>
        <w:ind w:left="2160" w:hanging="360"/>
      </w:pPr>
      <w:rPr>
        <w:rFonts w:ascii="Wingdings" w:hAnsi="Wingdings" w:hint="default"/>
      </w:rPr>
    </w:lvl>
    <w:lvl w:ilvl="3" w:tplc="34865C7E" w:tentative="1">
      <w:start w:val="1"/>
      <w:numFmt w:val="bullet"/>
      <w:lvlText w:val=""/>
      <w:lvlJc w:val="left"/>
      <w:pPr>
        <w:ind w:left="2880" w:hanging="360"/>
      </w:pPr>
      <w:rPr>
        <w:rFonts w:ascii="Symbol" w:hAnsi="Symbol" w:hint="default"/>
      </w:rPr>
    </w:lvl>
    <w:lvl w:ilvl="4" w:tplc="B8EE2B4E" w:tentative="1">
      <w:start w:val="1"/>
      <w:numFmt w:val="bullet"/>
      <w:lvlText w:val="o"/>
      <w:lvlJc w:val="left"/>
      <w:pPr>
        <w:ind w:left="3600" w:hanging="360"/>
      </w:pPr>
      <w:rPr>
        <w:rFonts w:ascii="Courier New" w:hAnsi="Courier New" w:cs="Courier New" w:hint="default"/>
      </w:rPr>
    </w:lvl>
    <w:lvl w:ilvl="5" w:tplc="C29C6A6A" w:tentative="1">
      <w:start w:val="1"/>
      <w:numFmt w:val="bullet"/>
      <w:lvlText w:val=""/>
      <w:lvlJc w:val="left"/>
      <w:pPr>
        <w:ind w:left="4320" w:hanging="360"/>
      </w:pPr>
      <w:rPr>
        <w:rFonts w:ascii="Wingdings" w:hAnsi="Wingdings" w:hint="default"/>
      </w:rPr>
    </w:lvl>
    <w:lvl w:ilvl="6" w:tplc="D834EE82" w:tentative="1">
      <w:start w:val="1"/>
      <w:numFmt w:val="bullet"/>
      <w:lvlText w:val=""/>
      <w:lvlJc w:val="left"/>
      <w:pPr>
        <w:ind w:left="5040" w:hanging="360"/>
      </w:pPr>
      <w:rPr>
        <w:rFonts w:ascii="Symbol" w:hAnsi="Symbol" w:hint="default"/>
      </w:rPr>
    </w:lvl>
    <w:lvl w:ilvl="7" w:tplc="AB7084F8" w:tentative="1">
      <w:start w:val="1"/>
      <w:numFmt w:val="bullet"/>
      <w:lvlText w:val="o"/>
      <w:lvlJc w:val="left"/>
      <w:pPr>
        <w:ind w:left="5760" w:hanging="360"/>
      </w:pPr>
      <w:rPr>
        <w:rFonts w:ascii="Courier New" w:hAnsi="Courier New" w:cs="Courier New" w:hint="default"/>
      </w:rPr>
    </w:lvl>
    <w:lvl w:ilvl="8" w:tplc="8AC29D9C" w:tentative="1">
      <w:start w:val="1"/>
      <w:numFmt w:val="bullet"/>
      <w:lvlText w:val=""/>
      <w:lvlJc w:val="left"/>
      <w:pPr>
        <w:ind w:left="6480" w:hanging="360"/>
      </w:pPr>
      <w:rPr>
        <w:rFonts w:ascii="Wingdings" w:hAnsi="Wingdings" w:hint="default"/>
      </w:rPr>
    </w:lvl>
  </w:abstractNum>
  <w:abstractNum w:abstractNumId="4" w15:restartNumberingAfterBreak="0">
    <w:nsid w:val="505C31B5"/>
    <w:multiLevelType w:val="hybridMultilevel"/>
    <w:tmpl w:val="678493D6"/>
    <w:lvl w:ilvl="0" w:tplc="3D38F0DE">
      <w:start w:val="1"/>
      <w:numFmt w:val="bullet"/>
      <w:lvlText w:val=""/>
      <w:lvlJc w:val="left"/>
      <w:pPr>
        <w:ind w:left="720" w:hanging="360"/>
      </w:pPr>
      <w:rPr>
        <w:rFonts w:ascii="Symbol" w:hAnsi="Symbol" w:hint="default"/>
      </w:rPr>
    </w:lvl>
    <w:lvl w:ilvl="1" w:tplc="20C81D14" w:tentative="1">
      <w:start w:val="1"/>
      <w:numFmt w:val="bullet"/>
      <w:lvlText w:val="o"/>
      <w:lvlJc w:val="left"/>
      <w:pPr>
        <w:ind w:left="1440" w:hanging="360"/>
      </w:pPr>
      <w:rPr>
        <w:rFonts w:ascii="Courier New" w:hAnsi="Courier New" w:cs="Courier New" w:hint="default"/>
      </w:rPr>
    </w:lvl>
    <w:lvl w:ilvl="2" w:tplc="C90C8F34" w:tentative="1">
      <w:start w:val="1"/>
      <w:numFmt w:val="bullet"/>
      <w:lvlText w:val=""/>
      <w:lvlJc w:val="left"/>
      <w:pPr>
        <w:ind w:left="2160" w:hanging="360"/>
      </w:pPr>
      <w:rPr>
        <w:rFonts w:ascii="Wingdings" w:hAnsi="Wingdings" w:hint="default"/>
      </w:rPr>
    </w:lvl>
    <w:lvl w:ilvl="3" w:tplc="53C87F22" w:tentative="1">
      <w:start w:val="1"/>
      <w:numFmt w:val="bullet"/>
      <w:lvlText w:val=""/>
      <w:lvlJc w:val="left"/>
      <w:pPr>
        <w:ind w:left="2880" w:hanging="360"/>
      </w:pPr>
      <w:rPr>
        <w:rFonts w:ascii="Symbol" w:hAnsi="Symbol" w:hint="default"/>
      </w:rPr>
    </w:lvl>
    <w:lvl w:ilvl="4" w:tplc="C8060136" w:tentative="1">
      <w:start w:val="1"/>
      <w:numFmt w:val="bullet"/>
      <w:lvlText w:val="o"/>
      <w:lvlJc w:val="left"/>
      <w:pPr>
        <w:ind w:left="3600" w:hanging="360"/>
      </w:pPr>
      <w:rPr>
        <w:rFonts w:ascii="Courier New" w:hAnsi="Courier New" w:cs="Courier New" w:hint="default"/>
      </w:rPr>
    </w:lvl>
    <w:lvl w:ilvl="5" w:tplc="B3649022" w:tentative="1">
      <w:start w:val="1"/>
      <w:numFmt w:val="bullet"/>
      <w:lvlText w:val=""/>
      <w:lvlJc w:val="left"/>
      <w:pPr>
        <w:ind w:left="4320" w:hanging="360"/>
      </w:pPr>
      <w:rPr>
        <w:rFonts w:ascii="Wingdings" w:hAnsi="Wingdings" w:hint="default"/>
      </w:rPr>
    </w:lvl>
    <w:lvl w:ilvl="6" w:tplc="F92C9166" w:tentative="1">
      <w:start w:val="1"/>
      <w:numFmt w:val="bullet"/>
      <w:lvlText w:val=""/>
      <w:lvlJc w:val="left"/>
      <w:pPr>
        <w:ind w:left="5040" w:hanging="360"/>
      </w:pPr>
      <w:rPr>
        <w:rFonts w:ascii="Symbol" w:hAnsi="Symbol" w:hint="default"/>
      </w:rPr>
    </w:lvl>
    <w:lvl w:ilvl="7" w:tplc="59B02B42" w:tentative="1">
      <w:start w:val="1"/>
      <w:numFmt w:val="bullet"/>
      <w:lvlText w:val="o"/>
      <w:lvlJc w:val="left"/>
      <w:pPr>
        <w:ind w:left="5760" w:hanging="360"/>
      </w:pPr>
      <w:rPr>
        <w:rFonts w:ascii="Courier New" w:hAnsi="Courier New" w:cs="Courier New" w:hint="default"/>
      </w:rPr>
    </w:lvl>
    <w:lvl w:ilvl="8" w:tplc="E49CBD66" w:tentative="1">
      <w:start w:val="1"/>
      <w:numFmt w:val="bullet"/>
      <w:lvlText w:val=""/>
      <w:lvlJc w:val="left"/>
      <w:pPr>
        <w:ind w:left="6480" w:hanging="360"/>
      </w:pPr>
      <w:rPr>
        <w:rFonts w:ascii="Wingdings" w:hAnsi="Wingdings" w:hint="default"/>
      </w:rPr>
    </w:lvl>
  </w:abstractNum>
  <w:abstractNum w:abstractNumId="5" w15:restartNumberingAfterBreak="0">
    <w:nsid w:val="52165527"/>
    <w:multiLevelType w:val="hybridMultilevel"/>
    <w:tmpl w:val="F79013E2"/>
    <w:lvl w:ilvl="0" w:tplc="6C36CBA8">
      <w:start w:val="1"/>
      <w:numFmt w:val="bullet"/>
      <w:lvlText w:val=""/>
      <w:lvlJc w:val="left"/>
      <w:pPr>
        <w:ind w:left="720" w:hanging="360"/>
      </w:pPr>
      <w:rPr>
        <w:rFonts w:ascii="Symbol" w:hAnsi="Symbol" w:hint="default"/>
      </w:rPr>
    </w:lvl>
    <w:lvl w:ilvl="1" w:tplc="8F1A65B2" w:tentative="1">
      <w:start w:val="1"/>
      <w:numFmt w:val="bullet"/>
      <w:lvlText w:val="o"/>
      <w:lvlJc w:val="left"/>
      <w:pPr>
        <w:ind w:left="1440" w:hanging="360"/>
      </w:pPr>
      <w:rPr>
        <w:rFonts w:ascii="Courier New" w:hAnsi="Courier New" w:cs="Courier New" w:hint="default"/>
      </w:rPr>
    </w:lvl>
    <w:lvl w:ilvl="2" w:tplc="DE2607A2" w:tentative="1">
      <w:start w:val="1"/>
      <w:numFmt w:val="bullet"/>
      <w:lvlText w:val=""/>
      <w:lvlJc w:val="left"/>
      <w:pPr>
        <w:ind w:left="2160" w:hanging="360"/>
      </w:pPr>
      <w:rPr>
        <w:rFonts w:ascii="Wingdings" w:hAnsi="Wingdings" w:hint="default"/>
      </w:rPr>
    </w:lvl>
    <w:lvl w:ilvl="3" w:tplc="4EC4446E" w:tentative="1">
      <w:start w:val="1"/>
      <w:numFmt w:val="bullet"/>
      <w:lvlText w:val=""/>
      <w:lvlJc w:val="left"/>
      <w:pPr>
        <w:ind w:left="2880" w:hanging="360"/>
      </w:pPr>
      <w:rPr>
        <w:rFonts w:ascii="Symbol" w:hAnsi="Symbol" w:hint="default"/>
      </w:rPr>
    </w:lvl>
    <w:lvl w:ilvl="4" w:tplc="C112551E" w:tentative="1">
      <w:start w:val="1"/>
      <w:numFmt w:val="bullet"/>
      <w:lvlText w:val="o"/>
      <w:lvlJc w:val="left"/>
      <w:pPr>
        <w:ind w:left="3600" w:hanging="360"/>
      </w:pPr>
      <w:rPr>
        <w:rFonts w:ascii="Courier New" w:hAnsi="Courier New" w:cs="Courier New" w:hint="default"/>
      </w:rPr>
    </w:lvl>
    <w:lvl w:ilvl="5" w:tplc="B8F083FC" w:tentative="1">
      <w:start w:val="1"/>
      <w:numFmt w:val="bullet"/>
      <w:lvlText w:val=""/>
      <w:lvlJc w:val="left"/>
      <w:pPr>
        <w:ind w:left="4320" w:hanging="360"/>
      </w:pPr>
      <w:rPr>
        <w:rFonts w:ascii="Wingdings" w:hAnsi="Wingdings" w:hint="default"/>
      </w:rPr>
    </w:lvl>
    <w:lvl w:ilvl="6" w:tplc="BF92D770" w:tentative="1">
      <w:start w:val="1"/>
      <w:numFmt w:val="bullet"/>
      <w:lvlText w:val=""/>
      <w:lvlJc w:val="left"/>
      <w:pPr>
        <w:ind w:left="5040" w:hanging="360"/>
      </w:pPr>
      <w:rPr>
        <w:rFonts w:ascii="Symbol" w:hAnsi="Symbol" w:hint="default"/>
      </w:rPr>
    </w:lvl>
    <w:lvl w:ilvl="7" w:tplc="87F6787C" w:tentative="1">
      <w:start w:val="1"/>
      <w:numFmt w:val="bullet"/>
      <w:lvlText w:val="o"/>
      <w:lvlJc w:val="left"/>
      <w:pPr>
        <w:ind w:left="5760" w:hanging="360"/>
      </w:pPr>
      <w:rPr>
        <w:rFonts w:ascii="Courier New" w:hAnsi="Courier New" w:cs="Courier New" w:hint="default"/>
      </w:rPr>
    </w:lvl>
    <w:lvl w:ilvl="8" w:tplc="91586BB8" w:tentative="1">
      <w:start w:val="1"/>
      <w:numFmt w:val="bullet"/>
      <w:lvlText w:val=""/>
      <w:lvlJc w:val="left"/>
      <w:pPr>
        <w:ind w:left="6480" w:hanging="360"/>
      </w:pPr>
      <w:rPr>
        <w:rFonts w:ascii="Wingdings" w:hAnsi="Wingdings" w:hint="default"/>
      </w:rPr>
    </w:lvl>
  </w:abstractNum>
  <w:abstractNum w:abstractNumId="6" w15:restartNumberingAfterBreak="0">
    <w:nsid w:val="54087150"/>
    <w:multiLevelType w:val="hybridMultilevel"/>
    <w:tmpl w:val="9188B34E"/>
    <w:lvl w:ilvl="0" w:tplc="4F54BF4A">
      <w:start w:val="1"/>
      <w:numFmt w:val="bullet"/>
      <w:lvlText w:val=""/>
      <w:lvlJc w:val="left"/>
      <w:pPr>
        <w:ind w:left="1065" w:hanging="360"/>
      </w:pPr>
      <w:rPr>
        <w:rFonts w:ascii="Symbol" w:hAnsi="Symbol" w:hint="default"/>
      </w:rPr>
    </w:lvl>
    <w:lvl w:ilvl="1" w:tplc="F1A85B6E" w:tentative="1">
      <w:start w:val="1"/>
      <w:numFmt w:val="bullet"/>
      <w:lvlText w:val="o"/>
      <w:lvlJc w:val="left"/>
      <w:pPr>
        <w:ind w:left="1785" w:hanging="360"/>
      </w:pPr>
      <w:rPr>
        <w:rFonts w:ascii="Courier New" w:hAnsi="Courier New" w:cs="Courier New" w:hint="default"/>
      </w:rPr>
    </w:lvl>
    <w:lvl w:ilvl="2" w:tplc="F940AE12" w:tentative="1">
      <w:start w:val="1"/>
      <w:numFmt w:val="bullet"/>
      <w:lvlText w:val=""/>
      <w:lvlJc w:val="left"/>
      <w:pPr>
        <w:ind w:left="2505" w:hanging="360"/>
      </w:pPr>
      <w:rPr>
        <w:rFonts w:ascii="Wingdings" w:hAnsi="Wingdings" w:hint="default"/>
      </w:rPr>
    </w:lvl>
    <w:lvl w:ilvl="3" w:tplc="5E6A7A78" w:tentative="1">
      <w:start w:val="1"/>
      <w:numFmt w:val="bullet"/>
      <w:lvlText w:val=""/>
      <w:lvlJc w:val="left"/>
      <w:pPr>
        <w:ind w:left="3225" w:hanging="360"/>
      </w:pPr>
      <w:rPr>
        <w:rFonts w:ascii="Symbol" w:hAnsi="Symbol" w:hint="default"/>
      </w:rPr>
    </w:lvl>
    <w:lvl w:ilvl="4" w:tplc="F43088AA" w:tentative="1">
      <w:start w:val="1"/>
      <w:numFmt w:val="bullet"/>
      <w:lvlText w:val="o"/>
      <w:lvlJc w:val="left"/>
      <w:pPr>
        <w:ind w:left="3945" w:hanging="360"/>
      </w:pPr>
      <w:rPr>
        <w:rFonts w:ascii="Courier New" w:hAnsi="Courier New" w:cs="Courier New" w:hint="default"/>
      </w:rPr>
    </w:lvl>
    <w:lvl w:ilvl="5" w:tplc="86701CBE" w:tentative="1">
      <w:start w:val="1"/>
      <w:numFmt w:val="bullet"/>
      <w:lvlText w:val=""/>
      <w:lvlJc w:val="left"/>
      <w:pPr>
        <w:ind w:left="4665" w:hanging="360"/>
      </w:pPr>
      <w:rPr>
        <w:rFonts w:ascii="Wingdings" w:hAnsi="Wingdings" w:hint="default"/>
      </w:rPr>
    </w:lvl>
    <w:lvl w:ilvl="6" w:tplc="F67C7E42" w:tentative="1">
      <w:start w:val="1"/>
      <w:numFmt w:val="bullet"/>
      <w:lvlText w:val=""/>
      <w:lvlJc w:val="left"/>
      <w:pPr>
        <w:ind w:left="5385" w:hanging="360"/>
      </w:pPr>
      <w:rPr>
        <w:rFonts w:ascii="Symbol" w:hAnsi="Symbol" w:hint="default"/>
      </w:rPr>
    </w:lvl>
    <w:lvl w:ilvl="7" w:tplc="2DC40146" w:tentative="1">
      <w:start w:val="1"/>
      <w:numFmt w:val="bullet"/>
      <w:lvlText w:val="o"/>
      <w:lvlJc w:val="left"/>
      <w:pPr>
        <w:ind w:left="6105" w:hanging="360"/>
      </w:pPr>
      <w:rPr>
        <w:rFonts w:ascii="Courier New" w:hAnsi="Courier New" w:cs="Courier New" w:hint="default"/>
      </w:rPr>
    </w:lvl>
    <w:lvl w:ilvl="8" w:tplc="2E5A83AC" w:tentative="1">
      <w:start w:val="1"/>
      <w:numFmt w:val="bullet"/>
      <w:lvlText w:val=""/>
      <w:lvlJc w:val="left"/>
      <w:pPr>
        <w:ind w:left="6825" w:hanging="360"/>
      </w:pPr>
      <w:rPr>
        <w:rFonts w:ascii="Wingdings" w:hAnsi="Wingdings" w:hint="default"/>
      </w:rPr>
    </w:lvl>
  </w:abstractNum>
  <w:abstractNum w:abstractNumId="7" w15:restartNumberingAfterBreak="0">
    <w:nsid w:val="5D6D6E2F"/>
    <w:multiLevelType w:val="hybridMultilevel"/>
    <w:tmpl w:val="929A90FA"/>
    <w:lvl w:ilvl="0" w:tplc="7C3809A8">
      <w:start w:val="1"/>
      <w:numFmt w:val="bullet"/>
      <w:lvlText w:val=""/>
      <w:lvlJc w:val="left"/>
      <w:pPr>
        <w:ind w:left="1065" w:hanging="360"/>
      </w:pPr>
      <w:rPr>
        <w:rFonts w:ascii="Symbol" w:hAnsi="Symbol" w:hint="default"/>
      </w:rPr>
    </w:lvl>
    <w:lvl w:ilvl="1" w:tplc="CC8C99FE" w:tentative="1">
      <w:start w:val="1"/>
      <w:numFmt w:val="bullet"/>
      <w:lvlText w:val="o"/>
      <w:lvlJc w:val="left"/>
      <w:pPr>
        <w:ind w:left="1785" w:hanging="360"/>
      </w:pPr>
      <w:rPr>
        <w:rFonts w:ascii="Courier New" w:hAnsi="Courier New" w:cs="Courier New" w:hint="default"/>
      </w:rPr>
    </w:lvl>
    <w:lvl w:ilvl="2" w:tplc="16201AC2" w:tentative="1">
      <w:start w:val="1"/>
      <w:numFmt w:val="bullet"/>
      <w:lvlText w:val=""/>
      <w:lvlJc w:val="left"/>
      <w:pPr>
        <w:ind w:left="2505" w:hanging="360"/>
      </w:pPr>
      <w:rPr>
        <w:rFonts w:ascii="Wingdings" w:hAnsi="Wingdings" w:hint="default"/>
      </w:rPr>
    </w:lvl>
    <w:lvl w:ilvl="3" w:tplc="08D2E5B4" w:tentative="1">
      <w:start w:val="1"/>
      <w:numFmt w:val="bullet"/>
      <w:lvlText w:val=""/>
      <w:lvlJc w:val="left"/>
      <w:pPr>
        <w:ind w:left="3225" w:hanging="360"/>
      </w:pPr>
      <w:rPr>
        <w:rFonts w:ascii="Symbol" w:hAnsi="Symbol" w:hint="default"/>
      </w:rPr>
    </w:lvl>
    <w:lvl w:ilvl="4" w:tplc="BF46672C" w:tentative="1">
      <w:start w:val="1"/>
      <w:numFmt w:val="bullet"/>
      <w:lvlText w:val="o"/>
      <w:lvlJc w:val="left"/>
      <w:pPr>
        <w:ind w:left="3945" w:hanging="360"/>
      </w:pPr>
      <w:rPr>
        <w:rFonts w:ascii="Courier New" w:hAnsi="Courier New" w:cs="Courier New" w:hint="default"/>
      </w:rPr>
    </w:lvl>
    <w:lvl w:ilvl="5" w:tplc="87A2B7AE" w:tentative="1">
      <w:start w:val="1"/>
      <w:numFmt w:val="bullet"/>
      <w:lvlText w:val=""/>
      <w:lvlJc w:val="left"/>
      <w:pPr>
        <w:ind w:left="4665" w:hanging="360"/>
      </w:pPr>
      <w:rPr>
        <w:rFonts w:ascii="Wingdings" w:hAnsi="Wingdings" w:hint="default"/>
      </w:rPr>
    </w:lvl>
    <w:lvl w:ilvl="6" w:tplc="37F08100" w:tentative="1">
      <w:start w:val="1"/>
      <w:numFmt w:val="bullet"/>
      <w:lvlText w:val=""/>
      <w:lvlJc w:val="left"/>
      <w:pPr>
        <w:ind w:left="5385" w:hanging="360"/>
      </w:pPr>
      <w:rPr>
        <w:rFonts w:ascii="Symbol" w:hAnsi="Symbol" w:hint="default"/>
      </w:rPr>
    </w:lvl>
    <w:lvl w:ilvl="7" w:tplc="4D86737A" w:tentative="1">
      <w:start w:val="1"/>
      <w:numFmt w:val="bullet"/>
      <w:lvlText w:val="o"/>
      <w:lvlJc w:val="left"/>
      <w:pPr>
        <w:ind w:left="6105" w:hanging="360"/>
      </w:pPr>
      <w:rPr>
        <w:rFonts w:ascii="Courier New" w:hAnsi="Courier New" w:cs="Courier New" w:hint="default"/>
      </w:rPr>
    </w:lvl>
    <w:lvl w:ilvl="8" w:tplc="9F529A46" w:tentative="1">
      <w:start w:val="1"/>
      <w:numFmt w:val="bullet"/>
      <w:lvlText w:val=""/>
      <w:lvlJc w:val="left"/>
      <w:pPr>
        <w:ind w:left="6825"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7"/>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EFC"/>
    <w:rsid w:val="000157A7"/>
    <w:rsid w:val="0005207A"/>
    <w:rsid w:val="000B3BF3"/>
    <w:rsid w:val="000B5D93"/>
    <w:rsid w:val="000B73E7"/>
    <w:rsid w:val="000E7562"/>
    <w:rsid w:val="000F1A02"/>
    <w:rsid w:val="00115563"/>
    <w:rsid w:val="001914D1"/>
    <w:rsid w:val="001B605C"/>
    <w:rsid w:val="001F2934"/>
    <w:rsid w:val="00202C73"/>
    <w:rsid w:val="00253474"/>
    <w:rsid w:val="00276FB5"/>
    <w:rsid w:val="0028345F"/>
    <w:rsid w:val="00294AC6"/>
    <w:rsid w:val="002A0C57"/>
    <w:rsid w:val="003151F3"/>
    <w:rsid w:val="00347370"/>
    <w:rsid w:val="00354EAB"/>
    <w:rsid w:val="003B2255"/>
    <w:rsid w:val="003B3032"/>
    <w:rsid w:val="003E03EA"/>
    <w:rsid w:val="004012CB"/>
    <w:rsid w:val="0050365C"/>
    <w:rsid w:val="00506E35"/>
    <w:rsid w:val="0053075D"/>
    <w:rsid w:val="0053543A"/>
    <w:rsid w:val="0058407B"/>
    <w:rsid w:val="005910AE"/>
    <w:rsid w:val="00592FB5"/>
    <w:rsid w:val="00625263"/>
    <w:rsid w:val="00627142"/>
    <w:rsid w:val="00656B09"/>
    <w:rsid w:val="006E2FA7"/>
    <w:rsid w:val="006E3EAC"/>
    <w:rsid w:val="00724A65"/>
    <w:rsid w:val="007A0FE2"/>
    <w:rsid w:val="008354C7"/>
    <w:rsid w:val="008B0871"/>
    <w:rsid w:val="009027E2"/>
    <w:rsid w:val="00936A24"/>
    <w:rsid w:val="009419F8"/>
    <w:rsid w:val="009476E5"/>
    <w:rsid w:val="00A24EFC"/>
    <w:rsid w:val="00A73085"/>
    <w:rsid w:val="00A756EA"/>
    <w:rsid w:val="00B705C3"/>
    <w:rsid w:val="00BA68C1"/>
    <w:rsid w:val="00BA68FC"/>
    <w:rsid w:val="00C053BF"/>
    <w:rsid w:val="00C12D69"/>
    <w:rsid w:val="00C27E1A"/>
    <w:rsid w:val="00C440F5"/>
    <w:rsid w:val="00C55081"/>
    <w:rsid w:val="00C55DBA"/>
    <w:rsid w:val="00C86227"/>
    <w:rsid w:val="00CD4718"/>
    <w:rsid w:val="00D02D0D"/>
    <w:rsid w:val="00D1365F"/>
    <w:rsid w:val="00D23C15"/>
    <w:rsid w:val="00D34677"/>
    <w:rsid w:val="00D70EFC"/>
    <w:rsid w:val="00DA20A0"/>
    <w:rsid w:val="00E33808"/>
    <w:rsid w:val="00E4099A"/>
    <w:rsid w:val="00E71A48"/>
    <w:rsid w:val="00E81816"/>
    <w:rsid w:val="00E847A3"/>
    <w:rsid w:val="00ED216E"/>
    <w:rsid w:val="00ED668B"/>
    <w:rsid w:val="00EF307D"/>
    <w:rsid w:val="00F44A30"/>
    <w:rsid w:val="00F55BE2"/>
    <w:rsid w:val="00F65D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AEFCDE0"/>
  <w15:chartTrackingRefBased/>
  <w15:docId w15:val="{705FEEE9-BDB3-4464-8FDB-74CFC82C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4EFC"/>
    <w:pPr>
      <w:spacing w:after="0" w:line="240" w:lineRule="auto"/>
    </w:pPr>
  </w:style>
  <w:style w:type="character" w:styleId="Hyperlink">
    <w:name w:val="Hyperlink"/>
    <w:basedOn w:val="DefaultParagraphFont"/>
    <w:uiPriority w:val="99"/>
    <w:unhideWhenUsed/>
    <w:rsid w:val="00A24EFC"/>
    <w:rPr>
      <w:color w:val="0563C1" w:themeColor="hyperlink"/>
      <w:u w:val="single"/>
    </w:rPr>
  </w:style>
  <w:style w:type="character" w:customStyle="1" w:styleId="UnresolvedMention1">
    <w:name w:val="Unresolved Mention1"/>
    <w:basedOn w:val="DefaultParagraphFont"/>
    <w:uiPriority w:val="99"/>
    <w:semiHidden/>
    <w:unhideWhenUsed/>
    <w:rsid w:val="00A24EFC"/>
    <w:rPr>
      <w:color w:val="605E5C"/>
      <w:shd w:val="clear" w:color="auto" w:fill="E1DFDD"/>
    </w:rPr>
  </w:style>
  <w:style w:type="paragraph" w:styleId="ListParagraph">
    <w:name w:val="List Paragraph"/>
    <w:basedOn w:val="Normal"/>
    <w:uiPriority w:val="34"/>
    <w:qFormat/>
    <w:rsid w:val="003B3032"/>
    <w:pPr>
      <w:spacing w:after="14" w:line="248" w:lineRule="auto"/>
      <w:ind w:left="720" w:hanging="10"/>
      <w:contextualSpacing/>
    </w:pPr>
    <w:rPr>
      <w:rFonts w:ascii="Cambria" w:eastAsia="Cambria" w:hAnsi="Cambria" w:cs="Cambria"/>
      <w:color w:val="000000"/>
      <w:kern w:val="0"/>
      <w:sz w:val="20"/>
      <w14:ligatures w14:val="none"/>
    </w:rPr>
  </w:style>
  <w:style w:type="paragraph" w:styleId="Header">
    <w:name w:val="header"/>
    <w:basedOn w:val="Normal"/>
    <w:link w:val="HeaderChar"/>
    <w:uiPriority w:val="99"/>
    <w:unhideWhenUsed/>
    <w:rsid w:val="006252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263"/>
  </w:style>
  <w:style w:type="paragraph" w:styleId="Footer">
    <w:name w:val="footer"/>
    <w:basedOn w:val="Normal"/>
    <w:link w:val="FooterChar"/>
    <w:uiPriority w:val="99"/>
    <w:unhideWhenUsed/>
    <w:rsid w:val="006252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https://rdxfootmark.naukri.com/v2/track/openCv?trackingInfo=c255ecff4403eda117e88ac192743da2134f4b0419514c4847440321091b5b58120b150015495e550b435601514841481f0f2b561358191b195115495d0c00584e4209430247460c590858184508105042445b0c0f054e4108120211474a411b02154e49405d58380c4f03434b160a150711474a411b0b15416a44564a141a245d4340010e150a1442505b0b4356014a4857034b4a5a0c564e1700160a11454a106&amp;docType=doc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0d9f192-9145-46dc-8443-d36e21db7f6c}" enabled="1" method="Standard" siteId="{28783733-2235-47c2-ac78-f47522355dc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Basavaraju</dc:creator>
  <cp:lastModifiedBy>Asad Syed</cp:lastModifiedBy>
  <cp:revision>1</cp:revision>
  <dcterms:created xsi:type="dcterms:W3CDTF">2025-12-07T07:17:00Z</dcterms:created>
  <dcterms:modified xsi:type="dcterms:W3CDTF">2025-12-07T07:17:00Z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0cea5073dff81a3c62c1b4b59c3aaf0c83a32f1bb813ace99e19c9bf8dd1d234</vt:lpwstr>
  </property>
</Properties>
</file>