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PORTFOLIOTRACKER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8"/>
                <w:szCs w:val="28"/>
              </w:rPr>
              <w:t xml:space="preserve">Veritabani Mimari Dokumani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1"/>
                <w:szCs w:val="21"/>
              </w:rPr>
              <w:t xml:space="preserve">Senior DB Architect Perspektifi  |  SQL Server + Redis + MongoDB</w:t>
            </w:r>
          </w:p>
        </w:tc>
      </w:tr>
    </w:tbl>
    <w:p>
      <w:pPr>
        <w:spacing w:after="12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Birincil DB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SQL Server 2022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Cache / Real-time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Redis 7.x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Chat / Dokuman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MongoDB 7.x</w:t>
            </w:r>
          </w:p>
        </w:tc>
      </w:tr>
    </w:tbl>
    <w:p>
      <w:pPr>
        <w:spacing w:after="100" w:before="200"/>
      </w:pPr>
    </w:p>
    <w:p>
      <w:pPr>
        <w:spacing w:after="80" w:before="80" w:line="31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Bu dokuman, PortfolioTracker platformunun veritabani tasarim kararlarini, tablo semalarini, index stratejisini, partition planini ve veri yasam dongusunu Senior DB Architect bakisindan detaylandirir.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Veritabani Tasarim Prensipleri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Mimari kararlar ve gerekceleri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1.1  Cok Veritabani Stratejisi (Polyglot Persistence)</w:t>
      </w:r>
    </w:p>
    <w:p>
      <w:pPr>
        <w:spacing w:after="80" w:before="80" w:line="3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Tek bir veritabani motoru bu projenin tum gereksinimlerini verimli karsilayamaz. Her veri turu en iyi performansi sunan motora yonlendirilir: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 Turu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Gerekcesi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SQL Server 2022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Kullanici, portfoy, islem, pozisyon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ACID garantisi zorunlu. Finansal veri tutarsizlik kabul etmez. Row-level security, temporal tables, native JSON.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Redis 7.x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Anlik fiyat, oturum, rate limit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Sub-millisecond okuma. 10.000+ eszamanli fiyat guncelleme. TTL yonetimi. Sorted set ile siralama.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MongoDB 7.x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gecmisi, AI konusmalari, log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Schema-free yapi. Context snapshot degisken boyutlu JSON. Full-text arama. Otomatik TTL.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1.2  SQL Server Temel Tasarim Kurallari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Tum PK UNIQUEIDENTIFIER (NEWSEQUENTIALID) — random UUID B-Tree page split sorununu engeller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Soft delete zorunlu: DeletedAt IS NOT NULL filtresi global query filter ile uygulanir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Para degerleri: DECIMAL(18,4) — float/money tipi finansal hesaplamalarda kullanilamaz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Miktar degerleri: DECIMAL(18,8) — kripto para icin 8 ondalik basamak zorunlu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Temporal Tables: SYSTEM_VERSIONING Positions ve Portfolios tablolarinda etkin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Row-Level Security (RLS): Kullanici sadece kendi portfoyunu gorebilir</w:t>
      </w:r>
    </w:p>
    <w:p>
      <w:pPr>
        <w:spacing w:after="80" w:before="80"/>
      </w:pPr>
    </w:p>
    <w:p>
      <w:pPr>
        <w:pBdr>
          <w:left w:val="single" w:color="1E3A5F" w:sz="10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NEWSEQUENTIALID() ile UUID uretimi, B-Tree index uzerinde page spliti minimuma indirir. Random NEWID() ile karsilastirildiginda yuksek write is yukunde yuzde 40 daha az index fragmentation gorulur.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Tablo Semalari — Core Domain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Users · Portfolios · Assets · Positions · Trades</w:t>
            </w:r>
          </w:p>
        </w:tc>
      </w:tr>
    </w:tbl>
    <w:p>
      <w:pPr>
        <w:spacing w:after="80"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dbo.Users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PK,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NEWSEQUENTIALID() default.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UK,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Kucuk harf normalize. Filtered unique index.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FullName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Kullanicinin gorunen adi.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PhoneNumber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Opsiyonel. Alert SMS icin.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PreferredCurrency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NCHAR(3)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DEF:TRY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 4217. Portfoy goruntulerme para birimi.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CostMethod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DEF:FIFO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FIFO | LIFO | AVG. Portfoy basina override.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IsEmailVerified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dogrulama tamamlandi mi?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 delete yerine kullanilir.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UTC. SYSUTCDATETIME() default.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UPDATE trigger ile otomatik.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DeletedAt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NULL = aktif. Soft delete timestamp.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56"/>
          <w:sz w:val="22"/>
          <w:szCs w:val="22"/>
        </w:rPr>
        <w:t xml:space="preserve">dbo.Portfolios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PK,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NEWSEQUENTIALID().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6E56"/>
                <w:sz w:val="18"/>
                <w:szCs w:val="18"/>
              </w:rPr>
              <w:t xml:space="preserve">FK Users,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CASCADE DELETE yok — soft delete politikasi.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Kullanici basina unique. Partial unique index.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BaseCurrency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NCHAR(3)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DEF:TRY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Portfoy bazi para birimi.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CostMethod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FIFO | LIFO | AVG.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IsDefault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Varsayilan portfoy. Filtered unique index.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 delete.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Trigger.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dbo.Assets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PK,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NEWSEQUENTIALID().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UK,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Normalize: buyuk harf. THYAO, BTC, XAU/USD.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Tam ad: "Turk Hava Yollari", "Bitcoin".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AssetType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STOCK|CRYPTO|COMMODITY|CURRENCY|FUND. CHECK.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Exchange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BIST, NYSE, NASDAQ, BINANCE, vb.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NCHAR(3)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Varligin yerel para birimi.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Sector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GICS sektoru. Hisse icin onemli.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DataProviderKey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 API sembol (Yahoo: "THYAO.IS").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Pasif edildiginde fiyat cekilmez.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dbo.Positions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PK,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NEWSEQUENTIALID().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PortfolioId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6E56"/>
                <w:sz w:val="18"/>
                <w:szCs w:val="18"/>
              </w:rPr>
              <w:t xml:space="preserve">FK Portfolios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Composite index ile birlikte.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AssetId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6E56"/>
                <w:sz w:val="18"/>
                <w:szCs w:val="18"/>
              </w:rPr>
              <w:t xml:space="preserve">FK Assets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Composite unique: (PortfolioId, AssetId).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Anlik adet. Trade her eklendiginde guncellenir.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AvgCostPrice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Secilen CostMethod'a gore hesaplanir.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AvgCostCurrency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NCHAR(3)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Maliyet para birimi.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TotalCost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Quantity * AvgCostPrice. Computed sutun.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CurrentValue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Market fiyatiyla anlik deger.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UnrealizedPnL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CurrentValue - TotalCost.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UnrealizedPnLPct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ondalik = yuzde 0.0001 hassasiyet.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LastUpdated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Fiyat guncellendigi zaman.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56"/>
          <w:sz w:val="22"/>
          <w:szCs w:val="22"/>
        </w:rPr>
        <w:t xml:space="preserve">dbo.Trades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PK,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NEWSEQUENTIALID().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PortfolioId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6E56"/>
                <w:sz w:val="18"/>
                <w:szCs w:val="18"/>
              </w:rPr>
              <w:t xml:space="preserve">FK Portfolios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Portfoy baglantisi.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AssetId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6E56"/>
                <w:sz w:val="18"/>
                <w:szCs w:val="18"/>
              </w:rPr>
              <w:t xml:space="preserve">FK Assets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Hangi varlik alindi/satildi.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TradeType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NVARCHAR(10)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BUY|SELL|DIVIDEND|SPLIT|TRANSFER. CHECK.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DECIMAL(18,8)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&gt;0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Kripto icin 8 ondalik.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&gt;0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Birim fiyat.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PriceCurrency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NCHAR(3)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Islem para birimi.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Commission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Aracilik komisyonu.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TaxAmount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 DEF:0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Stopaj, vergi.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TradedAt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Gercek islem zamani. Gecmis veri eklenebilir.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Sisteme eklenme. Degistirilemez.</w:t>
            </w:r>
          </w:p>
        </w:tc>
      </w:tr>
    </w:tbl>
    <w:p>
      <w:pPr>
        <w:spacing w:after="6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Tablo Semalari — Supporting Domain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PriceHistory · Alerts · ChatSessions · AuditLog</w:t>
            </w:r>
          </w:p>
        </w:tc>
      </w:tr>
    </w:tbl>
    <w:p>
      <w:pPr>
        <w:spacing w:after="80"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dbo.PriceHistory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PK,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NEWSEQUENTIALID().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AssetId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6E56"/>
                <w:sz w:val="18"/>
                <w:szCs w:val="18"/>
              </w:rPr>
              <w:t xml:space="preserve">FK Assets,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Composite index: (AssetId, Interval, PeriodStart).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Interval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NVARCHAR(10)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1m|5m|15m|1h|1d|1wk|1mo. CHECK constraint.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Donem acilis fiyati.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Donem yuksek.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Donem dusuk.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Close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Donem kapanisi.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AdjClose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Duzeltilmis kapanis (temettu, bolunme).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Islem hacmi.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PeriodStart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Donem baslangici. UTC.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FetchedAt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Verinin cekilme zamani.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dbo.Alerts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PK,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NEWSEQUENTIALID().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6E56"/>
                <w:sz w:val="18"/>
                <w:szCs w:val="18"/>
              </w:rPr>
              <w:t xml:space="preserve">FK Users,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Kimin alarmi.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AssetId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6E56"/>
                <w:sz w:val="18"/>
                <w:szCs w:val="18"/>
              </w:rPr>
              <w:t xml:space="preserve">FK Assets,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Hangi varlik icin.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AlertType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NVARCHAR(30)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PRICE_ABOVE|PRICE_BELOW|INDICATOR|NEWS_SENTIMENT.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ConditionJson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{"threshold": 185.0, "currency": "USD"}.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ACTIVE|TRIGGERED|EXPIRED|PAUSED.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TriggeredAt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Tetiklendiginde doldurulur.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ExpiresAt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NULL = suresiz.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UTC.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dbo.AuditLog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PK, 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NEWSEQUENTIALID().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6E56"/>
                <w:sz w:val="18"/>
                <w:szCs w:val="18"/>
              </w:rPr>
              <w:t xml:space="preserve">FK Users, 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NULL = sistem islemi.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EntityName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"Trade", "Portfolio", "Alert" vb.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EntityId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Degisen kaydin ID.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INSERT|UPDATE|DELETE. CHECK.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OldValuesJson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Onceki degerler. NULL = INSERT.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NewValuesJson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Yeni degerler. NULL = DELETE.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IpAddress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Istemci IP.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OccurredAt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DATETIME2(7)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UTC. Partition key.</w:t>
            </w:r>
          </w:p>
        </w:tc>
      </w:tr>
    </w:tbl>
    <w:p>
      <w:pPr>
        <w:spacing w:after="6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Index Stratejisi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Sorgulara gore optimize edilmis index tasarimi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4.1  Clustered Index Kararlari</w:t>
      </w:r>
    </w:p>
    <w:p>
      <w:pPr>
        <w:spacing w:after="80" w:before="80" w:line="3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Her tablo icin clustered index, en sik erisilem sorgu desenine gore secilir:</w:t>
      </w:r>
    </w:p>
    <w:p>
      <w:pPr>
        <w:spacing w:after="80" w:before="60"/>
      </w:pP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Trades: Clustered (PortfolioId, TradedAt DESC) — portfoyun son islemleri sorgusu dominant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PriceHistory: Clustered (AssetId, Interval, PeriodStart DESC) — grafik sorgusu dominant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AuditLog: Clustered (OccurredAt) — zaman bazli partition ile uyumlu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Diger tablolar: Clustered Id (NEWSEQUENTIALID sirali yazim icin uygun)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4.2  Kritik Non-Clustered Indexler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2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 Adi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Sutunlar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Neden?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IX_Portfolios_UserId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UserId, IsActive, DeletedAt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Filtered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Aktif portfoyleri kullaniciya gore listele. DeletedAt IS NULL filtreli.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IX_Positions_Portfolio_Asset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PortfolioId, AssetId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Pozisyon UPSERT islemi. Her (portfoy, varlik) cifti tekil.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IX_Trades_Portfolio_Dated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PortfolioId, TradedAt DESC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Composite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son islemler widget. Covering: Quantity, Price.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IX_Assets_Symbol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Unique Filtered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Sembol aramasi. IsActive=1 filtreli. Case-insensitive.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IX_PriceHistory_Asset_Interval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AssetId, Interval, PeriodStart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Composite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Grafik sorgusu. INCLUDE: Open, High, Low, Close, Volume.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IX_PriceLatest_AssetId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AssetId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Tek satir per varlik. MERGE ile guncelleme.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IX_Alerts_User_Status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UserId, Status, AssetId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9"/>
                <w:szCs w:val="19"/>
              </w:rPr>
              <w:t xml:space="preserve">Composite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Aktif alarmlari kullanici bazli kontrol. Hangfire job icin.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4.3  Redis Veri Yapilari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Kullanim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6"/>
                <w:sz w:val="19"/>
                <w:szCs w:val="19"/>
              </w:rPr>
              <w:t xml:space="preserve">price:{symbol}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Hash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 sn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Anlik fiyat, degisim, hacim. SignalR yayini icin kaynak.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6"/>
                <w:sz w:val="19"/>
                <w:szCs w:val="19"/>
              </w:rPr>
              <w:t xml:space="preserve">portfolio:value:{id}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60 sn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Portfoy toplam degeri. Expensive hesaplama cache.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6"/>
                <w:sz w:val="19"/>
                <w:szCs w:val="19"/>
              </w:rPr>
              <w:t xml:space="preserve">indicator:{sym}:{name}:{p}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Hash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dk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RSI, MACD sonuclari. Hesaplama cache.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6"/>
                <w:sz w:val="19"/>
                <w:szCs w:val="19"/>
              </w:rPr>
              <w:t xml:space="preserve">session:{token}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Hash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24 saat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Kullanici oturum verisi. Refresh token baglantili.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6"/>
                <w:sz w:val="19"/>
                <w:szCs w:val="19"/>
              </w:rPr>
              <w:t xml:space="preserve">ratelimit:{uid}:{ep}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INCR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dk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Rate limiting sayaci. Sliding window.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6"/>
                <w:sz w:val="19"/>
                <w:szCs w:val="19"/>
              </w:rPr>
              <w:t xml:space="preserve">signalr:backplane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Pub/Sub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AKS ortaminda SignalR hub senkronizasyonu.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E56"/>
                <w:sz w:val="19"/>
                <w:szCs w:val="19"/>
              </w:rPr>
              <w:t xml:space="preserve">market:status:{exchange}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dk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Borsa acik/kapali durumu.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Partition, Arsiv ve Veri Yasam Dongusu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Buyuk tablolar icin olceklenebilir strateji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5.1  Table Partitioning</w:t>
      </w:r>
    </w:p>
    <w:p>
      <w:pPr>
        <w:spacing w:after="80" w:before="80" w:line="3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PriceHistory ve AuditLog tablolari zamanla milyonlarca satira ulasilir. SQL Server native partition switching ile eski veriler arsiv tablolarina tasinir:</w:t>
      </w:r>
    </w:p>
    <w:p>
      <w:pPr>
        <w:spacing w:after="80" w:before="60"/>
      </w:pP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PriceHistory: Aylik partition (PeriodStart kolonu). 1d ve uzeri: 2 yil aktif. 1m ve 5m: 30 gun aktif, sonra silinir.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AuditLog: Aylik partition (OccurredAt). 3 ay aktif, sonra Azure Blob arsiv.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Trades: Partition gerekmez — kullanici basina makul satir sayisi.</w:t>
      </w:r>
    </w:p>
    <w:p>
      <w:pPr>
        <w:spacing w:after="80" w:before="80"/>
      </w:pPr>
    </w:p>
    <w:p>
      <w:pPr>
        <w:pBdr>
          <w:left w:val="single" w:color="1E3A5F" w:sz="10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Partition switching zero downtime saglar. Eski partition staging tabloya SWITCH et (meta veri islemi, veri kopyalamaz), ardidan Azure Bloba export et, staging tabloyu truncate et. Tum islem milisaniyeler icerisinde tamamlanir.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5.2  Temporal Tables (SQL Server)</w:t>
      </w:r>
    </w:p>
    <w:p>
      <w:pPr>
        <w:spacing w:after="80" w:before="80" w:line="3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Positions ve Portfolios tablolarinda SYSTEM_VERSIONING aktif edilir:</w:t>
      </w:r>
    </w:p>
    <w:p>
      <w:pPr>
        <w:spacing w:after="80" w:before="40"/>
      </w:pP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ALTER TABLE dbo.Positions ADD PERIOD FOR SYSTEM_TIME (ValidFrom, ValidTo);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ALTER TABLE dbo.Positions SET (SYSTEM_VERSIONING = ON (HISTORY_TABLE = dbo.PositionsHistory));</w:t>
      </w:r>
    </w:p>
    <w:p>
      <w:pPr>
        <w:spacing w:after="80" w:before="80"/>
      </w:pPr>
    </w:p>
    <w:p>
      <w:pPr>
        <w:spacing w:after="80" w:before="80" w:line="3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Kullanici "1 ay onceki portfoyum ne kadardi?" diye sorduğunda FOR SYSTEM_TIME AS OF ile anlik sorgu yapilir.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5.3  MongoDB Chat Gecmisi TTL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db.chat_messages.createIndex({ "createdAt": 1 }, { expireAfterSeconds: 7776000 })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chat_sessions: { userId, portfolioId, title, contextSnapshot (JSON), createdAt, lastMessageAt }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chat_messages: { sessionId, role, content, contextJson, tokensUsed, costUsd, createdAt }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Index: { userId, createdAt DESC } — kullanicinin son konusmalari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Veri Guvenligi ve RLS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Row-Level Security, sifreleme ve KVKK uyumu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6.1  Row-Level Security (RLS)</w:t>
      </w:r>
    </w:p>
    <w:p>
      <w:pPr>
        <w:spacing w:after="80" w:before="80" w:line="3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Kullanicilar yalnizca kendi verilerini gorebilir. Bu kural uygulama katmanindan bagimsiz olarak veritabani seviyesinde uygulanir:</w:t>
      </w:r>
    </w:p>
    <w:p>
      <w:pPr>
        <w:spacing w:after="80" w:before="40"/>
      </w:pP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SECURITY POLICY PortfolioFilter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ADD FILTER PREDICATE dbo.fn_UserPortfolioFilter(UserId)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ON dbo.Portfolios WITH (STATE = ON);</w:t>
      </w:r>
    </w:p>
    <w:p>
      <w:pPr>
        <w:spacing w:after="80" w:before="80"/>
      </w:pPr>
    </w:p>
    <w:p>
      <w:pPr>
        <w:pBdr>
          <w:left w:val="single" w:color="1E3A5F" w:sz="10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RLS, uygulama kodu bypass edilse bile veri sızıntısını onler. Multi-tenancy icin kritik. Hangfire system job icin sysadmin rolune exempt predicate tanimlanir.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6.2  Hassas Veri Sifreleme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Email, telefon: Always Encrypted (column encryption) — DBA bile plain text goremez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API anahtarlari: Azure Key Vault — veritabaninda sadece Key Vault referansi saklanir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TDE (Transparent Data Encryption): Tum SQL Server veritabani disk uzerinde sifreli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Redis: TLS zorunlu, Azure Cache for Redis Premium tier ile Private Endpoint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5"/>
          <w:szCs w:val="25"/>
        </w:rPr>
        <w:t xml:space="preserve">6.3  KVKK / GDPR Uyumu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Kullanici silme talebi: 30 gun icinde tum kisisel veri silinir veya anonimlestirilir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Anonim: Email -&gt; SHA256 hash, FullName -&gt; Silinmis Kullanici, PhoneNumber -&gt; NULL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Trades ve portfoy verisi anonimlestirilmis olarak tutulabilir (finansal kayit yukumlulugu)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Veri ihracat: Kullanicinin tum verisi JSON formatinda indirilebilir</w:t>
      </w:r>
    </w:p>
    <w:p>
      <w:pPr>
        <w:pStyle w:val="ListParagraph"/>
        <w:numPr>
          <w:ilvl w:val="0"/>
          <w:numId w:val="2"/>
        </w:numPr>
        <w:spacing w:after="55" w:before="55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Audit log: Kisisel veri erisimleri loglanir, 90 gun saklanir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B7280"/>
        <w:sz w:val="18"/>
        <w:szCs w:val="18"/>
      </w:rPr>
      <w:t xml:space="preserve">Gizli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00" w:before="0"/>
    </w:pPr>
    <w:r>
      <w:rPr>
        <w:rFonts w:ascii="Arial" w:cs="Arial" w:eastAsia="Arial" w:hAnsi="Arial"/>
        <w:color w:val="6B7280"/>
        <w:sz w:val="18"/>
        <w:szCs w:val="18"/>
      </w:rPr>
      <w:t xml:space="preserve">PortfolioTracker — DB Architecture  |  Senior DB Architect Bakisi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9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2026-04-09T11:57:18.141Z</dcterms:created>
  <dcterms:modified xsi:type="dcterms:W3CDTF">2026-04-09T11:57:18.141Z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