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Исследование конкурентных отношений беломорских мидий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M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ytilus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edulis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M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trossilus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ru-RU"/>
        </w:rPr>
        <w:t xml:space="preserve">Введение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Конкуренция - важный тип межвидовых отношений. В отдельных случаях она оказывает на сообщество не меньшее влияние чем хищничество и паразитизм (+++). Конкуренцию часто изучают на примере малоподвижных животных: колониальных или обрастателей (+++). С ними проще проводить эксперименты и мониторинги (+++).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Mytilus sp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., также известный как мидия 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род двустворчатых моллюсков широко распространеный по всему северному полушарию (+++). Как и некоторые другие двустворчатые моллюски, мидии могут выделять биссус: прочные и липкие белковые нити (++++). Скрепляясь биссусом, моллюски образуют крупные поселения на литоралях и сублиторалях, которые называют мидиевми банками (++++). При этом исследования генетиков показли, что в плотных скоплениях мидий могут быть представлены особи нескольких криптических видов мидий (++++). Так, в Белом море живёт два вида мидий: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Mytilus edulis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trossilus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(+++),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которые формируют смешанные поселения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Считается, что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edulis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нативный вид, а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trossilus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- инвазивный. О взаимоотношениях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edulis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. 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trossilus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известно немного. Главное, что мы знаем: мидия отличает особей своего вида от особей чужого. Так же, известно, что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edulis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. 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trossilus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образуют смешанные поселения. При том соотношения численностей сильно отличаются от поселения к поселению, но неизвестно, чем вызваны эти отличия. Экологические ниши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edulis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. 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trossilus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пересекаются, к тому же есть данные о подавлении мидиями других конкурентных видов-обростателей. Исходя из этого, мы считаем, что разная доля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trossilus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в поселениях может быть связанна с межвидовой конкуренцией. В некоторых условиях побеждает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edulis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, а в некоторых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M. trossilus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. Однако, доказательство этой гипотезы требует экспериментального подхода.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У мидий мало инструментов для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взаимодействия с другими животными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Мидии могут обрастать представителя конкурентного вида или прикреплять к нему бисуссные нити, ограничивая его перемещение. 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Материалы и методы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Постановка эксперимента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Мы поставили эксперимент чч июня. Мидии для эксперимента собирались в +++. После чего на каждую мидию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E-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морфотипа поставили синюю метку, а на каждую мидию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морфотипа - жёлтую. У мидий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E-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морфотипа метку ставили на правую створку, у мидий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морфотипа метку ставили на левую створку. Морфотипы опредиляли +++. Мидий рассадили в 26 контейнеров (++++ измерения). Контейнеры отличались друг от друга по количеству мидий (20, 60, 120) и по доле мидий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морфотипа (0.2, 0.5, 0.8). Таким образом получилось 9 типов контейнеров: 20 мидий, 4 из которых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морфотипа (20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Edom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); 60 мидий, 12 из которых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морфотипа (60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Edom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;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120 мидий, 24 из которых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морфотипа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(120Edom); 20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мидий, из которых 10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морфотипа (20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Mix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; 60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мидий, 30 из которых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морфотипа (60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Mix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;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120 мидий, 60 из которых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морфотипа (120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Mix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;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20 мидий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 16 из  которых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морфотипа (20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Tdom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; 60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мидий, 48 из которых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морфотипа (60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Tdom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;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120 мидий, 96 из  которых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морфотипа (120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Tdom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см рис +++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.  Мы прикрепили контейнеры к 3 доскам в порядке, показанном на рис +++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. Затем опустили их на верхнюю сублитораль +++.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Обработка материала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  <w:t xml:space="preserve">Мы сняли эксперимент чч августа. Мидий сварили, отделили тех, которые были мертвы, когда мы сняли эксперимент от тех, которые были живы, очистили раковины от мягких тканей и высушили их. После возвращения в Санкт-Петербург каждую створку измерили. Я создал базу данных где для каждой мидии указал размер, статус на момент снятия эксперимента (живая или мёртвая), морфотип и контейнер. С ней я работал далее. Я посчитал количество мидий и долю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T-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  <w:t xml:space="preserve">морфотипа в каждом контейнере. По этим данным я построил линейные модели графики, которые использовал в главе «Результаты».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53DFC"/>
    <w:rsid w:val="056C0FB8"/>
    <w:rsid w:val="1FD012F0"/>
    <w:rsid w:val="28853DFC"/>
    <w:rsid w:val="2F5C2C02"/>
    <w:rsid w:val="35FE6887"/>
    <w:rsid w:val="37F93868"/>
    <w:rsid w:val="45B15E24"/>
    <w:rsid w:val="492F49AA"/>
    <w:rsid w:val="4B5B1FEB"/>
    <w:rsid w:val="4FDE0211"/>
    <w:rsid w:val="543D59C1"/>
    <w:rsid w:val="6B4A707B"/>
    <w:rsid w:val="70E81B06"/>
    <w:rsid w:val="71EB37EB"/>
    <w:rsid w:val="7E35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2023-12-13T12:07:00Z</dcterms:created>
  <dc:creator>copyn</dc:creator>
  <cp:lastModifiedBy>Andrey Shilontsev</cp:lastModifiedBy>
  <dcterms:modified xsi:type="dcterms:W3CDTF">2023-12-16T15:32:08Z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C95EB99D099E48169B488DA7351FF97B_11</vt:lpwstr>
  </property>
</Properties>
</file>