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60746" w:rsidRDefault="009A3C6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007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3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1.2 Актуальность решаемой проблемы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1.3 Цель и задачи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3.1 Пользователи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3.3 Обмен данными и диаграмма классов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пользовательского интерфейса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4.4 Реализация серверной части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5.1 Разработка тестового плана и сценария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5.2 Запуск тестирования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5.3 Результаты тестирования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7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7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9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03778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Б. Изображения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9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3940072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>
        <w:rPr>
          <w:rFonts w:ascii="Times New Roman" w:hAnsi="Times New Roman" w:cs="Times New Roman"/>
          <w:sz w:val="28"/>
          <w:szCs w:val="28"/>
        </w:rPr>
        <w:t>века [5</w:t>
      </w:r>
      <w:r w:rsidRPr="00623EAC">
        <w:rPr>
          <w:rFonts w:ascii="Times New Roman" w:hAnsi="Times New Roman" w:cs="Times New Roman"/>
          <w:sz w:val="28"/>
          <w:szCs w:val="28"/>
        </w:rPr>
        <w:t>]. Данные устройства стали доступны все большим массам, трудно представить себе жизнь без мобильного телефона, смартфона, планшетного компьютера.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CD131E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[6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по сравнению с прошлыми годами [7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</w:t>
      </w:r>
      <w:r w:rsidR="00AE6C40">
        <w:rPr>
          <w:rFonts w:ascii="Times New Roman" w:hAnsi="Times New Roman" w:cs="Times New Roman"/>
          <w:sz w:val="28"/>
          <w:szCs w:val="28"/>
        </w:rPr>
        <w:t>бильного приложения;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CB363A" w:rsidRPr="00F206F8" w:rsidRDefault="00AE6C40" w:rsidP="00292C36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394007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1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3940074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2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8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9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>Мобильное приложение – это программный пакет, функционал и дизайн которого «заточен» под возможности мобильных платформ. Перечислим несколько основных плюсов приложения: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Интерфейс программы создан конкретно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режиме, чего нельзя сказать о сайте.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014325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бизнес-нише. Однако с такими программами практически ничего не заработаешь ввиду их низкого функционала.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545FDD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 стабильной работы требуются серьезные ресурсы системы.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>Иными словами,</w:t>
      </w:r>
      <w:r w:rsidRPr="00E040CF">
        <w:rPr>
          <w:rFonts w:ascii="Times New Roman" w:hAnsi="Times New Roman" w:cs="Times New Roman"/>
          <w:sz w:val="28"/>
          <w:szCs w:val="28"/>
        </w:rPr>
        <w:t xml:space="preserve">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BB7D96" w:rsidRPr="00BB7D96">
        <w:rPr>
          <w:rFonts w:ascii="Times New Roman" w:hAnsi="Times New Roman" w:cs="Times New Roman"/>
          <w:sz w:val="28"/>
          <w:szCs w:val="28"/>
        </w:rPr>
        <w:t xml:space="preserve"> [10]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3940075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>1.2 Актуальность решаемой проблемы</w:t>
      </w:r>
      <w:bookmarkEnd w:id="3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приложения.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3940076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4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мобильного приложения;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940077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5"/>
    </w:p>
    <w:p w:rsidR="00ED65B7" w:rsidRPr="00DA5C82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предназначенной для публикаций и загрузки мобильных приложений, существует десятки уже реализованных приложений представляющих похожий функции. Также есть приложения, которые позволяют вести заметки, что также себя, иногда, позиционируют как приложения с возможностью составить список покупок, ограничиваясь минимальными функциями.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снимает вопрос о новизне и практической значимости приложения реализуемом в данной работе, тем не менее, для автора остаётся субъективная значимость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lastRenderedPageBreak/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3940078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6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Default="00537464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из себя представляет мобильное приложение</w:t>
      </w:r>
    </w:p>
    <w:p w:rsidR="00537464" w:rsidRDefault="00537464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польза для бизнеса от мобильного приложения</w:t>
      </w:r>
    </w:p>
    <w:p w:rsidR="004F40E6" w:rsidRDefault="00537464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Мобильный рынок ра</w:t>
      </w:r>
      <w:bookmarkStart w:id="7" w:name="_GoBack"/>
      <w:bookmarkEnd w:id="7"/>
    </w:p>
    <w:p w:rsidR="00D62FBD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2FBD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образом, можно сделать вывод о том, что процессорный подход к разработке ПО выгоден и удобен при создании нового ЕЦП, при интеграции своего ПО в уже существующее, а также с точки зрения бизнес-процессов.</w:t>
      </w:r>
    </w:p>
    <w:p w:rsidR="004F40E6" w:rsidRDefault="004F40E6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394007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8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[1].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A31FA8">
        <w:rPr>
          <w:rFonts w:ascii="Times New Roman" w:hAnsi="Times New Roman" w:cs="Times New Roman"/>
          <w:sz w:val="28"/>
          <w:szCs w:val="28"/>
        </w:rPr>
        <w:t>твия, развертывания и другие [2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3940080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9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средой разработки и развертывания, а также те, что дополнительно могут предложить участники проекта. Ниже приведен общий список нефункциональных требований:</w:t>
      </w:r>
    </w:p>
    <w:p w:rsidR="005E1145" w:rsidRDefault="005E1145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1145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E1145">
        <w:rPr>
          <w:rFonts w:ascii="Times New Roman" w:hAnsi="Times New Roman" w:cs="Times New Roman"/>
          <w:sz w:val="28"/>
          <w:szCs w:val="28"/>
        </w:rPr>
        <w:t>;</w:t>
      </w:r>
    </w:p>
    <w:p w:rsidR="005E1145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начиная с версии 8</w:t>
      </w:r>
      <w:r w:rsidRPr="004036EE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 более</w:t>
      </w:r>
      <w:r w:rsidRPr="004036EE">
        <w:rPr>
          <w:rFonts w:ascii="Times New Roman" w:hAnsi="Times New Roman" w:cs="Times New Roman"/>
          <w:sz w:val="28"/>
          <w:szCs w:val="28"/>
        </w:rPr>
        <w:t>;</w:t>
      </w:r>
    </w:p>
    <w:p w:rsidR="004036EE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работать в режиме </w:t>
      </w:r>
      <w:r>
        <w:rPr>
          <w:rFonts w:ascii="Times New Roman" w:hAnsi="Times New Roman" w:cs="Times New Roman"/>
          <w:sz w:val="28"/>
          <w:szCs w:val="28"/>
        </w:rPr>
        <w:t>альбомной/</w:t>
      </w:r>
      <w:r w:rsidRPr="004036EE">
        <w:rPr>
          <w:rFonts w:ascii="Times New Roman" w:hAnsi="Times New Roman" w:cs="Times New Roman"/>
          <w:sz w:val="28"/>
          <w:szCs w:val="28"/>
        </w:rPr>
        <w:t>портретной ориентации экрана;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>приложение должно быть разработано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056F3">
        <w:rPr>
          <w:rFonts w:ascii="Times New Roman" w:hAnsi="Times New Roman" w:cs="Times New Roman"/>
          <w:sz w:val="28"/>
          <w:szCs w:val="28"/>
        </w:rPr>
        <w:t>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9056F3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9056F3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Default="00240E6B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A0E16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3940081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10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работать с фотокамерой телефона, то есть делать фотографии;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иметь блок для создания сводных отчётов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Pr="00BF186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7E3281">
        <w:rPr>
          <w:rFonts w:ascii="Times New Roman" w:hAnsi="Times New Roman" w:cs="Times New Roman"/>
          <w:sz w:val="28"/>
          <w:szCs w:val="28"/>
        </w:rPr>
        <w:t>4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5A0E16" w:rsidRPr="00A56D23" w:rsidRDefault="005A0E1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3940082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Выводы по разделу</w:t>
      </w:r>
      <w:bookmarkEnd w:id="11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Pr="00A03F93">
        <w:rPr>
          <w:rFonts w:ascii="Times New Roman" w:hAnsi="Times New Roman" w:cs="Times New Roman"/>
          <w:sz w:val="28"/>
          <w:szCs w:val="28"/>
        </w:rPr>
        <w:t>сформулированные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требования непротиворечивы и реализуемы, а это значит, что можно приступить к этапу проектирования.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394008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2"/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3940084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3.1 Пользователи</w:t>
      </w:r>
      <w:bookmarkEnd w:id="13"/>
    </w:p>
    <w:p w:rsidR="00AB49BD" w:rsidRDefault="00AB49BD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53B" w:rsidRDefault="00037785" w:rsidP="004425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4253B" w:rsidRPr="00A5114B">
          <w:rPr>
            <w:rStyle w:val="aa"/>
            <w:rFonts w:ascii="Times New Roman" w:hAnsi="Times New Roman" w:cs="Times New Roman"/>
            <w:sz w:val="28"/>
            <w:szCs w:val="28"/>
          </w:rPr>
          <w:t>https://habr.com/ru/post/566218/</w:t>
        </w:r>
      </w:hyperlink>
    </w:p>
    <w:p w:rsidR="0044253B" w:rsidRPr="00584391" w:rsidRDefault="0044253B" w:rsidP="004425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Взял по ссылке выше. Добавить в ссылки</w:t>
      </w:r>
    </w:p>
    <w:p w:rsidR="0044253B" w:rsidRDefault="0044253B" w:rsidP="004425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325">
        <w:rPr>
          <w:rFonts w:ascii="Times New Roman" w:hAnsi="Times New Roman" w:cs="Times New Roman"/>
          <w:sz w:val="28"/>
          <w:szCs w:val="28"/>
        </w:rPr>
        <w:t>Проектирование – один из важных шагов при разработке программы, который очень часто игнорируется начинающими разработчиками. Обычно они пытаются удержать всё в голове или, в лучшем случае, записать некоторые важные сведения на листе бумаги. Как результат, у них нет чёткого плана дальнейших действий, и проект может быть отложен в долгий ящик.</w:t>
      </w:r>
    </w:p>
    <w:p w:rsidR="0044253B" w:rsidRDefault="0044253B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53B" w:rsidRPr="00A56D23" w:rsidRDefault="0044253B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3940085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3.2 Архитектура</w:t>
      </w:r>
      <w:bookmarkEnd w:id="14"/>
    </w:p>
    <w:p w:rsidR="00AB49BD" w:rsidRPr="00A56D23" w:rsidRDefault="00AB49BD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3940086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3.3 Обмен данными и диаграмма классов</w:t>
      </w:r>
      <w:bookmarkEnd w:id="15"/>
    </w:p>
    <w:p w:rsidR="00AB49BD" w:rsidRPr="00A56D23" w:rsidRDefault="00AB49BD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3940087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3.4 Проектирование базы данных</w:t>
      </w:r>
      <w:bookmarkEnd w:id="16"/>
    </w:p>
    <w:p w:rsidR="00534AB1" w:rsidRPr="00A56D23" w:rsidRDefault="00534AB1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3940088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7"/>
    </w:p>
    <w:p w:rsidR="001C34F1" w:rsidRPr="00A56D23" w:rsidRDefault="001C34F1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394008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>4. РЕАЛИЗАЦИЯ ПРИЛОЖЕНИЯ</w:t>
      </w:r>
      <w:bookmarkEnd w:id="18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3940090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9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3940091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4.2 Выбор системы управления баз данных</w:t>
      </w:r>
      <w:bookmarkEnd w:id="20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3940092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4.3 Реализация пользовательского интерфейса</w:t>
      </w:r>
      <w:bookmarkEnd w:id="21"/>
    </w:p>
    <w:p w:rsidR="00844CDF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C33928" w:rsidRDefault="00642CCC" w:rsidP="00642CC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3940093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серверной части</w:t>
      </w:r>
      <w:bookmarkEnd w:id="22"/>
    </w:p>
    <w:p w:rsidR="00642CCC" w:rsidRDefault="00642CC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A56D23" w:rsidRDefault="00642CC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3940094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3"/>
    </w:p>
    <w:p w:rsidR="001C34F1" w:rsidRPr="00A56D23" w:rsidRDefault="001C34F1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CB363A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394009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4"/>
    </w:p>
    <w:p w:rsidR="00CB363A" w:rsidRPr="00D72F27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3940096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5.1 Разработка тестового плана и сценария</w:t>
      </w:r>
      <w:bookmarkEnd w:id="25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3940097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5.2 Запуск тестирования</w:t>
      </w:r>
      <w:bookmarkEnd w:id="26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DE3EA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3940098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="00D74669"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27"/>
    </w:p>
    <w:p w:rsidR="00CB363A" w:rsidRDefault="00CB363A" w:rsidP="00A56D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3940099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8"/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3940100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ИСПОЛЬЗУЕМОЙ ЛИТЕРАТУРЫ</w:t>
      </w:r>
      <w:bookmarkEnd w:id="29"/>
    </w:p>
    <w:p w:rsidR="00CB363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Он должен содержать перечень источников, использованных при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выполнении выпускной квалификационной работы, не менее 10 источников.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lastRenderedPageBreak/>
        <w:t>Список литературы (список источников) комплектуется в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следующем порядке: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1. Законодательные и нормативные документы - в соответствии с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иерархией законодательных и нормативных документов (Конституция РФ,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Кодексы, Федеральные законы, Постановления Правительства, документы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ГОСТ, СНИП и т.д.).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2. Книги и статьи из периодических изданий на русском языке в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алфавитном порядке.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3. Публикации на иностранном языке (в алфавитном порядке).</w:t>
      </w:r>
    </w:p>
    <w:p w:rsid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4. Электронные ресурсы (сначала отечественные, затем иностранные в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алфавитном порядке).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Нумерация списка</w:t>
      </w:r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Pr="00ED3833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Pr="00452F3D">
        <w:rPr>
          <w:rFonts w:ascii="Times New Roman" w:hAnsi="Times New Roman" w:cs="Times New Roman"/>
          <w:sz w:val="28"/>
          <w:szCs w:val="28"/>
        </w:rPr>
        <w:t>е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Pr="00452F3D">
        <w:rPr>
          <w:rFonts w:ascii="Times New Roman" w:hAnsi="Times New Roman" w:cs="Times New Roman"/>
          <w:sz w:val="28"/>
          <w:szCs w:val="28"/>
        </w:rPr>
        <w:t>М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ДМК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Пресс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452F3D" w:rsidRPr="00452F3D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52F3D" w:rsidRPr="00452F3D">
        <w:rPr>
          <w:rFonts w:ascii="Times New Roman" w:hAnsi="Times New Roman" w:cs="Times New Roman"/>
          <w:sz w:val="28"/>
          <w:szCs w:val="28"/>
        </w:rPr>
        <w:t>.</w:t>
      </w:r>
      <w:r w:rsidR="00125854" w:rsidRPr="00125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854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125854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25854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25854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25854" w:rsidRPr="004829D8">
        <w:rPr>
          <w:rFonts w:ascii="Times New Roman" w:hAnsi="Times New Roman" w:cs="Times New Roman"/>
          <w:sz w:val="28"/>
          <w:szCs w:val="28"/>
        </w:rPr>
        <w:t>1</w:t>
      </w:r>
      <w:r w:rsidR="00125854">
        <w:rPr>
          <w:rFonts w:ascii="Times New Roman" w:hAnsi="Times New Roman" w:cs="Times New Roman"/>
          <w:sz w:val="28"/>
          <w:szCs w:val="28"/>
        </w:rPr>
        <w:t>.2022</w:t>
      </w:r>
      <w:r w:rsidR="00125854" w:rsidRPr="00452F3D">
        <w:rPr>
          <w:rFonts w:ascii="Times New Roman" w:hAnsi="Times New Roman" w:cs="Times New Roman"/>
          <w:sz w:val="28"/>
          <w:szCs w:val="28"/>
        </w:rPr>
        <w:t>)</w:t>
      </w:r>
    </w:p>
    <w:p w:rsidR="00452F3D" w:rsidRPr="001C4675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52F3D" w:rsidRPr="00F671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Mobile marketing statistics compilation 2021 [</w:t>
      </w:r>
      <w:r w:rsidR="00F671F1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C4675" w:rsidRPr="001C46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671F1" w:rsidRPr="001C4675">
        <w:rPr>
          <w:rFonts w:ascii="Times New Roman" w:hAnsi="Times New Roman" w:cs="Times New Roman"/>
          <w:sz w:val="28"/>
          <w:szCs w:val="28"/>
        </w:rPr>
        <w:t>://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F671F1" w:rsidRPr="001C4675">
        <w:rPr>
          <w:rFonts w:ascii="Times New Roman" w:hAnsi="Times New Roman" w:cs="Times New Roman"/>
          <w:sz w:val="28"/>
          <w:szCs w:val="28"/>
        </w:rPr>
        <w:t>/ (</w:t>
      </w:r>
      <w:r w:rsidR="00F671F1" w:rsidRPr="00F671F1">
        <w:rPr>
          <w:rFonts w:ascii="Times New Roman" w:hAnsi="Times New Roman" w:cs="Times New Roman"/>
          <w:sz w:val="28"/>
          <w:szCs w:val="28"/>
        </w:rPr>
        <w:t>дата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F671F1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452F3D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452F3D" w:rsidRPr="00F671F1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URL: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F671F1" w:rsidRDefault="00F671F1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540617" w:rsidRDefault="0054061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15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715F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AF715F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39B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4B539B"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540617" w:rsidRDefault="00604592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78C7">
        <w:rPr>
          <w:rFonts w:ascii="Times New Roman" w:hAnsi="Times New Roman" w:cs="Times New Roman"/>
          <w:sz w:val="28"/>
          <w:szCs w:val="28"/>
        </w:rPr>
        <w:t xml:space="preserve"> </w:t>
      </w:r>
      <w:r w:rsidR="001678C7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Pr="00F671F1">
        <w:rPr>
          <w:rFonts w:ascii="Times New Roman" w:hAnsi="Times New Roman" w:cs="Times New Roman"/>
          <w:sz w:val="28"/>
          <w:szCs w:val="28"/>
        </w:rPr>
        <w:t>.</w:t>
      </w:r>
    </w:p>
    <w:p w:rsidR="00036A87" w:rsidRPr="00452F3D" w:rsidRDefault="00036A8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C4675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36. TIOBE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2021 [Электронный ресурс]. 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4829D8" w:rsidRPr="004829D8">
        <w:rPr>
          <w:rFonts w:ascii="Times New Roman" w:hAnsi="Times New Roman" w:cs="Times New Roman"/>
          <w:sz w:val="28"/>
          <w:szCs w:val="28"/>
        </w:rPr>
        <w:t>25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4829D8" w:rsidRPr="004829D8">
        <w:rPr>
          <w:rFonts w:ascii="Times New Roman" w:hAnsi="Times New Roman" w:cs="Times New Roman"/>
          <w:sz w:val="28"/>
          <w:szCs w:val="28"/>
        </w:rPr>
        <w:t>1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3940101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ПРИЛОЖЕНИЕ А. Фрагменты исходного кода</w:t>
      </w:r>
      <w:bookmarkEnd w:id="30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F97F4F" w:rsidRPr="00D9336D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93940102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Б. Изображения </w:t>
      </w:r>
      <w:r w:rsid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31"/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5E64A7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7F4F" w:rsidRPr="005E64A7" w:rsidSect="00130413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785" w:rsidRDefault="00037785" w:rsidP="00130413">
      <w:pPr>
        <w:spacing w:after="0" w:line="240" w:lineRule="auto"/>
      </w:pPr>
      <w:r>
        <w:separator/>
      </w:r>
    </w:p>
  </w:endnote>
  <w:endnote w:type="continuationSeparator" w:id="0">
    <w:p w:rsidR="00037785" w:rsidRDefault="00037785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130413" w:rsidRDefault="001304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64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785" w:rsidRDefault="00037785" w:rsidP="00130413">
      <w:pPr>
        <w:spacing w:after="0" w:line="240" w:lineRule="auto"/>
      </w:pPr>
      <w:r>
        <w:separator/>
      </w:r>
    </w:p>
  </w:footnote>
  <w:footnote w:type="continuationSeparator" w:id="0">
    <w:p w:rsidR="00037785" w:rsidRDefault="00037785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2DF0"/>
    <w:rsid w:val="00036A87"/>
    <w:rsid w:val="00037785"/>
    <w:rsid w:val="00062351"/>
    <w:rsid w:val="00064D24"/>
    <w:rsid w:val="00073ABF"/>
    <w:rsid w:val="00092B19"/>
    <w:rsid w:val="00096480"/>
    <w:rsid w:val="000A081E"/>
    <w:rsid w:val="000D1153"/>
    <w:rsid w:val="000D1521"/>
    <w:rsid w:val="00100301"/>
    <w:rsid w:val="001030ED"/>
    <w:rsid w:val="00125854"/>
    <w:rsid w:val="00130413"/>
    <w:rsid w:val="00135940"/>
    <w:rsid w:val="001678C7"/>
    <w:rsid w:val="00181175"/>
    <w:rsid w:val="00184ED9"/>
    <w:rsid w:val="001A786E"/>
    <w:rsid w:val="001B49E1"/>
    <w:rsid w:val="001B5A9D"/>
    <w:rsid w:val="001B700A"/>
    <w:rsid w:val="001C34F1"/>
    <w:rsid w:val="001C4675"/>
    <w:rsid w:val="001D5376"/>
    <w:rsid w:val="00204129"/>
    <w:rsid w:val="00235607"/>
    <w:rsid w:val="002378A7"/>
    <w:rsid w:val="002379E9"/>
    <w:rsid w:val="00240E6B"/>
    <w:rsid w:val="00280119"/>
    <w:rsid w:val="00284828"/>
    <w:rsid w:val="002D4AF7"/>
    <w:rsid w:val="0032547D"/>
    <w:rsid w:val="00376EBD"/>
    <w:rsid w:val="0039016A"/>
    <w:rsid w:val="00392BA6"/>
    <w:rsid w:val="00395867"/>
    <w:rsid w:val="003960E8"/>
    <w:rsid w:val="003A3440"/>
    <w:rsid w:val="003A5D05"/>
    <w:rsid w:val="003C0830"/>
    <w:rsid w:val="003D0D37"/>
    <w:rsid w:val="003D0FD5"/>
    <w:rsid w:val="003F2550"/>
    <w:rsid w:val="004036EE"/>
    <w:rsid w:val="0041526A"/>
    <w:rsid w:val="00427023"/>
    <w:rsid w:val="0044253B"/>
    <w:rsid w:val="0044478D"/>
    <w:rsid w:val="00452F3D"/>
    <w:rsid w:val="00452FE5"/>
    <w:rsid w:val="004829D8"/>
    <w:rsid w:val="004B539B"/>
    <w:rsid w:val="004E10CC"/>
    <w:rsid w:val="004E326B"/>
    <w:rsid w:val="004F40E6"/>
    <w:rsid w:val="004F7524"/>
    <w:rsid w:val="00534AB1"/>
    <w:rsid w:val="00535EA9"/>
    <w:rsid w:val="00537464"/>
    <w:rsid w:val="00540617"/>
    <w:rsid w:val="00554BA6"/>
    <w:rsid w:val="00584391"/>
    <w:rsid w:val="00595B83"/>
    <w:rsid w:val="005A0E16"/>
    <w:rsid w:val="005C223C"/>
    <w:rsid w:val="005C703D"/>
    <w:rsid w:val="005D5E95"/>
    <w:rsid w:val="005E1145"/>
    <w:rsid w:val="005E64A7"/>
    <w:rsid w:val="00604592"/>
    <w:rsid w:val="00612F6D"/>
    <w:rsid w:val="00623EAC"/>
    <w:rsid w:val="00626EEF"/>
    <w:rsid w:val="0063600D"/>
    <w:rsid w:val="00642CCC"/>
    <w:rsid w:val="00655748"/>
    <w:rsid w:val="00657F74"/>
    <w:rsid w:val="006731C5"/>
    <w:rsid w:val="006970FB"/>
    <w:rsid w:val="006D0079"/>
    <w:rsid w:val="006F00E1"/>
    <w:rsid w:val="006F25C3"/>
    <w:rsid w:val="006F6355"/>
    <w:rsid w:val="00734489"/>
    <w:rsid w:val="00736D15"/>
    <w:rsid w:val="0075369A"/>
    <w:rsid w:val="0076353B"/>
    <w:rsid w:val="00771680"/>
    <w:rsid w:val="00780DDC"/>
    <w:rsid w:val="00791CD7"/>
    <w:rsid w:val="007E3281"/>
    <w:rsid w:val="007F1026"/>
    <w:rsid w:val="00803E90"/>
    <w:rsid w:val="008315E5"/>
    <w:rsid w:val="00844CDF"/>
    <w:rsid w:val="00860746"/>
    <w:rsid w:val="00874229"/>
    <w:rsid w:val="008B2AA3"/>
    <w:rsid w:val="008D7AA0"/>
    <w:rsid w:val="008E4ED2"/>
    <w:rsid w:val="009056F3"/>
    <w:rsid w:val="00917998"/>
    <w:rsid w:val="00922E12"/>
    <w:rsid w:val="00946773"/>
    <w:rsid w:val="00967BE2"/>
    <w:rsid w:val="00970BAB"/>
    <w:rsid w:val="00971723"/>
    <w:rsid w:val="00980451"/>
    <w:rsid w:val="009A3C61"/>
    <w:rsid w:val="009B1695"/>
    <w:rsid w:val="009B1EB2"/>
    <w:rsid w:val="009B6E1C"/>
    <w:rsid w:val="009C6B47"/>
    <w:rsid w:val="009D6A52"/>
    <w:rsid w:val="009F6FD3"/>
    <w:rsid w:val="00A03F93"/>
    <w:rsid w:val="00A177BC"/>
    <w:rsid w:val="00A26A85"/>
    <w:rsid w:val="00A310BC"/>
    <w:rsid w:val="00A31FA8"/>
    <w:rsid w:val="00A42C58"/>
    <w:rsid w:val="00A51CE9"/>
    <w:rsid w:val="00A52862"/>
    <w:rsid w:val="00A56D23"/>
    <w:rsid w:val="00A57DA1"/>
    <w:rsid w:val="00A8486D"/>
    <w:rsid w:val="00AA2075"/>
    <w:rsid w:val="00AB0556"/>
    <w:rsid w:val="00AB20FA"/>
    <w:rsid w:val="00AB49BD"/>
    <w:rsid w:val="00AD0870"/>
    <w:rsid w:val="00AE6C40"/>
    <w:rsid w:val="00AF2FA5"/>
    <w:rsid w:val="00AF715F"/>
    <w:rsid w:val="00B1120B"/>
    <w:rsid w:val="00B16881"/>
    <w:rsid w:val="00B265CD"/>
    <w:rsid w:val="00B31D3A"/>
    <w:rsid w:val="00B31E43"/>
    <w:rsid w:val="00B41816"/>
    <w:rsid w:val="00B60533"/>
    <w:rsid w:val="00B67F1E"/>
    <w:rsid w:val="00B77D32"/>
    <w:rsid w:val="00B9032E"/>
    <w:rsid w:val="00B97DA5"/>
    <w:rsid w:val="00BB4D70"/>
    <w:rsid w:val="00BB7D96"/>
    <w:rsid w:val="00BE10A3"/>
    <w:rsid w:val="00BF1860"/>
    <w:rsid w:val="00C0352E"/>
    <w:rsid w:val="00C33928"/>
    <w:rsid w:val="00C3525F"/>
    <w:rsid w:val="00C50D0E"/>
    <w:rsid w:val="00C54C6F"/>
    <w:rsid w:val="00C61862"/>
    <w:rsid w:val="00C71F35"/>
    <w:rsid w:val="00C93632"/>
    <w:rsid w:val="00CA7363"/>
    <w:rsid w:val="00CB363A"/>
    <w:rsid w:val="00CD131E"/>
    <w:rsid w:val="00CD5F48"/>
    <w:rsid w:val="00CD6000"/>
    <w:rsid w:val="00D147AD"/>
    <w:rsid w:val="00D40A26"/>
    <w:rsid w:val="00D51D6B"/>
    <w:rsid w:val="00D62FBD"/>
    <w:rsid w:val="00D72F27"/>
    <w:rsid w:val="00D73EFF"/>
    <w:rsid w:val="00D74669"/>
    <w:rsid w:val="00D74FDC"/>
    <w:rsid w:val="00D9336D"/>
    <w:rsid w:val="00DA4B64"/>
    <w:rsid w:val="00DA5C82"/>
    <w:rsid w:val="00DA74AA"/>
    <w:rsid w:val="00DA7603"/>
    <w:rsid w:val="00DC0B33"/>
    <w:rsid w:val="00DC18F1"/>
    <w:rsid w:val="00DC1FF3"/>
    <w:rsid w:val="00DC4AAC"/>
    <w:rsid w:val="00DD22A1"/>
    <w:rsid w:val="00DE3EA0"/>
    <w:rsid w:val="00DF3991"/>
    <w:rsid w:val="00DF5C39"/>
    <w:rsid w:val="00E020E9"/>
    <w:rsid w:val="00E040CF"/>
    <w:rsid w:val="00E04A34"/>
    <w:rsid w:val="00E25B37"/>
    <w:rsid w:val="00E270CA"/>
    <w:rsid w:val="00E33DC9"/>
    <w:rsid w:val="00E34D1F"/>
    <w:rsid w:val="00E4051B"/>
    <w:rsid w:val="00E41182"/>
    <w:rsid w:val="00E63AFD"/>
    <w:rsid w:val="00E90E77"/>
    <w:rsid w:val="00E91633"/>
    <w:rsid w:val="00EA0F97"/>
    <w:rsid w:val="00EA2BE8"/>
    <w:rsid w:val="00EA7537"/>
    <w:rsid w:val="00ED3833"/>
    <w:rsid w:val="00ED65B7"/>
    <w:rsid w:val="00ED691A"/>
    <w:rsid w:val="00EF7B08"/>
    <w:rsid w:val="00F00633"/>
    <w:rsid w:val="00F00A47"/>
    <w:rsid w:val="00F1424D"/>
    <w:rsid w:val="00F206F8"/>
    <w:rsid w:val="00F31C54"/>
    <w:rsid w:val="00F36D0E"/>
    <w:rsid w:val="00F5284B"/>
    <w:rsid w:val="00F60B5C"/>
    <w:rsid w:val="00F62B76"/>
    <w:rsid w:val="00F62DE1"/>
    <w:rsid w:val="00F64325"/>
    <w:rsid w:val="00F6506A"/>
    <w:rsid w:val="00F671F1"/>
    <w:rsid w:val="00F91DD9"/>
    <w:rsid w:val="00F97F4F"/>
    <w:rsid w:val="00FA3E35"/>
    <w:rsid w:val="00FC22EA"/>
    <w:rsid w:val="00FC73C5"/>
    <w:rsid w:val="00FD6D52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FBCA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56621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988DF-A31F-48B4-A417-6DB97A6B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19</Pages>
  <Words>3238</Words>
  <Characters>18459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199</cp:revision>
  <dcterms:created xsi:type="dcterms:W3CDTF">2022-01-15T13:58:00Z</dcterms:created>
  <dcterms:modified xsi:type="dcterms:W3CDTF">2022-01-31T18:00:00Z</dcterms:modified>
</cp:coreProperties>
</file>