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wp="http://schemas.openxmlformats.org/drawingml/2006/wordprocessingDrawing" xmlns:w="http://schemas.openxmlformats.org/wordprocessingml/2006/main" xmlns:a="http://schemas.openxmlformats.org/drawingml/2006/main" xmlns:pic="http://schemas.openxmlformats.org/drawingml/2006/picture">
  <w:body>
    <w:p>
      <w:pPr>
        <w:spacing w:before="0" w:after="70" w:line="250" w:lineRule="auto"/>
      </w:pPr>
      <w:r>
        <w:rPr>
          <w:rFonts w:ascii="Helvetica Neue" w:cs="Helvetica Neue" w:eastAsia="Helvetica Neue" w:hAnsi="Helvetica Neue"/>
          <w:i w:val="1"/>
          <w:iCs w:val="1"/>
          <w:color w:val="5b7085"/>
          <w:sz w:val="18"/>
          <w:szCs w:val="18"/>
        </w:rPr>
        <w:t xml:space="preserve">CopiMine End Rift</w:t>
      </w:r>
    </w:p>
    <w:p>
      <w:pPr>
        <w:pStyle w:val="Title"/>
        <w:keepNext w:val="1"/>
        <w:spacing w:before="0" w:after="90" w:line="300" w:lineRule="auto"/>
      </w:pPr>
      <w:r>
        <w:rPr>
          <w:rFonts w:ascii="Helvetica Neue" w:cs="Helvetica Neue" w:eastAsia="Helvetica Neue" w:hAnsi="Helvetica Neue"/>
          <w:color w:val="5b7085"/>
          <w:sz w:val="36"/>
          <w:szCs w:val="36"/>
        </w:rPr>
        <w:t xml:space="preserve">Техническое задание на текстуры ивента</w:t>
      </w:r>
    </w:p>
    <w:p>
      <w:pPr>
        <w:pStyle w:val="Subtitle"/>
        <w:spacing w:before="0" w:after="190" w:line="300" w:lineRule="auto"/>
      </w:pPr>
      <w:r>
        <w:rPr>
          <w:rFonts w:ascii="Helvetica Neue" w:cs="Helvetica Neue" w:eastAsia="Helvetica Neue" w:hAnsi="Helvetica Neue"/>
          <w:color w:val="233447"/>
          <w:sz w:val="22"/>
          <w:szCs w:val="22"/>
        </w:rPr>
        <w:t xml:space="preserve">Что рисовать, где сохранить и как проверить в игре</w:t>
      </w:r>
    </w:p>
    <w:tbl>
      <w:tblPr>
        <w:tblW w:w="9360" w:type="dxa"/>
        <w:tblLayout w:type="fixed"/>
        <w:tblBorders>
          <w:top w:color="ffffff" w:sz="5" w:val="single"/>
          <w:left w:color="ffffff" w:sz="5" w:val="single"/>
          <w:bottom w:color="ffffff" w:sz="5" w:val="single"/>
          <w:right w:color="ffffff" w:sz="5" w:val="single"/>
          <w:insideH w:color="ffffff" w:sz="5" w:val="single"/>
          <w:insideV w:color="ffffff" w:sz="5" w:val="single"/>
        </w:tblBorders>
      </w:tblPr>
      <w:tblGrid>
        <w:gridCol w:w="3000"/>
        <w:gridCol w:w="3000"/>
        <w:gridCol w:w="3360"/>
      </w:tblGrid>
      <w:tr>
        <w:trPr>
          <w:tblHeader w:val="1"/>
          <w:cantSplit w:val="1"/>
        </w:trPr>
        <w:tc>
          <w:tcPr>
            <w:tcW w:w="300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Документ</w:t>
            </w:r>
          </w:p>
        </w:tc>
        <w:tc>
          <w:tcPr>
            <w:tcW w:w="300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Проект</w:t>
            </w:r>
          </w:p>
        </w:tc>
        <w:tc>
          <w:tcPr>
            <w:tcW w:w="336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Дата / версия</w:t>
            </w:r>
          </w:p>
        </w:tc>
      </w:tr>
      <w:tr>
        <w:trPr>
          <w:cantSplit w:val="1"/>
        </w:trPr>
        <w:tc>
          <w:tcPr>
            <w:tcW w:w="30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ТЗ для художника</w:t>
            </w:r>
          </w:p>
        </w:tc>
        <w:tc>
          <w:tcPr>
            <w:tcW w:w="30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CopiMine End Rift</w:t>
            </w:r>
          </w:p>
        </w:tc>
        <w:tc>
          <w:tcPr>
            <w:tcW w:w="33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29 августа 2026</w:t>
            </w:r>
          </w:p>
        </w:tc>
      </w:tr>
      <w:tr>
        <w:trPr>
          <w:cantSplit w:val="1"/>
        </w:trPr>
        <w:tc>
          <w:tcPr>
            <w:tcW w:w="30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Статус</w:t>
            </w:r>
          </w:p>
        </w:tc>
        <w:tc>
          <w:tcPr>
            <w:tcW w:w="30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Нужно нарисовать и проверить</w:t>
            </w:r>
          </w:p>
        </w:tc>
        <w:tc>
          <w:tcPr>
            <w:tcW w:w="336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Ветка codex/end-rift-event</w:t>
            </w:r>
          </w:p>
        </w:tc>
      </w:tr>
    </w:tbl>
    <w:p>
      <w:pPr>
        <w:spacing w:before="0" w:after="40" w:line="100" w:lineRule="auto"/>
      </w:pPr>
      <w:r>
        <w:rPr>
          <w:rFonts w:ascii="Helvetica Neue" w:cs="Helvetica Neue" w:eastAsia="Helvetica Neue" w:hAnsi="Helvetica Neue"/>
          <w:sz w:val="8"/>
          <w:szCs w:val="8"/>
        </w:rPr>
        <w:t xml:space="preserve"/>
      </w:r>
    </w:p>
    <w:tbl>
      <w:tblPr>
        <w:tblW w:w="9360" w:type="dxa"/>
        <w:tblLayout w:type="fixed"/>
        <w:tblBorders>
          <w:top w:color="ffffff" w:sz="4" w:val="single"/>
          <w:left w:color="ffffff" w:sz="4" w:val="single"/>
          <w:bottom w:color="ffffff" w:sz="4" w:val="single"/>
          <w:right w:color="ffffff" w:sz="4" w:val="single"/>
        </w:tblBorders>
      </w:tblPr>
      <w:tblGrid>
        <w:gridCol w:w="9360"/>
      </w:tblGrid>
      <w:tr>
        <w:tc>
          <w:tcPr>
            <w:tcW w:w="9360" w:type="dxa"/>
            <w:shd w:fill="fbe5d6" w:val="clear"/>
            <w:tcMar>
              <w:top w:w="170" w:type="dxa"/>
              <w:left w:w="190" w:type="dxa"/>
              <w:bottom w:w="170" w:type="dxa"/>
              <w:right w:w="190" w:type="dxa"/>
            </w:tcMar>
          </w:tcPr>
          <w:p>
            <w:pPr>
              <w:spacing w:before="0" w:after="45" w:line="260" w:lineRule="auto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82a4a"/>
                <w:sz w:val="19"/>
                <w:szCs w:val="19"/>
              </w:rPr>
              <w:t xml:space="preserve">ГЛАВНОЕ ПРАВИЛО</w:t>
            </w:r>
          </w:p>
          <w:p>
            <w:pPr>
              <w:spacing w:before="0" w:after="0" w:line="275" w:lineRule="auto"/>
            </w:pPr>
            <w:r>
              <w:rPr>
                <w:rFonts w:ascii="Helvetica Neue" w:cs="Helvetica Neue" w:eastAsia="Helvetica Neue" w:hAnsi="Helvetica Neue"/>
                <w:color w:val="233447"/>
                <w:sz w:val="19"/>
                <w:szCs w:val="19"/>
              </w:rPr>
              <w:t xml:space="preserve">Рисуем только новые ассеты End Rift. Ванильные PNG Minecraft не меняем. Не берём файлы из папки narcotics и не переиспользуем их названия: из-за этого в игре подхватывается чужая картинка. Каждый файл ниже должен лежать ровно по указанному пути и иметь ровно указанное имя.</w:t>
            </w:r>
          </w:p>
        </w:tc>
      </w:tr>
    </w:tbl>
    <w:p>
      <w:pPr>
        <w:pStyle w:val="Heading1"/>
        <w:keepNext w:val="1"/>
        <w:spacing w:before="220" w:after="100" w:line="300" w:lineRule="auto"/>
      </w:pPr>
      <w:r>
        <w:rPr>
          <w:rFonts w:ascii="Helvetica Neue" w:cs="Helvetica Neue" w:eastAsia="Helvetica Neue" w:hAnsi="Helvetica Neue"/>
          <w:b w:val="1"/>
          <w:bCs w:val="1"/>
          <w:color w:val="082a4a"/>
          <w:sz w:val="32"/>
          <w:szCs w:val="32"/>
        </w:rPr>
        <w:t xml:space="preserve">1. Коротко о задаче</w:t>
      </w:r>
    </w:p>
    <w:p>
      <w:pPr>
        <w:spacing w:before="0" w:after="110" w:line="290" w:lineRule="auto"/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Нужен набор пиксельных текстур для пяти волн, эффектов и босса. Игрок должен сразу отличать ядро, свободную руну, занятую руну, обычных противников и пять стадий Стража Разлома. Рисунок должен читаться в Minecraft при обычном освещении и не превращаться в плоскую бумажную иконку.</w:t>
      </w:r>
    </w:p>
    <w:p>
      <w:pPr>
        <w:spacing w:before="0" w:after="130" w:line="290" w:lineRule="auto"/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От художника нужны PNG. JSON-модели, mixin-код и ванильные текстуры не трогаем. Если хочется изменить форму модели, сначала сообщи об этом: текущие файлы привязаны к существующим UV-развёрткам.</w:t>
      </w:r>
    </w:p>
    <w:p>
      <w:pPr>
        <w:pStyle w:val="Heading1"/>
        <w:keepNext w:val="1"/>
        <w:spacing w:before="220" w:after="100" w:line="300" w:lineRule="auto"/>
      </w:pPr>
      <w:r>
        <w:rPr>
          <w:rFonts w:ascii="Helvetica Neue" w:cs="Helvetica Neue" w:eastAsia="Helvetica Neue" w:hAnsi="Helvetica Neue"/>
          <w:b w:val="1"/>
          <w:bCs w:val="1"/>
          <w:color w:val="082a4a"/>
          <w:sz w:val="32"/>
          <w:szCs w:val="32"/>
        </w:rPr>
        <w:t xml:space="preserve">2. Что уже есть в ветке</w:t>
      </w:r>
    </w:p>
    <w:p>
      <w:pPr>
        <w:spacing w:before="0" w:after="80" w:line="280" w:lineRule="auto"/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Ниже показаны настоящие PNG из текущей ветки codex/end-rift-event, а не концепты. Они нужны как отправная точка: можно перерисовать их, сохранив имена и размеры.</w:t>
      </w:r>
    </w:p>
    <w:p>
      <w:pPr>
        <w:jc w:val="center"/>
        <w:spacing w:before="80" w:after="80"/>
      </w:pPr>
      <w:r>
        <w:drawing>
          <wp:inline distT="0" distB="0" distL="0" distR="0">
            <wp:extent cx="5029200" cy="6310400"/>
            <wp:docPr id="14" name="current_block_item_textur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4" name="current_block_item_texture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Helvetica Neue" w:cs="Helvetica Neue" w:eastAsia="Helvetica Neue" w:hAnsi="Helvetica Neue"/>
          <w:i w:val="1"/>
          <w:iCs w:val="1"/>
          <w:color w:val="5b7085"/>
          <w:sz w:val="16"/>
          <w:szCs w:val="16"/>
        </w:rPr>
        <w:t xml:space="preserve">Рисунок 1. Текущие блоки и предметы ивента. Фон шахматный только для показа прозрачности; в PNG его быть не должно.</w:t>
      </w:r>
    </w:p>
    <w:p>
      <w:pPr>
        <w:pageBreakBefore w:val="1"/>
        <w:spacing w:before="0" w:after="0" w:line="100" w:lineRule="auto"/>
      </w:pPr>
      <w:r>
        <w:rPr>
          <w:rFonts w:ascii="Helvetica Neue" w:cs="Helvetica Neue" w:eastAsia="Helvetica Neue" w:hAnsi="Helvetica Neue"/>
          <w:sz w:val="8"/>
          <w:szCs w:val="8"/>
        </w:rPr>
        <w:t xml:space="preserve"/>
      </w:r>
    </w:p>
    <w:p>
      <w:pPr>
        <w:jc w:val="center"/>
        <w:spacing w:before="80" w:after="80"/>
      </w:pPr>
      <w:r>
        <w:drawing>
          <wp:inline distT="0" distB="0" distL="0" distR="0">
            <wp:extent cx="5029200" cy="6310400"/>
            <wp:docPr id="15" name="current_entity_and_boss_textures.png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5" name="current_entity_and_boss_textur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631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0" w:after="120" w:line="240" w:lineRule="auto"/>
        <w:jc w:val="center"/>
      </w:pPr>
      <w:r>
        <w:rPr>
          <w:rFonts w:ascii="Helvetica Neue" w:cs="Helvetica Neue" w:eastAsia="Helvetica Neue" w:hAnsi="Helvetica Neue"/>
          <w:i w:val="1"/>
          <w:iCs w:val="1"/>
          <w:color w:val="5b7085"/>
          <w:sz w:val="16"/>
          <w:szCs w:val="16"/>
        </w:rPr>
        <w:t xml:space="preserve">Рисунок 2. Текущие текстуры мобов и пяти стадий босса. Шалкер помечен как резерв: в текущей композиции волн он не нужен, но файл сохранён для совместимости.</w:t>
      </w:r>
    </w:p>
    <w:p>
      <w:pPr>
        <w:pStyle w:val="Heading1"/>
        <w:pageBreakBefore w:val="1"/>
        <w:keepNext w:val="1"/>
        <w:spacing w:before="220" w:after="100" w:line="300" w:lineRule="auto"/>
      </w:pPr>
      <w:r>
        <w:rPr>
          <w:rFonts w:ascii="Helvetica Neue" w:cs="Helvetica Neue" w:eastAsia="Helvetica Neue" w:hAnsi="Helvetica Neue"/>
          <w:b w:val="1"/>
          <w:bCs w:val="1"/>
          <w:color w:val="082a4a"/>
          <w:sz w:val="32"/>
          <w:szCs w:val="32"/>
        </w:rPr>
        <w:t xml:space="preserve">3. Правила рисования и экспорта</w:t>
      </w:r>
    </w:p>
    <w:p>
      <w:pPr>
        <w:spacing w:before="0" w:after="65" w:line="270" w:lineRule="auto"/>
        <w:numPr>
          <w:ilvl w:val="0"/>
          <w:numId w:val="10"/>
        </w:numPr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Формат: PNG с прозрачностью RGBA. Не сохранять JPG, индексированный PNG или картинку с фоном.</w:t>
      </w:r>
    </w:p>
    <w:p>
      <w:pPr>
        <w:spacing w:before="0" w:after="65" w:line="270" w:lineRule="auto"/>
        <w:numPr>
          <w:ilvl w:val="0"/>
          <w:numId w:val="10"/>
        </w:numPr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Пиксели должны быть резкими: без размытия, сглаживания и полупрозрачного ореола по краям.</w:t>
      </w:r>
    </w:p>
    <w:p>
      <w:pPr>
        <w:spacing w:before="0" w:after="65" w:line="270" w:lineRule="auto"/>
        <w:numPr>
          <w:ilvl w:val="0"/>
          <w:numId w:val="10"/>
        </w:numPr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Не делать чистый однотонный квадрат. У каждого блока нужны читаемые грани, центр и материал.</w:t>
      </w:r>
    </w:p>
    <w:p>
      <w:pPr>
        <w:spacing w:before="0" w:after="65" w:line="270" w:lineRule="auto"/>
        <w:numPr>
          <w:ilvl w:val="0"/>
          <w:numId w:val="10"/>
        </w:numPr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Симметрия обязательна для ядра и рун: левую половину можно отразить по вертикали, а затем добавить только очень небольшие симметричные световые акценты.</w:t>
      </w:r>
    </w:p>
    <w:p>
      <w:pPr>
        <w:spacing w:before="0" w:after="65" w:line="270" w:lineRule="auto"/>
        <w:numPr>
          <w:ilvl w:val="0"/>
          <w:numId w:val="10"/>
        </w:numPr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Контраст проверять на тёмном и светлом фоне. Детали не должны исчезать в ночи или под дождём.</w:t>
      </w:r>
    </w:p>
    <w:p>
      <w:pPr>
        <w:spacing w:before="0" w:after="65" w:line="270" w:lineRule="auto"/>
        <w:numPr>
          <w:ilvl w:val="0"/>
          <w:numId w:val="10"/>
        </w:numPr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Не рисовать текст, цифры и надписи на мобах и блоках: названия и состояние выводятся игрой.</w:t>
      </w:r>
    </w:p>
    <w:p>
      <w:pPr>
        <w:spacing w:before="0" w:after="65" w:line="270" w:lineRule="auto"/>
        <w:numPr>
          <w:ilvl w:val="0"/>
          <w:numId w:val="10"/>
        </w:numPr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Не менять ванильные файлы Minecraft и не добавлять текстуры в resourcepacks/.../narcotics/.</w:t>
      </w:r>
    </w:p>
    <w:tbl>
      <w:tblPr>
        <w:tblW w:w="9360" w:type="dxa"/>
        <w:tblLayout w:type="fixed"/>
        <w:tblBorders>
          <w:top w:color="ffffff" w:sz="4" w:val="single"/>
          <w:left w:color="ffffff" w:sz="4" w:val="single"/>
          <w:bottom w:color="ffffff" w:sz="4" w:val="single"/>
          <w:right w:color="ffffff" w:sz="4" w:val="single"/>
        </w:tblBorders>
      </w:tblPr>
      <w:tblGrid>
        <w:gridCol w:w="9360"/>
      </w:tblGrid>
      <w:tr>
        <w:tc>
          <w:tcPr>
            <w:tcW w:w="9360" w:type="dxa"/>
            <w:shd w:fill="e6f0f8" w:val="clear"/>
            <w:tcMar>
              <w:top w:w="170" w:type="dxa"/>
              <w:left w:w="190" w:type="dxa"/>
              <w:bottom w:w="170" w:type="dxa"/>
              <w:right w:w="190" w:type="dxa"/>
            </w:tcMar>
          </w:tcPr>
          <w:p>
            <w:pPr>
              <w:spacing w:before="0" w:after="45" w:line="260" w:lineRule="auto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82a4a"/>
                <w:sz w:val="19"/>
                <w:szCs w:val="19"/>
              </w:rPr>
              <w:t xml:space="preserve">БЕЗОПАСНЫЙ ЭКСПОРТ</w:t>
            </w:r>
          </w:p>
          <w:p>
            <w:pPr>
              <w:spacing w:before="0" w:after="0" w:line="275" w:lineRule="auto"/>
            </w:pPr>
            <w:r>
              <w:rPr>
                <w:rFonts w:ascii="Helvetica Neue" w:cs="Helvetica Neue" w:eastAsia="Helvetica Neue" w:hAnsi="Helvetica Neue"/>
                <w:color w:val="233447"/>
                <w:sz w:val="19"/>
                <w:szCs w:val="19"/>
              </w:rPr>
              <w:t xml:space="preserve">Сохрани исходник в своей программе отдельно, а в проект передай только чистый PNG. Имя файла и папка важнее названия слоя в программе. После замены текстуры упаковщик сам соберёт ресурс-пак.</w:t>
            </w:r>
          </w:p>
        </w:tc>
      </w:tr>
    </w:tbl>
    <w:p>
      <w:pPr>
        <w:pStyle w:val="Heading1"/>
        <w:keepNext w:val="1"/>
        <w:spacing w:before="220" w:after="100" w:line="300" w:lineRule="auto"/>
      </w:pPr>
      <w:r>
        <w:rPr>
          <w:rFonts w:ascii="Helvetica Neue" w:cs="Helvetica Neue" w:eastAsia="Helvetica Neue" w:hAnsi="Helvetica Neue"/>
          <w:b w:val="1"/>
          <w:bCs w:val="1"/>
          <w:color w:val="082a4a"/>
          <w:sz w:val="32"/>
          <w:szCs w:val="32"/>
        </w:rPr>
        <w:t xml:space="preserve">4. Цветовая схема</w:t>
      </w:r>
    </w:p>
    <w:p>
      <w:pPr>
        <w:spacing w:before="0" w:after="70" w:line="280" w:lineRule="auto"/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Цвета не нужно копировать пиксель в пиксель. Это ориентиры, чтобы весь ивент выглядел одной сценой:</w:t>
      </w:r>
    </w:p>
    <w:tbl>
      <w:tblPr>
        <w:tblW w:w="9360" w:type="dxa"/>
        <w:tblLayout w:type="fixed"/>
        <w:tblBorders>
          <w:top w:color="ffffff" w:sz="5" w:val="single"/>
          <w:left w:color="ffffff" w:sz="5" w:val="single"/>
          <w:bottom w:color="ffffff" w:sz="5" w:val="single"/>
          <w:right w:color="ffffff" w:sz="5" w:val="single"/>
          <w:insideH w:color="ffffff" w:sz="5" w:val="single"/>
          <w:insideV w:color="ffffff" w:sz="5" w:val="single"/>
        </w:tblBorders>
      </w:tblPr>
      <w:tblGrid>
        <w:gridCol w:w="1700"/>
        <w:gridCol w:w="3650"/>
        <w:gridCol w:w="4010"/>
      </w:tblGrid>
      <w:tr>
        <w:trPr>
          <w:tblHeader w:val="1"/>
          <w:cantSplit w:val="1"/>
        </w:trPr>
        <w:tc>
          <w:tcPr>
            <w:tcW w:w="170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Зона</w:t>
            </w:r>
          </w:p>
        </w:tc>
        <w:tc>
          <w:tcPr>
            <w:tcW w:w="365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Основные цвета</w:t>
            </w:r>
          </w:p>
        </w:tc>
        <w:tc>
          <w:tcPr>
            <w:tcW w:w="401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Какой эффект нужен</w:t>
            </w:r>
          </w:p>
        </w:tc>
      </w:tr>
      <w:tr>
        <w:trPr>
          <w:cantSplit w:val="1"/>
        </w:trPr>
        <w:tc>
          <w:tcPr>
            <w:tcW w:w="17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Ядро</w:t>
            </w:r>
          </w:p>
        </w:tc>
        <w:tc>
          <w:tcPr>
            <w:tcW w:w="365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#120E25 / #251A4A / #6D2BFF / #35E7FF</w:t>
            </w:r>
          </w:p>
        </w:tc>
        <w:tc>
          <w:tcPr>
            <w:tcW w:w="401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Тёмный камень, трещина, энергия в центре</w:t>
            </w:r>
          </w:p>
        </w:tc>
      </w:tr>
      <w:tr>
        <w:trPr>
          <w:cantSplit w:val="1"/>
        </w:trPr>
        <w:tc>
          <w:tcPr>
            <w:tcW w:w="17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Руна свободна</w:t>
            </w:r>
          </w:p>
        </w:tc>
        <w:tc>
          <w:tcPr>
            <w:tcW w:w="365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#24163D / #B85CFF / #55E7FF</w:t>
            </w:r>
          </w:p>
        </w:tc>
        <w:tc>
          <w:tcPr>
            <w:tcW w:w="401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Холодное фиолетовое свечение, рисунок читается</w:t>
            </w:r>
          </w:p>
        </w:tc>
      </w:tr>
      <w:tr>
        <w:trPr>
          <w:cantSplit w:val="1"/>
        </w:trPr>
        <w:tc>
          <w:tcPr>
            <w:tcW w:w="17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Руна занята</w:t>
            </w:r>
          </w:p>
        </w:tc>
        <w:tc>
          <w:tcPr>
            <w:tcW w:w="365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#12351C / #43FF75 / #D7FF65</w:t>
            </w:r>
          </w:p>
        </w:tc>
        <w:tc>
          <w:tcPr>
            <w:tcW w:w="401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Ясно видно, что игрок стоит на руне</w:t>
            </w:r>
          </w:p>
        </w:tc>
      </w:tr>
      <w:tr>
        <w:trPr>
          <w:cantSplit w:val="1"/>
        </w:trPr>
        <w:tc>
          <w:tcPr>
            <w:tcW w:w="17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Мобы волн</w:t>
            </w:r>
          </w:p>
        </w:tc>
        <w:tc>
          <w:tcPr>
            <w:tcW w:w="365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#160D2D / #4B1C83 / #F02BFF</w:t>
            </w:r>
          </w:p>
        </w:tc>
        <w:tc>
          <w:tcPr>
            <w:tcW w:w="401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Обычная форма остаётся узнаваемой</w:t>
            </w:r>
          </w:p>
        </w:tc>
      </w:tr>
      <w:tr>
        <w:trPr>
          <w:cantSplit w:val="1"/>
        </w:trPr>
        <w:tc>
          <w:tcPr>
            <w:tcW w:w="17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Босс</w:t>
            </w:r>
          </w:p>
        </w:tc>
        <w:tc>
          <w:tcPr>
            <w:tcW w:w="365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#6D2BFF → #FF2B4C по стадиям</w:t>
            </w:r>
          </w:p>
        </w:tc>
        <w:tc>
          <w:tcPr>
            <w:tcW w:w="401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Цвет заметно меняется вместе с фазой</w:t>
            </w:r>
          </w:p>
        </w:tc>
      </w:tr>
    </w:tbl>
    <w:p>
      <w:pPr>
        <w:pStyle w:val="Heading1"/>
        <w:keepNext w:val="1"/>
        <w:spacing w:before="220" w:after="100" w:line="300" w:lineRule="auto"/>
      </w:pPr>
      <w:r>
        <w:rPr>
          <w:rFonts w:ascii="Helvetica Neue" w:cs="Helvetica Neue" w:eastAsia="Helvetica Neue" w:hAnsi="Helvetica Neue"/>
          <w:b w:val="1"/>
          <w:bCs w:val="1"/>
          <w:color w:val="082a4a"/>
          <w:sz w:val="32"/>
          <w:szCs w:val="32"/>
        </w:rPr>
        <w:t xml:space="preserve">5. Текстуры блоков на арене</w:t>
      </w:r>
    </w:p>
    <w:p>
      <w:pPr>
        <w:spacing w:before="0" w:after="80" w:line="280" w:lineRule="auto"/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Эти четыре файла видны как реальные блоки/руны на полу. Размер всех четырёх PNG — 32×32 пикселя.</w:t>
      </w:r>
    </w:p>
    <w:tbl>
      <w:tblPr>
        <w:tblW w:w="9360" w:type="dxa"/>
        <w:tblLayout w:type="fixed"/>
        <w:tblBorders>
          <w:top w:color="ffffff" w:sz="5" w:val="single"/>
          <w:left w:color="ffffff" w:sz="5" w:val="single"/>
          <w:bottom w:color="ffffff" w:sz="5" w:val="single"/>
          <w:right w:color="ffffff" w:sz="5" w:val="single"/>
          <w:insideH w:color="ffffff" w:sz="5" w:val="single"/>
          <w:insideV w:color="ffffff" w:sz="5" w:val="single"/>
        </w:tblBorders>
      </w:tblPr>
      <w:tblGrid>
        <w:gridCol w:w="2300"/>
        <w:gridCol w:w="1740"/>
        <w:gridCol w:w="3420"/>
        <w:gridCol w:w="1900"/>
      </w:tblGrid>
      <w:tr>
        <w:trPr>
          <w:tblHeader w:val="1"/>
          <w:cantSplit w:val="1"/>
        </w:trPr>
        <w:tc>
          <w:tcPr>
            <w:tcW w:w="230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Файл</w:t>
            </w:r>
          </w:p>
        </w:tc>
        <w:tc>
          <w:tcPr>
            <w:tcW w:w="174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Для кого</w:t>
            </w:r>
          </w:p>
        </w:tc>
        <w:tc>
          <w:tcPr>
            <w:tcW w:w="342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Как рисовать</w:t>
            </w:r>
          </w:p>
        </w:tc>
        <w:tc>
          <w:tcPr>
            <w:tcW w:w="190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Проверка</w:t>
            </w:r>
          </w:p>
        </w:tc>
      </w:tr>
      <w:tr>
        <w:trPr>
          <w:cantSplit w:val="1"/>
        </w:trPr>
        <w:tc>
          <w:tcPr>
            <w:tcW w:w="23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end_event_core.png</w:t>
            </w:r>
          </w:p>
        </w:tc>
        <w:tc>
          <w:tcPr>
            <w:tcW w:w="174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Ядро в обычном состоянии</w:t>
            </w:r>
          </w:p>
        </w:tc>
        <w:tc>
          <w:tcPr>
            <w:tcW w:w="342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Квадратный блок: тёмная каменная основа, симметричный разлом и светящийся центр. Орнамент должен покрывать всю верхнюю грань, а не выглядеть бумажной картинкой.</w:t>
            </w:r>
          </w:p>
        </w:tc>
        <w:tc>
          <w:tcPr>
            <w:tcW w:w="19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В игре наведись на любой блок и сделай его ядром: текстура должна совпасть с кубом по граням.</w:t>
            </w:r>
          </w:p>
        </w:tc>
      </w:tr>
      <w:tr>
        <w:trPr>
          <w:cantSplit w:val="1"/>
        </w:trPr>
        <w:tc>
          <w:tcPr>
            <w:tcW w:w="23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end_event_core_charged.png</w:t>
            </w:r>
          </w:p>
        </w:tc>
        <w:tc>
          <w:tcPr>
            <w:tcW w:w="174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Ядро во время зарядки и награды</w:t>
            </w:r>
          </w:p>
        </w:tc>
        <w:tc>
          <w:tcPr>
            <w:tcW w:w="342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Та же форма и границы, но больше света: голубой центр, фиолетовое кольцо, несколько белых пикселей блика. Не менять силуэт блока.</w:t>
            </w:r>
          </w:p>
        </w:tc>
        <w:tc>
          <w:tcPr>
            <w:tcW w:w="19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Проверить зарядку и reward burst из ядра.</w:t>
            </w:r>
          </w:p>
        </w:tc>
      </w:tr>
      <w:tr>
        <w:trPr>
          <w:cantSplit w:val="1"/>
        </w:trPr>
        <w:tc>
          <w:tcPr>
            <w:tcW w:w="23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end_event_rune.png</w:t>
            </w:r>
          </w:p>
        </w:tc>
        <w:tc>
          <w:tcPr>
            <w:tcW w:w="174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Свободная руна на полу</w:t>
            </w:r>
          </w:p>
        </w:tc>
        <w:tc>
          <w:tcPr>
            <w:tcW w:w="342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Плоская печать, рассчитанная на верх блока. Круг/крест и четыре направляющих луча должны быть симметричны; рисунок занимает почти всю верхушку.</w:t>
            </w:r>
          </w:p>
        </w:tc>
        <w:tc>
          <w:tcPr>
            <w:tcW w:w="19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После постановки ядра две руны видны на полу, не висят и не проваливаются.</w:t>
            </w:r>
          </w:p>
        </w:tc>
      </w:tr>
      <w:tr>
        <w:trPr>
          <w:cantSplit w:val="1"/>
        </w:trPr>
        <w:tc>
          <w:tcPr>
            <w:tcW w:w="23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end_event_rune_occupied.png</w:t>
            </w:r>
          </w:p>
        </w:tc>
        <w:tc>
          <w:tcPr>
            <w:tcW w:w="174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Руна, на которой стоит игрок</w:t>
            </w:r>
          </w:p>
        </w:tc>
        <w:tc>
          <w:tcPr>
            <w:tcW w:w="342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Сохраняет тот же рисунок, но добавляет яркий зелёно-жёлтый контур и более светлый центр. Смена должна быть заметной за один взгляд.</w:t>
            </w:r>
          </w:p>
        </w:tc>
        <w:tc>
          <w:tcPr>
            <w:tcW w:w="19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Встать на руну: она меняет цвет, выйти: возвращается свободный вариант.</w:t>
            </w:r>
          </w:p>
        </w:tc>
      </w:tr>
    </w:tbl>
    <w:tbl>
      <w:tblPr>
        <w:tblW w:w="9360" w:type="dxa"/>
        <w:tblLayout w:type="fixed"/>
        <w:tblBorders>
          <w:top w:color="ffffff" w:sz="4" w:val="single"/>
          <w:left w:color="ffffff" w:sz="4" w:val="single"/>
          <w:bottom w:color="ffffff" w:sz="4" w:val="single"/>
          <w:right w:color="ffffff" w:sz="4" w:val="single"/>
        </w:tblBorders>
      </w:tblPr>
      <w:tblGrid>
        <w:gridCol w:w="9360"/>
      </w:tblGrid>
      <w:tr>
        <w:tc>
          <w:tcPr>
            <w:tcW w:w="9360" w:type="dxa"/>
            <w:shd w:fill="fbe5d6" w:val="clear"/>
            <w:tcMar>
              <w:top w:w="170" w:type="dxa"/>
              <w:left w:w="190" w:type="dxa"/>
              <w:bottom w:w="170" w:type="dxa"/>
              <w:right w:w="190" w:type="dxa"/>
            </w:tcMar>
          </w:tcPr>
          <w:p>
            <w:pPr>
              <w:spacing w:before="0" w:after="45" w:line="260" w:lineRule="auto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82a4a"/>
                <w:sz w:val="19"/>
                <w:szCs w:val="19"/>
              </w:rPr>
              <w:t xml:space="preserve">ВАЖНО ПРО ПОЛОЖЕНИЕ</w:t>
            </w:r>
          </w:p>
          <w:p>
            <w:pPr>
              <w:spacing w:before="0" w:after="0" w:line="275" w:lineRule="auto"/>
            </w:pPr>
            <w:r>
              <w:rPr>
                <w:rFonts w:ascii="Helvetica Neue" w:cs="Helvetica Neue" w:eastAsia="Helvetica Neue" w:hAnsi="Helvetica Neue"/>
                <w:color w:val="233447"/>
                <w:sz w:val="19"/>
                <w:szCs w:val="19"/>
              </w:rPr>
              <w:t xml:space="preserve">Художник не должен рисовать отдельную летающую картинку над блоком. Руна — это текстура верхней части реального блока, а ядро — полный куб. Если в игре объект висит, это исправляется в модели/трансформации, но PNG всё равно должен быть рассчитан на плоскость верхней грани.</w:t>
            </w:r>
          </w:p>
        </w:tc>
      </w:tr>
    </w:tbl>
    <w:p>
      <w:pPr>
        <w:pStyle w:val="Heading1"/>
        <w:keepNext w:val="1"/>
        <w:spacing w:before="220" w:after="100" w:line="300" w:lineRule="auto"/>
      </w:pPr>
      <w:r>
        <w:rPr>
          <w:rFonts w:ascii="Helvetica Neue" w:cs="Helvetica Neue" w:eastAsia="Helvetica Neue" w:hAnsi="Helvetica Neue"/>
          <w:b w:val="1"/>
          <w:bCs w:val="1"/>
          <w:color w:val="082a4a"/>
          <w:sz w:val="32"/>
          <w:szCs w:val="32"/>
        </w:rPr>
        <w:t xml:space="preserve">6. Иконки предметов и награды</w:t>
      </w:r>
    </w:p>
    <w:tbl>
      <w:tblPr>
        <w:tblW w:w="9360" w:type="dxa"/>
        <w:tblLayout w:type="fixed"/>
        <w:tblBorders>
          <w:top w:color="ffffff" w:sz="5" w:val="single"/>
          <w:left w:color="ffffff" w:sz="5" w:val="single"/>
          <w:bottom w:color="ffffff" w:sz="5" w:val="single"/>
          <w:right w:color="ffffff" w:sz="5" w:val="single"/>
          <w:insideH w:color="ffffff" w:sz="5" w:val="single"/>
          <w:insideV w:color="ffffff" w:sz="5" w:val="single"/>
        </w:tblBorders>
      </w:tblPr>
      <w:tblGrid>
        <w:gridCol w:w="2550"/>
        <w:gridCol w:w="920"/>
        <w:gridCol w:w="2530"/>
        <w:gridCol w:w="3360"/>
      </w:tblGrid>
      <w:tr>
        <w:trPr>
          <w:tblHeader w:val="1"/>
          <w:cantSplit w:val="1"/>
        </w:trPr>
        <w:tc>
          <w:tcPr>
            <w:tcW w:w="255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Файл</w:t>
            </w:r>
          </w:p>
        </w:tc>
        <w:tc>
          <w:tcPr>
            <w:tcW w:w="92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Размер</w:t>
            </w:r>
          </w:p>
        </w:tc>
        <w:tc>
          <w:tcPr>
            <w:tcW w:w="253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Где используется</w:t>
            </w:r>
          </w:p>
        </w:tc>
        <w:tc>
          <w:tcPr>
            <w:tcW w:w="336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Что важно</w:t>
            </w:r>
          </w:p>
        </w:tc>
      </w:tr>
      <w:tr>
        <w:trPr>
          <w:cantSplit w:val="1"/>
        </w:trPr>
        <w:tc>
          <w:tcPr>
            <w:tcW w:w="255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item/end_event_core.png</w:t>
            </w:r>
          </w:p>
        </w:tc>
        <w:tc>
          <w:tcPr>
            <w:tcW w:w="92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32×32</w:t>
            </w:r>
          </w:p>
        </w:tc>
        <w:tc>
          <w:tcPr>
            <w:tcW w:w="253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Предмет ядра в руке/инвентаре</w:t>
            </w:r>
          </w:p>
        </w:tc>
        <w:tc>
          <w:tcPr>
            <w:tcW w:w="33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Повторяет знак ядра, но читается как предмет; прозрачный фон.</w:t>
            </w:r>
          </w:p>
        </w:tc>
      </w:tr>
      <w:tr>
        <w:trPr>
          <w:cantSplit w:val="1"/>
        </w:trPr>
        <w:tc>
          <w:tcPr>
            <w:tcW w:w="255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item/end_event_core_charged.png</w:t>
            </w:r>
          </w:p>
        </w:tc>
        <w:tc>
          <w:tcPr>
            <w:tcW w:w="92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32×32</w:t>
            </w:r>
          </w:p>
        </w:tc>
        <w:tc>
          <w:tcPr>
            <w:tcW w:w="253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Заряженное ядро</w:t>
            </w:r>
          </w:p>
        </w:tc>
        <w:tc>
          <w:tcPr>
            <w:tcW w:w="336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Более яркий центр, не путать с обычным ядром.</w:t>
            </w:r>
          </w:p>
        </w:tc>
      </w:tr>
      <w:tr>
        <w:trPr>
          <w:cantSplit w:val="1"/>
        </w:trPr>
        <w:tc>
          <w:tcPr>
            <w:tcW w:w="255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item/end_event_pad.png</w:t>
            </w:r>
          </w:p>
        </w:tc>
        <w:tc>
          <w:tcPr>
            <w:tcW w:w="92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32×32</w:t>
            </w:r>
          </w:p>
        </w:tc>
        <w:tc>
          <w:tcPr>
            <w:tcW w:w="253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Предмет свободной руны</w:t>
            </w:r>
          </w:p>
        </w:tc>
        <w:tc>
          <w:tcPr>
            <w:tcW w:w="33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Тот же знак, что у руны на полу.</w:t>
            </w:r>
          </w:p>
        </w:tc>
      </w:tr>
      <w:tr>
        <w:trPr>
          <w:cantSplit w:val="1"/>
        </w:trPr>
        <w:tc>
          <w:tcPr>
            <w:tcW w:w="255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item/end_event_pad_occupied.png</w:t>
            </w:r>
          </w:p>
        </w:tc>
        <w:tc>
          <w:tcPr>
            <w:tcW w:w="92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32×32</w:t>
            </w:r>
          </w:p>
        </w:tc>
        <w:tc>
          <w:tcPr>
            <w:tcW w:w="253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Предмет занятой руны</w:t>
            </w:r>
          </w:p>
        </w:tc>
        <w:tc>
          <w:tcPr>
            <w:tcW w:w="336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Зелёно-жёлтая версия для понятного occupied-состояния.</w:t>
            </w:r>
          </w:p>
        </w:tc>
      </w:tr>
      <w:tr>
        <w:trPr>
          <w:cantSplit w:val="1"/>
        </w:trPr>
        <w:tc>
          <w:tcPr>
            <w:tcW w:w="255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item/rift_core_shard.png</w:t>
            </w:r>
          </w:p>
        </w:tc>
        <w:tc>
          <w:tcPr>
            <w:tcW w:w="92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64×64</w:t>
            </w:r>
          </w:p>
        </w:tc>
        <w:tc>
          <w:tcPr>
            <w:tcW w:w="253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Главная награда после босса</w:t>
            </w:r>
          </w:p>
        </w:tc>
        <w:tc>
          <w:tcPr>
            <w:tcW w:w="33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Один выразительный осколок, фиолетовый с голубым бликом; не делать плоский ромб без объёма.</w:t>
            </w:r>
          </w:p>
        </w:tc>
      </w:tr>
      <w:tr>
        <w:trPr>
          <w:cantSplit w:val="1"/>
        </w:trPr>
        <w:tc>
          <w:tcPr>
            <w:tcW w:w="255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item/end_event_boss.png</w:t>
            </w:r>
          </w:p>
        </w:tc>
        <w:tc>
          <w:tcPr>
            <w:tcW w:w="92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64×64</w:t>
            </w:r>
          </w:p>
        </w:tc>
        <w:tc>
          <w:tcPr>
            <w:tcW w:w="253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Иконка босса/служебный предмет</w:t>
            </w:r>
          </w:p>
        </w:tc>
        <w:tc>
          <w:tcPr>
            <w:tcW w:w="336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Миниатюрный силуэт Стража Разлома, без мелкого текста.</w:t>
            </w:r>
          </w:p>
        </w:tc>
      </w:tr>
    </w:tbl>
    <w:p>
      <w:pPr>
        <w:pStyle w:val="Heading1"/>
        <w:keepNext w:val="1"/>
        <w:spacing w:before="220" w:after="100" w:line="300" w:lineRule="auto"/>
      </w:pPr>
      <w:r>
        <w:rPr>
          <w:rFonts w:ascii="Helvetica Neue" w:cs="Helvetica Neue" w:eastAsia="Helvetica Neue" w:hAnsi="Helvetica Neue"/>
          <w:b w:val="1"/>
          <w:bCs w:val="1"/>
          <w:color w:val="082a4a"/>
          <w:sz w:val="32"/>
          <w:szCs w:val="32"/>
        </w:rPr>
        <w:t xml:space="preserve">7. Текстуры мобов волн</w:t>
      </w:r>
    </w:p>
    <w:p>
      <w:pPr>
        <w:spacing w:before="0" w:after="80" w:line="280" w:lineRule="auto"/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Обычные мобы остаются узнаваемыми: игрок должен сразу понять, что перед ним паук, скелет или эндермен. Новая текстура добавляет роль и тему разлома, но не ломает ванильную форму.</w:t>
      </w:r>
    </w:p>
    <w:tbl>
      <w:tblPr>
        <w:tblW w:w="9360" w:type="dxa"/>
        <w:tblLayout w:type="fixed"/>
        <w:tblBorders>
          <w:top w:color="ffffff" w:sz="5" w:val="single"/>
          <w:left w:color="ffffff" w:sz="5" w:val="single"/>
          <w:bottom w:color="ffffff" w:sz="5" w:val="single"/>
          <w:right w:color="ffffff" w:sz="5" w:val="single"/>
          <w:insideH w:color="ffffff" w:sz="5" w:val="single"/>
          <w:insideV w:color="ffffff" w:sz="5" w:val="single"/>
        </w:tblBorders>
      </w:tblPr>
      <w:tblGrid>
        <w:gridCol w:w="2380"/>
        <w:gridCol w:w="900"/>
        <w:gridCol w:w="2060"/>
        <w:gridCol w:w="4020"/>
      </w:tblGrid>
      <w:tr>
        <w:trPr>
          <w:tblHeader w:val="1"/>
          <w:cantSplit w:val="1"/>
        </w:trPr>
        <w:tc>
          <w:tcPr>
            <w:tcW w:w="238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Файл</w:t>
            </w:r>
          </w:p>
        </w:tc>
        <w:tc>
          <w:tcPr>
            <w:tcW w:w="90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Размер</w:t>
            </w:r>
          </w:p>
        </w:tc>
        <w:tc>
          <w:tcPr>
            <w:tcW w:w="206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Роль</w:t>
            </w:r>
          </w:p>
        </w:tc>
        <w:tc>
          <w:tcPr>
            <w:tcW w:w="402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Как отличить</w:t>
            </w:r>
          </w:p>
        </w:tc>
      </w:tr>
      <w:tr>
        <w:trPr>
          <w:cantSplit w:val="1"/>
        </w:trPr>
        <w:tc>
          <w:tcPr>
            <w:tcW w:w="238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end_rift_spider.png</w:t>
            </w:r>
          </w:p>
        </w:tc>
        <w:tc>
          <w:tcPr>
            <w:tcW w:w="9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64×32</w:t>
            </w:r>
          </w:p>
        </w:tc>
        <w:tc>
          <w:tcPr>
            <w:tcW w:w="20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Обычный быстрый паук волн</w:t>
            </w:r>
          </w:p>
        </w:tc>
        <w:tc>
          <w:tcPr>
            <w:tcW w:w="402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Фиолетовые прожилки по панцирю, яркие глаза; тело и лапы не сливаются в пятно.</w:t>
            </w:r>
          </w:p>
        </w:tc>
      </w:tr>
      <w:tr>
        <w:trPr>
          <w:cantSplit w:val="1"/>
        </w:trPr>
        <w:tc>
          <w:tcPr>
            <w:tcW w:w="238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end_rift_skeleton.png</w:t>
            </w:r>
          </w:p>
        </w:tc>
        <w:tc>
          <w:tcPr>
            <w:tcW w:w="9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64×32</w:t>
            </w:r>
          </w:p>
        </w:tc>
        <w:tc>
          <w:tcPr>
            <w:tcW w:w="206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Обычный скелет-стрелок</w:t>
            </w:r>
          </w:p>
        </w:tc>
        <w:tc>
          <w:tcPr>
            <w:tcW w:w="402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Тёмные кости, бирюзовые/фиолетовые вставки; лук и силуэт должны оставаться читаемыми.</w:t>
            </w:r>
          </w:p>
        </w:tc>
      </w:tr>
      <w:tr>
        <w:trPr>
          <w:cantSplit w:val="1"/>
        </w:trPr>
        <w:tc>
          <w:tcPr>
            <w:tcW w:w="238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end_rift_elite_skeleton.png</w:t>
            </w:r>
          </w:p>
        </w:tc>
        <w:tc>
          <w:tcPr>
            <w:tcW w:w="9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64×32</w:t>
            </w:r>
          </w:p>
        </w:tc>
        <w:tc>
          <w:tcPr>
            <w:tcW w:w="20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Мини-босс скелет</w:t>
            </w:r>
          </w:p>
        </w:tc>
        <w:tc>
          <w:tcPr>
            <w:tcW w:w="402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Больше светящихся полос и красно-фиолетовый акцент, но не полностью другая палитра.</w:t>
            </w:r>
          </w:p>
        </w:tc>
      </w:tr>
      <w:tr>
        <w:trPr>
          <w:cantSplit w:val="1"/>
        </w:trPr>
        <w:tc>
          <w:tcPr>
            <w:tcW w:w="238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end_rift_enderman.png</w:t>
            </w:r>
          </w:p>
        </w:tc>
        <w:tc>
          <w:tcPr>
            <w:tcW w:w="9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64×32</w:t>
            </w:r>
          </w:p>
        </w:tc>
        <w:tc>
          <w:tcPr>
            <w:tcW w:w="206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Обычный эндермен/страж волны</w:t>
            </w:r>
          </w:p>
        </w:tc>
        <w:tc>
          <w:tcPr>
            <w:tcW w:w="402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Тёмное тело, фиолетовые трещины, глаза не теряются в фоне.</w:t>
            </w:r>
          </w:p>
        </w:tc>
      </w:tr>
      <w:tr>
        <w:trPr>
          <w:cantSplit w:val="1"/>
        </w:trPr>
        <w:tc>
          <w:tcPr>
            <w:tcW w:w="238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end_rift_elite.png</w:t>
            </w:r>
          </w:p>
        </w:tc>
        <w:tc>
          <w:tcPr>
            <w:tcW w:w="9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64×32</w:t>
            </w:r>
          </w:p>
        </w:tc>
        <w:tc>
          <w:tcPr>
            <w:tcW w:w="20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Элитный эндермен</w:t>
            </w:r>
          </w:p>
        </w:tc>
        <w:tc>
          <w:tcPr>
            <w:tcW w:w="402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Более яркие глаза и плотнее узор трещин; с расстояния сразу видно elite-вариант.</w:t>
            </w:r>
          </w:p>
        </w:tc>
      </w:tr>
      <w:tr>
        <w:trPr>
          <w:cantSplit w:val="1"/>
        </w:trPr>
        <w:tc>
          <w:tcPr>
            <w:tcW w:w="238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end_rift_guardian.png</w:t>
            </w:r>
          </w:p>
        </w:tc>
        <w:tc>
          <w:tcPr>
            <w:tcW w:w="9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64×32</w:t>
            </w:r>
          </w:p>
        </w:tc>
        <w:tc>
          <w:tcPr>
            <w:tcW w:w="206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Отдельная роль стража волны</w:t>
            </w:r>
          </w:p>
        </w:tc>
        <w:tc>
          <w:tcPr>
            <w:tcW w:w="402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Золотисто-фиолетовый или выбранный контрастный вариант; не копировать boss.</w:t>
            </w:r>
          </w:p>
        </w:tc>
      </w:tr>
      <w:tr>
        <w:trPr>
          <w:cantSplit w:val="1"/>
        </w:trPr>
        <w:tc>
          <w:tcPr>
            <w:tcW w:w="238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end_rift_shulker.png</w:t>
            </w:r>
          </w:p>
        </w:tc>
        <w:tc>
          <w:tcPr>
            <w:tcW w:w="9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64×64</w:t>
            </w:r>
          </w:p>
        </w:tc>
        <w:tc>
          <w:tcPr>
            <w:tcW w:w="20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Резерв, сейчас не спавнится</w:t>
            </w:r>
          </w:p>
        </w:tc>
        <w:tc>
          <w:tcPr>
            <w:tcW w:w="402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Сохранить только для совместимости; новую версию рисовать после отдельного согласования.</w:t>
            </w:r>
          </w:p>
        </w:tc>
      </w:tr>
    </w:tbl>
    <w:tbl>
      <w:tblPr>
        <w:tblW w:w="9360" w:type="dxa"/>
        <w:tblLayout w:type="fixed"/>
        <w:tblBorders>
          <w:top w:color="ffffff" w:sz="4" w:val="single"/>
          <w:left w:color="ffffff" w:sz="4" w:val="single"/>
          <w:bottom w:color="ffffff" w:sz="4" w:val="single"/>
          <w:right w:color="ffffff" w:sz="4" w:val="single"/>
        </w:tblBorders>
      </w:tblPr>
      <w:tblGrid>
        <w:gridCol w:w="9360"/>
      </w:tblGrid>
      <w:tr>
        <w:tc>
          <w:tcPr>
            <w:tcW w:w="9360" w:type="dxa"/>
            <w:shd w:fill="e6f0f8" w:val="clear"/>
            <w:tcMar>
              <w:top w:w="170" w:type="dxa"/>
              <w:left w:w="190" w:type="dxa"/>
              <w:bottom w:w="170" w:type="dxa"/>
              <w:right w:w="190" w:type="dxa"/>
            </w:tcMar>
          </w:tcPr>
          <w:p>
            <w:pPr>
              <w:spacing w:before="0" w:after="45" w:line="260" w:lineRule="auto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82a4a"/>
                <w:sz w:val="19"/>
                <w:szCs w:val="19"/>
              </w:rPr>
              <w:t xml:space="preserve">ЧТО СЕЙЧАС РЕАЛЬНО ИСПОЛЬЗУЕТСЯ</w:t>
            </w:r>
          </w:p>
          <w:p>
            <w:pPr>
              <w:spacing w:before="0" w:after="0" w:line="275" w:lineRule="auto"/>
            </w:pPr>
            <w:r>
              <w:rPr>
                <w:rFonts w:ascii="Helvetica Neue" w:cs="Helvetica Neue" w:eastAsia="Helvetica Neue" w:hAnsi="Helvetica Neue"/>
                <w:color w:val="233447"/>
                <w:sz w:val="19"/>
                <w:szCs w:val="19"/>
              </w:rPr>
              <w:t xml:space="preserve">В текущей композиции волн используются пауки, скелеты и эндермены. Шалкер оставлен в каталоге клиента как резерв и не должен быть обязательной частью новой пачки рисунков.</w:t>
            </w:r>
          </w:p>
        </w:tc>
      </w:tr>
    </w:tbl>
    <w:p>
      <w:pPr>
        <w:pStyle w:val="Heading1"/>
        <w:keepNext w:val="1"/>
        <w:spacing w:before="220" w:after="100" w:line="300" w:lineRule="auto"/>
      </w:pPr>
      <w:r>
        <w:rPr>
          <w:rFonts w:ascii="Helvetica Neue" w:cs="Helvetica Neue" w:eastAsia="Helvetica Neue" w:hAnsi="Helvetica Neue"/>
          <w:b w:val="1"/>
          <w:bCs w:val="1"/>
          <w:color w:val="082a4a"/>
          <w:sz w:val="32"/>
          <w:szCs w:val="32"/>
        </w:rPr>
        <w:t xml:space="preserve">8. Страж Разлома: пять текстур босса</w:t>
      </w:r>
    </w:p>
    <w:p>
      <w:pPr>
        <w:spacing w:before="0" w:after="80" w:line="280" w:lineRule="auto"/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Все пять файлов имеют размер 128×128 пикселей и рассчитаны на одну и ту же custom-модель. Не менять расположение частей тела и не обрезать прозрачные поля: одна и та же текстура должна работать после смены фазы.</w:t>
      </w:r>
    </w:p>
    <w:tbl>
      <w:tblPr>
        <w:tblW w:w="9360" w:type="dxa"/>
        <w:tblLayout w:type="fixed"/>
        <w:tblBorders>
          <w:top w:color="ffffff" w:sz="5" w:val="single"/>
          <w:left w:color="ffffff" w:sz="5" w:val="single"/>
          <w:bottom w:color="ffffff" w:sz="5" w:val="single"/>
          <w:right w:color="ffffff" w:sz="5" w:val="single"/>
          <w:insideH w:color="ffffff" w:sz="5" w:val="single"/>
          <w:insideV w:color="ffffff" w:sz="5" w:val="single"/>
        </w:tblBorders>
      </w:tblPr>
      <w:tblGrid>
        <w:gridCol w:w="2840"/>
        <w:gridCol w:w="1500"/>
        <w:gridCol w:w="2300"/>
        <w:gridCol w:w="2720"/>
      </w:tblGrid>
      <w:tr>
        <w:trPr>
          <w:tblHeader w:val="1"/>
          <w:cantSplit w:val="1"/>
        </w:trPr>
        <w:tc>
          <w:tcPr>
            <w:tcW w:w="284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Файл</w:t>
            </w:r>
          </w:p>
        </w:tc>
        <w:tc>
          <w:tcPr>
            <w:tcW w:w="150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Стадия</w:t>
            </w:r>
          </w:p>
        </w:tc>
        <w:tc>
          <w:tcPr>
            <w:tcW w:w="230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Образ</w:t>
            </w:r>
          </w:p>
        </w:tc>
        <w:tc>
          <w:tcPr>
            <w:tcW w:w="272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Что меняется</w:t>
            </w:r>
          </w:p>
        </w:tc>
      </w:tr>
      <w:tr>
        <w:trPr>
          <w:cantSplit w:val="1"/>
        </w:trPr>
        <w:tc>
          <w:tcPr>
            <w:tcW w:w="284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rift_guardian_awakening.png</w:t>
            </w:r>
          </w:p>
        </w:tc>
        <w:tc>
          <w:tcPr>
            <w:tcW w:w="15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Пробуждение</w:t>
            </w:r>
          </w:p>
        </w:tc>
        <w:tc>
          <w:tcPr>
            <w:tcW w:w="23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Страж только вышел из разлома</w:t>
            </w:r>
          </w:p>
        </w:tc>
        <w:tc>
          <w:tcPr>
            <w:tcW w:w="272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Тёмная оболочка, спокойные фиолетовые трещины, слабое свечение груди.</w:t>
            </w:r>
          </w:p>
        </w:tc>
      </w:tr>
      <w:tr>
        <w:trPr>
          <w:cantSplit w:val="1"/>
        </w:trPr>
        <w:tc>
          <w:tcPr>
            <w:tcW w:w="284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rift_guardian_hunter.png</w:t>
            </w:r>
          </w:p>
        </w:tc>
        <w:tc>
          <w:tcPr>
            <w:tcW w:w="15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Охотник</w:t>
            </w:r>
          </w:p>
        </w:tc>
        <w:tc>
          <w:tcPr>
            <w:tcW w:w="23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Он выбрал цель</w:t>
            </w:r>
          </w:p>
        </w:tc>
        <w:tc>
          <w:tcPr>
            <w:tcW w:w="272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Глаза и грудь ярче, трещины острее, добавь холодный синий акцент.</w:t>
            </w:r>
          </w:p>
        </w:tc>
      </w:tr>
      <w:tr>
        <w:trPr>
          <w:cantSplit w:val="1"/>
        </w:trPr>
        <w:tc>
          <w:tcPr>
            <w:tcW w:w="284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rift_guardian_distortion.png</w:t>
            </w:r>
          </w:p>
        </w:tc>
        <w:tc>
          <w:tcPr>
            <w:tcW w:w="15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Искажение</w:t>
            </w:r>
          </w:p>
        </w:tc>
        <w:tc>
          <w:tcPr>
            <w:tcW w:w="23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Форма нестабильна</w:t>
            </w:r>
          </w:p>
        </w:tc>
        <w:tc>
          <w:tcPr>
            <w:tcW w:w="272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Розово-фиолетовые разрывы, ощущение провала части тела в пустоту, но симметрия UV сохраняется.</w:t>
            </w:r>
          </w:p>
        </w:tc>
      </w:tr>
      <w:tr>
        <w:trPr>
          <w:cantSplit w:val="1"/>
        </w:trPr>
        <w:tc>
          <w:tcPr>
            <w:tcW w:w="284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rift_guardian_absorption.png</w:t>
            </w:r>
          </w:p>
        </w:tc>
        <w:tc>
          <w:tcPr>
            <w:tcW w:w="15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Поглощение</w:t>
            </w:r>
          </w:p>
        </w:tc>
        <w:tc>
          <w:tcPr>
            <w:tcW w:w="23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Он тянет энергию ядра</w:t>
            </w:r>
          </w:p>
        </w:tc>
        <w:tc>
          <w:tcPr>
            <w:tcW w:w="272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Белое/голубое ядро на груди, светлые энергетические жилы; не превращать весь силуэт в белый.</w:t>
            </w:r>
          </w:p>
        </w:tc>
      </w:tr>
      <w:tr>
        <w:trPr>
          <w:cantSplit w:val="1"/>
        </w:trPr>
        <w:tc>
          <w:tcPr>
            <w:tcW w:w="284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rift_guardian_catastrophe.png</w:t>
            </w:r>
          </w:p>
        </w:tc>
        <w:tc>
          <w:tcPr>
            <w:tcW w:w="15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Катастрофа</w:t>
            </w:r>
          </w:p>
        </w:tc>
        <w:tc>
          <w:tcPr>
            <w:tcW w:w="23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Оболочка почти разрушена</w:t>
            </w:r>
          </w:p>
        </w:tc>
        <w:tc>
          <w:tcPr>
            <w:tcW w:w="272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Красно-фиолетовый перегрев, самые яркие трещины и несколько нестабильных фрагментов.</w:t>
            </w:r>
          </w:p>
        </w:tc>
      </w:tr>
    </w:tbl>
    <w:p>
      <w:pPr>
        <w:spacing w:before="0" w:after="120" w:line="260" w:lineRule="auto"/>
      </w:pPr>
      <w:r>
        <w:rPr>
          <w:rFonts w:ascii="Helvetica Neue" w:cs="Helvetica Neue" w:eastAsia="Helvetica Neue" w:hAnsi="Helvetica Neue"/>
          <w:i w:val="1"/>
          <w:iCs w:val="1"/>
          <w:color w:val="5b7085"/>
          <w:sz w:val="17"/>
          <w:szCs w:val="17"/>
        </w:rPr>
        <w:t xml:space="preserve">Отдельная иконка босса item/end_event_boss.png не заменяет пять фазовых текстур. Босс в игре использует 3D-модель и эти PNG как материалы, а иконка нужна только для предметного/служебного отображения.</w:t>
      </w:r>
    </w:p>
    <w:p>
      <w:pPr>
        <w:pStyle w:val="Heading1"/>
        <w:keepNext w:val="1"/>
        <w:spacing w:before="220" w:after="100" w:line="300" w:lineRule="auto"/>
      </w:pPr>
      <w:r>
        <w:rPr>
          <w:rFonts w:ascii="Helvetica Neue" w:cs="Helvetica Neue" w:eastAsia="Helvetica Neue" w:hAnsi="Helvetica Neue"/>
          <w:b w:val="1"/>
          <w:bCs w:val="1"/>
          <w:color w:val="082a4a"/>
          <w:sz w:val="32"/>
          <w:szCs w:val="32"/>
        </w:rPr>
        <w:t xml:space="preserve">9. Структура папок</w:t>
      </w:r>
    </w:p>
    <w:p>
      <w:pPr>
        <w:spacing w:before="0" w:after="60" w:line="280" w:lineRule="auto"/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Создай файлы строго в этой структуре. Названия папок и файлов не переводить:</w:t>
      </w:r>
    </w:p>
    <w:tbl>
      <w:tblPr>
        <w:tblW w:w="9360" w:type="dxa"/>
        <w:tblLayout w:type="fixed"/>
        <w:tblBorders>
          <w:top w:color="ffffff" w:sz="4" w:val="single"/>
          <w:left w:color="ffffff" w:sz="4" w:val="single"/>
          <w:bottom w:color="ffffff" w:sz="4" w:val="single"/>
          <w:right w:color="ffffff" w:sz="4" w:val="single"/>
        </w:tblBorders>
      </w:tblPr>
      <w:tblGrid>
        <w:gridCol w:w="9360"/>
      </w:tblGrid>
      <w:tr>
        <w:tc>
          <w:tcPr>
            <w:tcW w:w="9360" w:type="dxa"/>
            <w:shd w:fill="f6f9fc" w:val="clear"/>
            <w:tcMar>
              <w:top w:w="150" w:type="dxa"/>
              <w:left w:w="170" w:type="dxa"/>
              <w:bottom w:w="150" w:type="dxa"/>
              <w:right w:w="170" w:type="dxa"/>
            </w:tcMar>
          </w:tcPr>
          <w:p>
            <w:pPr>
              <w:spacing w:before="0" w:after="55" w:line="260" w:lineRule="auto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82a4a"/>
                <w:sz w:val="19"/>
                <w:szCs w:val="19"/>
              </w:rPr>
              <w:t xml:space="preserve">ДЕРЕВО КАТАЛОГОВ</w:t>
            </w:r>
          </w:p>
          <w:p>
            <w:pPr>
              <w:spacing w:before="0" w:after="0" w:line="235" w:lineRule="auto"/>
            </w:pPr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resourcepacks/src/assets/copimine/textures/block/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  end_event_core.png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  end_event_core_charged.png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  end_event_rune.png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  end_event_rune_occupied.png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resourcepacks/src/assets/copimine/textures/item/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  end_event_core.png   end_event_core_charged.png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  end_event_pad.png    end_event_pad_occupied.png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  end_event_boss.png   rift_core_shard.png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CopiMineClient/src/main/resources/assets/copimineclient/textures/entity/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  end_rift_spider.png  end_rift_skeleton.png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  end_rift_elite_skeleton.png  end_rift_enderman.png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  end_rift_elite.png   end_rift_guardian.png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  end_rift_shulker.png  (резерв)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  rift_guardian_awakening.png  rift_guardian_hunter.png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  rift_guardian_distortion.png  rift_guardian_absorption.png</w:t>
            </w:r>
            <w:br/>
            <w:r>
              <w:rPr>
                <w:rFonts w:ascii="Courier New" w:cs="Courier New" w:eastAsia="Courier New" w:hAnsi="Courier New"/>
                <w:color w:val="233447"/>
                <w:sz w:val="16"/>
                <w:szCs w:val="16"/>
              </w:rPr>
              <w:t xml:space="preserve">  rift_guardian_catastrophe.png</w:t>
            </w:r>
          </w:p>
        </w:tc>
      </w:tr>
    </w:tbl>
    <w:p>
      <w:pPr>
        <w:pStyle w:val="Heading1"/>
        <w:keepNext w:val="1"/>
        <w:spacing w:before="220" w:after="100" w:line="300" w:lineRule="auto"/>
      </w:pPr>
      <w:r>
        <w:rPr>
          <w:rFonts w:ascii="Helvetica Neue" w:cs="Helvetica Neue" w:eastAsia="Helvetica Neue" w:hAnsi="Helvetica Neue"/>
          <w:b w:val="1"/>
          <w:bCs w:val="1"/>
          <w:color w:val="082a4a"/>
          <w:sz w:val="32"/>
          <w:szCs w:val="32"/>
        </w:rPr>
        <w:t xml:space="preserve">10. Как передать готовые файлы</w:t>
      </w:r>
    </w:p>
    <w:p>
      <w:pPr>
        <w:spacing w:before="0" w:after="65" w:line="270" w:lineRule="auto"/>
        <w:numPr>
          <w:ilvl w:val="0"/>
          <w:numId w:val="11"/>
        </w:numPr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Не переименовывай файлы и не складывай всё в одну папку.</w:t>
      </w:r>
    </w:p>
    <w:p>
      <w:pPr>
        <w:spacing w:before="0" w:after="65" w:line="270" w:lineRule="auto"/>
        <w:numPr>
          <w:ilvl w:val="0"/>
          <w:numId w:val="11"/>
        </w:numPr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Передай PNG вместе с сохранёнными исходниками из программы рисования, если нужна ещё одна правка.</w:t>
      </w:r>
    </w:p>
    <w:p>
      <w:pPr>
        <w:spacing w:before="0" w:after="65" w:line="270" w:lineRule="auto"/>
        <w:numPr>
          <w:ilvl w:val="0"/>
          <w:numId w:val="11"/>
        </w:numPr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Если изменён только один файл, передавай только его и напиши точный путь, например resourcepacks/src/assets/copimine/textures/block/end_event_core.png.</w:t>
      </w:r>
    </w:p>
    <w:p>
      <w:pPr>
        <w:spacing w:before="0" w:after="65" w:line="270" w:lineRule="auto"/>
        <w:numPr>
          <w:ilvl w:val="0"/>
          <w:numId w:val="11"/>
        </w:numPr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Не присылай изменённые JSON и не удаляй ванильные файлы.</w:t>
      </w:r>
    </w:p>
    <w:p>
      <w:pPr>
        <w:spacing w:before="0" w:after="65" w:line="270" w:lineRule="auto"/>
        <w:numPr>
          <w:ilvl w:val="0"/>
          <w:numId w:val="11"/>
        </w:numPr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Для проверки сначала открой PNG на прозрачном фоне, затем дождись сборки resource pack и смотри уже в Minecraft.</w:t>
      </w:r>
    </w:p>
    <w:p>
      <w:pPr>
        <w:pStyle w:val="Heading1"/>
        <w:keepNext w:val="1"/>
        <w:spacing w:before="220" w:after="100" w:line="300" w:lineRule="auto"/>
      </w:pPr>
      <w:r>
        <w:rPr>
          <w:rFonts w:ascii="Helvetica Neue" w:cs="Helvetica Neue" w:eastAsia="Helvetica Neue" w:hAnsi="Helvetica Neue"/>
          <w:b w:val="1"/>
          <w:bCs w:val="1"/>
          <w:color w:val="082a4a"/>
          <w:sz w:val="32"/>
          <w:szCs w:val="32"/>
        </w:rPr>
        <w:t xml:space="preserve">11. Приёмка: что проверить в игре</w:t>
      </w:r>
    </w:p>
    <w:p>
      <w:pPr>
        <w:spacing w:before="0" w:after="80" w:line="280" w:lineRule="auto"/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Галочки ставятся после проверки в локальном сервере. Одного просмотра PNG недостаточно.</w:t>
      </w:r>
    </w:p>
    <w:tbl>
      <w:tblPr>
        <w:tblW w:w="9360" w:type="dxa"/>
        <w:tblLayout w:type="fixed"/>
        <w:tblBorders>
          <w:top w:color="ffffff" w:sz="5" w:val="single"/>
          <w:left w:color="ffffff" w:sz="5" w:val="single"/>
          <w:bottom w:color="ffffff" w:sz="5" w:val="single"/>
          <w:right w:color="ffffff" w:sz="5" w:val="single"/>
          <w:insideH w:color="ffffff" w:sz="5" w:val="single"/>
          <w:insideV w:color="ffffff" w:sz="5" w:val="single"/>
        </w:tblBorders>
      </w:tblPr>
      <w:tblGrid>
        <w:gridCol w:w="700"/>
        <w:gridCol w:w="8660"/>
      </w:tblGrid>
      <w:tr>
        <w:trPr>
          <w:tblHeader w:val="1"/>
          <w:cantSplit w:val="1"/>
        </w:trPr>
        <w:tc>
          <w:tcPr>
            <w:tcW w:w="70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/>
            </w:r>
          </w:p>
        </w:tc>
        <w:tc>
          <w:tcPr>
            <w:tcW w:w="866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Проверка</w:t>
            </w:r>
          </w:p>
        </w:tc>
      </w:tr>
      <w:tr>
        <w:trPr>
          <w:cantSplit w:val="1"/>
        </w:trPr>
        <w:tc>
          <w:tcPr>
            <w:tcW w:w="7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□</w:t>
            </w:r>
          </w:p>
        </w:tc>
        <w:tc>
          <w:tcPr>
            <w:tcW w:w="86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Ядро выглядит как полный куб и совпадает с блоком, а не висит над ним.</w:t>
            </w:r>
          </w:p>
        </w:tc>
      </w:tr>
      <w:tr>
        <w:trPr>
          <w:cantSplit w:val="1"/>
        </w:trPr>
        <w:tc>
          <w:tcPr>
            <w:tcW w:w="7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□</w:t>
            </w:r>
          </w:p>
        </w:tc>
        <w:tc>
          <w:tcPr>
            <w:tcW w:w="866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Свободные руны видны после установки ядра и лежат на верхней грани пола.</w:t>
            </w:r>
          </w:p>
        </w:tc>
      </w:tr>
      <w:tr>
        <w:trPr>
          <w:cantSplit w:val="1"/>
        </w:trPr>
        <w:tc>
          <w:tcPr>
            <w:tcW w:w="7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□</w:t>
            </w:r>
          </w:p>
        </w:tc>
        <w:tc>
          <w:tcPr>
            <w:tcW w:w="86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Руна меняет цвет, когда на ней стоит игрок, и возвращает свободный вариант после выхода.</w:t>
            </w:r>
          </w:p>
        </w:tc>
      </w:tr>
      <w:tr>
        <w:trPr>
          <w:cantSplit w:val="1"/>
        </w:trPr>
        <w:tc>
          <w:tcPr>
            <w:tcW w:w="7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□</w:t>
            </w:r>
          </w:p>
        </w:tc>
        <w:tc>
          <w:tcPr>
            <w:tcW w:w="866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После каждой волны награда появляется из ядра, а ванильные текстуры мира не изменились.</w:t>
            </w:r>
          </w:p>
        </w:tc>
      </w:tr>
      <w:tr>
        <w:trPr>
          <w:cantSplit w:val="1"/>
        </w:trPr>
        <w:tc>
          <w:tcPr>
            <w:tcW w:w="7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□</w:t>
            </w:r>
          </w:p>
        </w:tc>
        <w:tc>
          <w:tcPr>
            <w:tcW w:w="86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Паук, скелет, элитный скелет, эндермен и элитный эндермен имеют event-текстуры только у event UUID.</w:t>
            </w:r>
          </w:p>
        </w:tc>
      </w:tr>
      <w:tr>
        <w:trPr>
          <w:cantSplit w:val="1"/>
        </w:trPr>
        <w:tc>
          <w:tcPr>
            <w:tcW w:w="7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□</w:t>
            </w:r>
          </w:p>
        </w:tc>
        <w:tc>
          <w:tcPr>
            <w:tcW w:w="866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Босс использует отдельную модель и пять текстур: Пробуждение, Охотник, Искажение, Поглощение, Катастрофа.</w:t>
            </w:r>
          </w:p>
        </w:tc>
      </w:tr>
      <w:tr>
        <w:trPr>
          <w:cantSplit w:val="1"/>
        </w:trPr>
        <w:tc>
          <w:tcPr>
            <w:tcW w:w="7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□</w:t>
            </w:r>
          </w:p>
        </w:tc>
        <w:tc>
          <w:tcPr>
            <w:tcW w:w="86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После reconnect/restart привязка текстур повторяется, а обычные мобы остаются ванильными.</w:t>
            </w:r>
          </w:p>
        </w:tc>
      </w:tr>
      <w:tr>
        <w:trPr>
          <w:cantSplit w:val="1"/>
        </w:trPr>
        <w:tc>
          <w:tcPr>
            <w:tcW w:w="7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□</w:t>
            </w:r>
          </w:p>
        </w:tc>
        <w:tc>
          <w:tcPr>
            <w:tcW w:w="866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Скриншоты сделаны на локальном сервере: ядро, две руны, моб каждой роли и все пять фаз босса.</w:t>
            </w:r>
          </w:p>
        </w:tc>
      </w:tr>
    </w:tbl>
    <w:p>
      <w:pPr>
        <w:pStyle w:val="Heading1"/>
        <w:keepNext w:val="1"/>
        <w:spacing w:before="220" w:after="100" w:line="300" w:lineRule="auto"/>
      </w:pPr>
      <w:r>
        <w:rPr>
          <w:rFonts w:ascii="Helvetica Neue" w:cs="Helvetica Neue" w:eastAsia="Helvetica Neue" w:hAnsi="Helvetica Neue"/>
          <w:b w:val="1"/>
          <w:bCs w:val="1"/>
          <w:color w:val="082a4a"/>
          <w:sz w:val="32"/>
          <w:szCs w:val="32"/>
        </w:rPr>
        <w:t xml:space="preserve">12. Команды для локальной проверки</w:t>
      </w:r>
    </w:p>
    <w:tbl>
      <w:tblPr>
        <w:tblW w:w="9360" w:type="dxa"/>
        <w:tblLayout w:type="fixed"/>
        <w:tblBorders>
          <w:top w:color="ffffff" w:sz="5" w:val="single"/>
          <w:left w:color="ffffff" w:sz="5" w:val="single"/>
          <w:bottom w:color="ffffff" w:sz="5" w:val="single"/>
          <w:right w:color="ffffff" w:sz="5" w:val="single"/>
          <w:insideH w:color="ffffff" w:sz="5" w:val="single"/>
          <w:insideV w:color="ffffff" w:sz="5" w:val="single"/>
        </w:tblBorders>
      </w:tblPr>
      <w:tblGrid>
        <w:gridCol w:w="3300"/>
        <w:gridCol w:w="6060"/>
      </w:tblGrid>
      <w:tr>
        <w:trPr>
          <w:tblHeader w:val="1"/>
          <w:cantSplit w:val="1"/>
        </w:trPr>
        <w:tc>
          <w:tcPr>
            <w:tcW w:w="330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Команда</w:t>
            </w:r>
          </w:p>
        </w:tc>
        <w:tc>
          <w:tcPr>
            <w:tcW w:w="6060" w:type="dxa"/>
            <w:shd w:fill="082a4a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ffffff"/>
                <w:sz w:val="16"/>
                <w:szCs w:val="16"/>
              </w:rPr>
              <w:t xml:space="preserve">Что увидеть</w:t>
            </w:r>
          </w:p>
        </w:tc>
      </w:tr>
      <w:tr>
        <w:trPr>
          <w:cantSplit w:val="1"/>
        </w:trPr>
        <w:tc>
          <w:tcPr>
            <w:tcW w:w="33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/cmend test visuals mobs</w:t>
            </w:r>
          </w:p>
        </w:tc>
        <w:tc>
          <w:tcPr>
            <w:tcW w:w="60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Сервер создаёт event-мобов, отправляет UUID-привязки; на клиенте должны быть новые скины.</w:t>
            </w:r>
          </w:p>
        </w:tc>
      </w:tr>
      <w:tr>
        <w:trPr>
          <w:cantSplit w:val="1"/>
        </w:trPr>
        <w:tc>
          <w:tcPr>
            <w:tcW w:w="33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/cmend test visuals boss awakening</w:t>
            </w:r>
          </w:p>
        </w:tc>
        <w:tc>
          <w:tcPr>
            <w:tcW w:w="606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Модель Стража и текстура Пробуждения.</w:t>
            </w:r>
          </w:p>
        </w:tc>
      </w:tr>
      <w:tr>
        <w:trPr>
          <w:cantSplit w:val="1"/>
        </w:trPr>
        <w:tc>
          <w:tcPr>
            <w:tcW w:w="33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/cmend test visuals boss hunter</w:t>
            </w:r>
          </w:p>
        </w:tc>
        <w:tc>
          <w:tcPr>
            <w:tcW w:w="60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Переключение на текстуру Охотника.</w:t>
            </w:r>
          </w:p>
        </w:tc>
      </w:tr>
      <w:tr>
        <w:trPr>
          <w:cantSplit w:val="1"/>
        </w:trPr>
        <w:tc>
          <w:tcPr>
            <w:tcW w:w="33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/cmend test visuals boss distortion</w:t>
            </w:r>
          </w:p>
        </w:tc>
        <w:tc>
          <w:tcPr>
            <w:tcW w:w="606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Переключение на текстуру Искажения.</w:t>
            </w:r>
          </w:p>
        </w:tc>
      </w:tr>
      <w:tr>
        <w:trPr>
          <w:cantSplit w:val="1"/>
        </w:trPr>
        <w:tc>
          <w:tcPr>
            <w:tcW w:w="33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/cmend test visuals boss absorption</w:t>
            </w:r>
          </w:p>
        </w:tc>
        <w:tc>
          <w:tcPr>
            <w:tcW w:w="60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Переключение на текстуру Поглощения.</w:t>
            </w:r>
          </w:p>
        </w:tc>
      </w:tr>
      <w:tr>
        <w:trPr>
          <w:cantSplit w:val="1"/>
        </w:trPr>
        <w:tc>
          <w:tcPr>
            <w:tcW w:w="330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/cmend test visuals boss catastrophe</w:t>
            </w:r>
          </w:p>
        </w:tc>
        <w:tc>
          <w:tcPr>
            <w:tcW w:w="6060" w:type="dxa"/>
            <w:shd w:fill="ffffff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Переключение на текстуру Катастрофы.</w:t>
            </w:r>
          </w:p>
        </w:tc>
      </w:tr>
      <w:tr>
        <w:trPr>
          <w:cantSplit w:val="1"/>
        </w:trPr>
        <w:tc>
          <w:tcPr>
            <w:tcW w:w="330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center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/cmend status</w:t>
            </w:r>
          </w:p>
        </w:tc>
        <w:tc>
          <w:tcPr>
            <w:tcW w:w="6060" w:type="dxa"/>
            <w:shd w:fill="e6f0f8" w:val="clear"/>
            <w:tcMar>
              <w:top w:w="105" w:type="dxa"/>
              <w:left w:w="125" w:type="dxa"/>
              <w:bottom w:w="105" w:type="dxa"/>
              <w:right w:w="125" w:type="dxa"/>
            </w:tcMar>
            <w:vAlign w:val="center"/>
          </w:tcPr>
          <w:p>
            <w:pPr>
              <w:spacing w:before="0" w:after="0" w:line="250" w:lineRule="auto"/>
              <w:jc w:val="left"/>
            </w:pPr>
            <w:r>
              <w:rPr>
                <w:rFonts w:ascii="Helvetica Neue" w:cs="Helvetica Neue" w:eastAsia="Helvetica Neue" w:hAnsi="Helvetica Neue"/>
                <w:color w:val="233447"/>
                <w:sz w:val="17"/>
                <w:szCs w:val="17"/>
              </w:rPr>
              <w:t xml:space="preserve">Визуальные привязки ядра/рун, стадия босса и состояние ивента.</w:t>
            </w:r>
          </w:p>
        </w:tc>
      </w:tr>
    </w:tbl>
    <w:tbl>
      <w:tblPr>
        <w:tblW w:w="9360" w:type="dxa"/>
        <w:tblLayout w:type="fixed"/>
        <w:tblBorders>
          <w:top w:color="ffffff" w:sz="4" w:val="single"/>
          <w:left w:color="ffffff" w:sz="4" w:val="single"/>
          <w:bottom w:color="ffffff" w:sz="4" w:val="single"/>
          <w:right w:color="ffffff" w:sz="4" w:val="single"/>
        </w:tblBorders>
      </w:tblPr>
      <w:tblGrid>
        <w:gridCol w:w="9360"/>
      </w:tblGrid>
      <w:tr>
        <w:tc>
          <w:tcPr>
            <w:tcW w:w="9360" w:type="dxa"/>
            <w:shd w:fill="fbe5d6" w:val="clear"/>
            <w:tcMar>
              <w:top w:w="170" w:type="dxa"/>
              <w:left w:w="190" w:type="dxa"/>
              <w:bottom w:w="170" w:type="dxa"/>
              <w:right w:w="190" w:type="dxa"/>
            </w:tcMar>
          </w:tcPr>
          <w:p>
            <w:pPr>
              <w:spacing w:before="0" w:after="45" w:line="260" w:lineRule="auto"/>
            </w:pPr>
            <w:r>
              <w:rPr>
                <w:rFonts w:ascii="Helvetica Neue" w:cs="Helvetica Neue" w:eastAsia="Helvetica Neue" w:hAnsi="Helvetica Neue"/>
                <w:b w:val="1"/>
                <w:bCs w:val="1"/>
                <w:color w:val="082a4a"/>
                <w:sz w:val="19"/>
                <w:szCs w:val="19"/>
              </w:rPr>
              <w:t xml:space="preserve">ЕСЛИ ЧТО-ТО НЕ ВИДНО</w:t>
            </w:r>
          </w:p>
          <w:p>
            <w:pPr>
              <w:spacing w:before="0" w:after="0" w:line="275" w:lineRule="auto"/>
            </w:pPr>
            <w:r>
              <w:rPr>
                <w:rFonts w:ascii="Helvetica Neue" w:cs="Helvetica Neue" w:eastAsia="Helvetica Neue" w:hAnsi="Helvetica Neue"/>
                <w:color w:val="233447"/>
                <w:sz w:val="19"/>
                <w:szCs w:val="19"/>
              </w:rPr>
              <w:t xml:space="preserve">Сначала проверь путь и имя файла, затем SHA/дату собранного resource pack и клиентский мод. Не исправляй проблему заменой ванильной текстуры: это маскирует ошибку и ломает обычную игру.</w:t>
            </w:r>
          </w:p>
        </w:tc>
      </w:tr>
    </w:tbl>
    <w:p>
      <w:pPr>
        <w:pStyle w:val="Heading1"/>
        <w:keepNext w:val="1"/>
        <w:spacing w:before="220" w:after="100" w:line="300" w:lineRule="auto"/>
      </w:pPr>
      <w:r>
        <w:rPr>
          <w:rFonts w:ascii="Helvetica Neue" w:cs="Helvetica Neue" w:eastAsia="Helvetica Neue" w:hAnsi="Helvetica Neue"/>
          <w:b w:val="1"/>
          <w:bCs w:val="1"/>
          <w:color w:val="082a4a"/>
          <w:sz w:val="32"/>
          <w:szCs w:val="32"/>
        </w:rPr>
        <w:t xml:space="preserve">13. Итог для художника</w:t>
      </w:r>
    </w:p>
    <w:p>
      <w:pPr>
        <w:spacing w:before="0" w:after="110" w:line="300" w:lineRule="auto"/>
      </w:pPr>
      <w:r>
        <w:rPr>
          <w:rFonts w:ascii="Helvetica Neue" w:cs="Helvetica Neue" w:eastAsia="Helvetica Neue" w:hAnsi="Helvetica Neue"/>
          <w:b w:val="1"/>
          <w:bCs w:val="1"/>
          <w:color w:val="082a4a"/>
          <w:sz w:val="20"/>
          <w:szCs w:val="20"/>
        </w:rPr>
        <w:t xml:space="preserve">Нужно нарисовать 4 текстуры блоков, 6 иконок предметов, 6 активных текстур мобов и 5 фазовых текстур босса. Всего 21 обязательный PNG; шалкер — резервный 22-й файл, его можно не перерисовывать в этом заходе. Главное — точные пути, резкие пиксели, симметричные ядро и руны, узнаваемые мобы и заметная смена цвета у пяти фаз босса.</w:t>
      </w:r>
    </w:p>
    <w:p>
      <w:pPr>
        <w:spacing w:before="0" w:after="0" w:line="280" w:lineRule="auto"/>
      </w:pPr>
      <w:r>
        <w:rPr>
          <w:rFonts w:ascii="Helvetica Neue" w:cs="Helvetica Neue" w:eastAsia="Helvetica Neue" w:hAnsi="Helvetica Neue"/>
          <w:color w:val="233447"/>
          <w:sz w:val="19"/>
          <w:szCs w:val="19"/>
        </w:rPr>
        <w:t xml:space="preserve">Документ составлен по текущей структуре файлов ветки. Если в процессе рисования потребуется новая модель или новый размер, сначала согласуйте это с тем, кто собирает ресурс-пак: простая замена PNG не должна менять ванильную игру.</w:t>
      </w:r>
    </w:p>
    <w:sectPr>
      <w:headerReference r:id="rId10" w:type="default"/>
      <w:headerReference r:id="rId11" w:type="first"/>
      <w:footerReference r:id="rId12" w:type="default"/>
      <w:footerReference r:id="rId13" w:type="first"/>
      <w:pgSz w:h="15840" w:w="12240" w:orient="portrait"/>
      <w:pgMar w:bottom="893" w:top="1008" w:left="1008" w:right="1008" w:header="72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  <w:font w:name="Helvetica Neue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Helvetica Neue Ligh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7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60" w:lineRule="auto"/>
      <w:ind w:left="0" w:right="0" w:firstLine="0"/>
      <w:jc w:val="center"/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20"/>
        <w:szCs w:val="20"/>
        <w:u w:val="none"/>
        <w:shd w:fill="auto" w:val="clear"/>
        <w:vertAlign w:val="baseline"/>
      </w:rPr>
    </w:pPr>
    <w: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5b7085"/>
        <w:sz w:val="16"/>
        <w:szCs w:val="16"/>
        <w:u w:val="none"/>
        <w:shd w:fill="auto" w:val="clear"/>
        <w:vertAlign w:val="baseline"/>
        <w:rtl w:val="0"/>
      </w:rPr>
      <w:t xml:space="preserve">CopiMine | End Rift — ТЗ на текстуры</w:t>
    </w:r>
    <w:r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9">
    <w:pPr>
      <w:rPr/>
    </w:pPr>
    <w:r>
      <w:rPr>
        <w:rtl w:val="0"/>
      </w:rPr>
    </w:r>
  </w:p>
</w:ftr>
</file>

<file path=word/footnotes.xml><?xml version="1.0" encoding="utf-8"?>
<w:footnot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otnote w:id="0">
    <w:p w14:paraId="000000F5">
      <w:pPr>
        <w:spacing w:after="0" w:line="270" w:lineRule="auto"/>
        <w:jc w:val="both"/>
        <w:rPr/>
      </w:pPr>
      <w:r>
        <w:rPr>
          <w:rStyle w:val="FootnoteReference"/>
          <w:vertAlign w:val="superscript"/>
        </w:rPr>
        <w:footnoteRef/>
      </w:r>
      <w:r>
        <w:rPr>
          <w:color w:val="233447"/>
          <w:rtl w:val="0"/>
        </w:rPr>
        <w:t xml:space="preserve"> Use footnotes for definitions, assumptions, or terms that need precision without interrupting the main narrative.</w:t>
      </w:r>
      <w:r>
        <w:rPr>
          <w:rtl w:val="0"/>
        </w:rPr>
      </w:r>
    </w:p>
  </w:footnote>
</w:footnote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6">
    <w:pPr>
      <w:rPr/>
    </w:pPr>
    <w:r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14:paraId="000000F8">
    <w:pPr>
      <w:rPr/>
    </w:pPr>
    <w:r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lowerLetter"/>
      <w:lvlText w:val="%1."/>
      <w:lvlJc w:val="left"/>
      <w:pPr>
        <w:ind w:left="72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abstractNum w:abstractNumId="2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3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lowerLetter"/>
      <w:lvlText w:val="%2)"/>
      <w:lvlJc w:val="left"/>
      <w:pPr>
        <w:ind w:left="720" w:hanging="360"/>
      </w:pPr>
      <w:rPr/>
    </w:lvl>
    <w:lvl w:ilvl="2">
      <w:start w:val="1"/>
      <w:numFmt w:val="lowerRoman"/>
      <w:lvlText w:val="%3)"/>
      <w:lvlJc w:val="left"/>
      <w:pPr>
        <w:ind w:left="1080" w:hanging="360"/>
      </w:pPr>
      <w:rPr/>
    </w:lvl>
    <w:lvl w:ilvl="3">
      <w:start w:val="1"/>
      <w:numFmt w:val="decimal"/>
      <w:lvlText w:val="(%4)"/>
      <w:lvlJc w:val="left"/>
      <w:pPr>
        <w:ind w:left="1440" w:hanging="360"/>
      </w:pPr>
      <w:rPr/>
    </w:lvl>
    <w:lvl w:ilvl="4">
      <w:start w:val="1"/>
      <w:numFmt w:val="lowerLetter"/>
      <w:lvlText w:val="(%5)"/>
      <w:lvlJc w:val="left"/>
      <w:pPr>
        <w:ind w:left="1800" w:hanging="360"/>
      </w:pPr>
      <w:rPr/>
    </w:lvl>
    <w:lvl w:ilvl="5">
      <w:start w:val="1"/>
      <w:numFmt w:val="lowerRoman"/>
      <w:lvlText w:val="(%6)"/>
      <w:lvlJc w:val="left"/>
      <w:pPr>
        <w:ind w:left="2160" w:hanging="360"/>
      </w:pPr>
      <w:rPr/>
    </w:lvl>
    <w:lvl w:ilvl="6">
      <w:start w:val="1"/>
      <w:numFmt w:val="decimal"/>
      <w:lvlText w:val="%7."/>
      <w:lvlJc w:val="left"/>
      <w:pPr>
        <w:ind w:left="2520" w:hanging="360"/>
      </w:pPr>
      <w:rPr/>
    </w:lvl>
    <w:lvl w:ilvl="7">
      <w:start w:val="1"/>
      <w:numFmt w:val="lowerLetter"/>
      <w:lvlText w:val="%8."/>
      <w:lvlJc w:val="left"/>
      <w:pPr>
        <w:ind w:left="2880" w:hanging="360"/>
      </w:pPr>
      <w:rPr/>
    </w:lvl>
    <w:lvl w:ilvl="8">
      <w:start w:val="1"/>
      <w:numFmt w:val="lowerRoman"/>
      <w:lvlText w:val="%9."/>
      <w:lvlJc w:val="left"/>
      <w:pPr>
        <w:ind w:left="3240" w:hanging="360"/>
      </w:pPr>
      <w:rPr/>
    </w:lvl>
  </w:abstractNum>
  <w:abstractNum w:abstractNumId="4">
    <w:lvl w:ilvl="0">
      <w:start w:val="1"/>
      <w:numFmt w:val="lowerLetter"/>
      <w:lvlText w:val="%1."/>
      <w:lvlJc w:val="left"/>
      <w:pPr>
        <w:ind w:left="360" w:hanging="36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abstractNum w:abstractNumId="10">
    <w:lvl w:ilvl="0">
      <w:start w:val="1"/>
      <w:numFmt w:val="bullet"/>
      <w:lvlText w:val="•"/>
      <w:lvlJc w:val="left"/>
      <w:pPr>
        <w:ind w:left="520" w:hanging="280"/>
      </w:pPr>
      <w:rPr>
        <w:rFonts w:ascii="Arial" w:hAnsi="Arial"/>
      </w:rPr>
    </w:lvl>
  </w:abstractNum>
  <w:abstractNum w:abstractNumId="11">
    <w:lvl w:ilvl="0">
      <w:start w:val="1"/>
      <w:numFmt w:val="decimal"/>
      <w:lvlText w:val="%1."/>
      <w:lvlJc w:val="left"/>
      <w:pPr>
        <w:ind w:left="520" w:hanging="280"/>
      </w:pPr>
      <w:rPr/>
    </w:lvl>
  </w:abstract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color w:val="233447"/>
        <w:lang w:val="en"/>
      </w:rPr>
    </w:rPrDefault>
    <w:pPrDefault>
      <w:pPr>
        <w:spacing w:after="110" w:line="3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Bdr>
        <w:top w:color="2f6b9a" w:space="2" w:sz="0" w:val="none"/>
        <w:left w:color="2f6b9a" w:space="2" w:sz="0" w:val="none"/>
        <w:bottom w:color="2f6b9a" w:space="2" w:sz="0" w:val="none"/>
        <w:right w:color="2f6b9a" w:space="2" w:sz="0" w:val="none"/>
      </w:pBdr>
      <w:spacing w:after="130" w:line="285" w:lineRule="auto"/>
    </w:pPr>
    <w:rPr>
      <w:b w:val="1"/>
      <w:bCs w:val="1"/>
      <w:color w:val="082a4a"/>
      <w:sz w:val="27"/>
      <w:szCs w:val="27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smallCaps w:val="1"/>
      <w:color w:val="082a4a"/>
      <w:sz w:val="19"/>
      <w:szCs w:val="19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rFonts w:ascii="Helvetica Neue" w:cs="Helvetica Neue" w:eastAsia="Helvetica Neue" w:hAnsi="Helvetica Neue"/>
      <w:b w:val="1"/>
      <w:bCs w:val="1"/>
      <w:color w:val="5b7085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bCs w:val="1"/>
      <w:i w:val="1"/>
      <w:iCs w:val="1"/>
      <w:color w:val="082a4a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082a4a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iCs w:val="1"/>
      <w:color w:val="082a4a"/>
    </w:rPr>
  </w:style>
  <w:style w:type="paragraph" w:styleId="Title">
    <w:name w:val="Title"/>
    <w:basedOn w:val="Normal"/>
    <w:next w:val="Normal"/>
    <w:pPr>
      <w:spacing w:after="150" w:lineRule="auto"/>
    </w:pPr>
    <w:rPr>
      <w:b w:val="1"/>
      <w:bCs w:val="1"/>
      <w:color w:val="082a4a"/>
      <w:sz w:val="44"/>
      <w:szCs w:val="44"/>
    </w:r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iCs w:val="1"/>
      <w:color w:val="082a4a"/>
      <w:sz w:val="24"/>
      <w:szCs w:val="24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6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7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8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9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'1.0' encoding='UTF-8' standalone='yes'?>
<Relationships xmlns="http://schemas.openxmlformats.org/package/2006/relationships"><Relationship Id="rId11" Type="http://schemas.openxmlformats.org/officeDocument/2006/relationships/header" Target="header2.xml"/><Relationship Id="rId10" Type="http://schemas.openxmlformats.org/officeDocument/2006/relationships/header" Target="header1.xml"/><Relationship Id="rId13" Type="http://schemas.openxmlformats.org/officeDocument/2006/relationships/footer" Target="footer2.xml"/><Relationship Id="rId12" Type="http://schemas.openxmlformats.org/officeDocument/2006/relationships/footer" Target="footer1.xm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https://example.com/system-design/contracts" TargetMode="External"/><Relationship Id="rId5" Type="http://schemas.openxmlformats.org/officeDocument/2006/relationships/numbering" Target="numbering.xml"/><Relationship Id="rId6" Type="http://schemas.openxmlformats.org/officeDocument/2006/relationships/styles" Target="styles.xml"/><Relationship Id="rId8" Type="http://schemas.openxmlformats.org/officeDocument/2006/relationships/image" Target="media/image1.png"/><Relationship Id="rId14" Type="http://schemas.openxmlformats.org/officeDocument/2006/relationships/image" Target="media/end_rift_texture_brief_blocks.png"/><Relationship Id="rId15" Type="http://schemas.openxmlformats.org/officeDocument/2006/relationships/image" Target="media/end_rift_texture_brief_entities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HelveticaNeue-regular.ttf"/><Relationship Id="rId2" Type="http://schemas.openxmlformats.org/officeDocument/2006/relationships/font" Target="fonts/HelveticaNeue-bold.ttf"/><Relationship Id="rId3" Type="http://schemas.openxmlformats.org/officeDocument/2006/relationships/font" Target="fonts/HelveticaNeue-italic.ttf"/><Relationship Id="rId4" Type="http://schemas.openxmlformats.org/officeDocument/2006/relationships/font" Target="fonts/HelveticaNeue-boldItalic.ttf"/><Relationship Id="rId5" Type="http://schemas.openxmlformats.org/officeDocument/2006/relationships/font" Target="fonts/HelveticaNeueLight-regular.ttf"/><Relationship Id="rId6" Type="http://schemas.openxmlformats.org/officeDocument/2006/relationships/font" Target="fonts/HelveticaNeueLight-bold.ttf"/><Relationship Id="rId7" Type="http://schemas.openxmlformats.org/officeDocument/2006/relationships/font" Target="fonts/HelveticaNeueLight-italic.ttf"/><Relationship Id="rId8" Type="http://schemas.openxmlformats.org/officeDocument/2006/relationships/font" Target="fonts/HelveticaNeueLigh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