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CopiMineArtifacts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AR-лавка, donation item issuance, repair, reclaim, anti-dupe</w:t>
      </w:r>
    </w:p>
    <w:p>
      <w:r>
        <w:rPr>
          <w:b/>
        </w:rPr>
        <w:t xml:space="preserve">Главный класс: </w:t>
      </w:r>
      <w:r>
        <w:t>me.copimine.artifacts.CopiMineArtifacts</w:t>
      </w:r>
      <w:r>
        <w:rPr>
          <w:b/>
        </w:rPr>
        <w:t xml:space="preserve"> | Версия: </w:t>
      </w:r>
      <w:r>
        <w:t>1.0.0-autocashier</w:t>
      </w:r>
    </w:p>
    <w:p>
      <w:r>
        <w:rPr>
          <w:b/>
        </w:rPr>
        <w:t xml:space="preserve">Зависимости: </w:t>
      </w:r>
      <w:r>
        <w:t>CopiMineEconomyCore</w:t>
      </w:r>
      <w:r>
        <w:rPr>
          <w:b/>
        </w:rPr>
        <w:t xml:space="preserve"> | Softdepend: </w:t>
      </w:r>
      <w:r>
        <w:t>CopiMineElectionCore, CopiMineUltimateAdminPlus</w:t>
      </w:r>
    </w:p>
    <w:p>
      <w:pPr>
        <w:pStyle w:val="Heading1"/>
      </w:pPr>
      <w:r>
        <w:t>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Команда</w:t>
            </w:r>
          </w:p>
        </w:tc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Использование</w:t>
            </w:r>
          </w:p>
        </w:tc>
        <w:tc>
          <w:tcPr>
            <w:tcW w:type="dxa" w:w="2340"/>
          </w:tcPr>
          <w:p>
            <w:r>
              <w:t>Aliases</w:t>
            </w:r>
          </w:p>
        </w:tc>
      </w:tr>
      <w:tr>
        <w:tc>
          <w:tcPr>
            <w:tcW w:type="dxa" w:w="2340"/>
          </w:tcPr>
          <w:p>
            <w:r>
              <w:t>/cmartifacts</w:t>
            </w:r>
          </w:p>
        </w:tc>
        <w:tc>
          <w:tcPr>
            <w:tcW w:type="dxa" w:w="2340"/>
          </w:tcPr>
          <w:p>
            <w:r>
              <w:t>CopiMine artifacts autocashier and admin tools</w:t>
            </w:r>
          </w:p>
        </w:tc>
        <w:tc>
          <w:tcPr>
            <w:tcW w:type="dxa" w:w="2340"/>
          </w:tcPr>
          <w:p>
            <w:r>
              <w:t>/cmartifacts</w:t>
            </w:r>
          </w:p>
        </w:tc>
        <w:tc>
          <w:tcPr>
            <w:tcW w:type="dxa" w:w="2340"/>
          </w:tcPr>
          <w:p>
            <w:r>
              <w:t>cartifacts, artifactshop</w:t>
            </w:r>
          </w:p>
        </w:tc>
      </w:tr>
    </w:tbl>
    <w:p>
      <w:pPr>
        <w:pStyle w:val="Heading1"/>
      </w:pPr>
      <w:r>
        <w:t>GUI</w:t>
      </w:r>
    </w:p>
    <w:p>
      <w:r>
        <w:t>Автоматически найденных GUI-экранов не обнаружено.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