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sz w:val="44"/>
        </w:rPr>
        <w:t>CopiMineWorldCore — команды и GUI</w:t>
      </w:r>
    </w:p>
    <w:p>
      <w:pPr>
        <w:spacing w:after="200"/>
      </w:pPr>
      <w:r>
        <w:rPr>
          <w:rFonts w:ascii="Calibri" w:hAnsi="Calibri"/>
          <w:b w:val="0"/>
          <w:sz w:val="22"/>
        </w:rPr>
        <w:t>Назначение: Миры, border, доступ к Nether/End и world control</w:t>
      </w:r>
    </w:p>
    <w:p>
      <w:r>
        <w:rPr>
          <w:b/>
        </w:rPr>
        <w:t xml:space="preserve">Главный класс: </w:t>
      </w:r>
      <w:r>
        <w:t>me.copimine.worldcore.CopiMineWorldCore</w:t>
      </w:r>
      <w:r>
        <w:rPr>
          <w:b/>
        </w:rPr>
        <w:t xml:space="preserve"> | Версия: </w:t>
      </w:r>
      <w:r>
        <w:t>1.0.0</w:t>
      </w:r>
    </w:p>
    <w:p>
      <w:pPr>
        <w:pStyle w:val="Heading1"/>
      </w:pPr>
      <w:r>
        <w:t>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Команда</w:t>
            </w:r>
          </w:p>
        </w:tc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Использование</w:t>
            </w:r>
          </w:p>
        </w:tc>
        <w:tc>
          <w:tcPr>
            <w:tcW w:type="dxa" w:w="2340"/>
          </w:tcPr>
          <w:p>
            <w:r>
              <w:t>Aliases</w:t>
            </w:r>
          </w:p>
        </w:tc>
      </w:tr>
      <w:tr>
        <w:tc>
          <w:tcPr>
            <w:tcW w:type="dxa" w:w="2340"/>
          </w:tcPr>
          <w:p>
            <w:r>
              <w:t>/cmworld</w:t>
            </w:r>
          </w:p>
        </w:tc>
        <w:tc>
          <w:tcPr>
            <w:tcW w:type="dxa" w:w="2340"/>
          </w:tcPr>
          <w:p>
            <w:r>
              <w:t>Manage CopiMine world access and borders</w:t>
            </w:r>
          </w:p>
        </w:tc>
        <w:tc>
          <w:tcPr>
            <w:tcW w:type="dxa" w:w="2340"/>
          </w:tcPr>
          <w:p>
            <w:r>
              <w:t>/cmworld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pStyle w:val="Heading1"/>
      </w:pPr>
      <w:r>
        <w:t>GUI</w:t>
      </w:r>
    </w:p>
    <w:p>
      <w:r>
        <w:t>Автоматически найденных GUI-экранов не обнаружено.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