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 xml:space="preserve">Daria </w:t>
      </w:r>
      <w:proofErr w:type="spellStart"/>
      <w:r w:rsidRPr="000F7F05">
        <w:rPr>
          <w:rFonts w:eastAsia="Calibri" w:cs="Calibri"/>
          <w:b/>
          <w:szCs w:val="24"/>
          <w:lang w:val="en-GB"/>
        </w:rPr>
        <w:t>Engin</w:t>
      </w:r>
      <w:proofErr w:type="spellEnd"/>
      <w:r w:rsidRPr="000F7F05">
        <w:rPr>
          <w:rFonts w:eastAsia="Calibri" w:cs="Calibri"/>
          <w:b/>
          <w:szCs w:val="24"/>
          <w:lang w:val="en-GB"/>
        </w:rPr>
        <w:t xml:space="preserve">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 xml:space="preserve">Xenopus </w:t>
      </w:r>
      <w:proofErr w:type="spellStart"/>
      <w:r w:rsidRPr="003A0516">
        <w:rPr>
          <w:i/>
          <w:lang w:val="en-GB"/>
        </w:rPr>
        <w:t>laevis</w:t>
      </w:r>
      <w:proofErr w:type="spellEnd"/>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lang w:val="en-GB"/>
        </w:rPr>
        <w:t xml:space="preserve">. Dwarf squeakers are leaf-litter frogs living, among others, in the cloud forest in The Eastern Arc Mountains in Kenya and Tanzania.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i/>
          <w:lang w:val="en-GB"/>
        </w:rPr>
        <w:t xml:space="preserve"> </w:t>
      </w:r>
      <w:r w:rsidRPr="003A0516">
        <w:rPr>
          <w:lang w:val="en-GB"/>
        </w:rPr>
        <w:t xml:space="preserve">are one of the smallest frogs of the </w:t>
      </w:r>
      <w:proofErr w:type="spellStart"/>
      <w:r w:rsidRPr="003A0516">
        <w:rPr>
          <w:i/>
          <w:lang w:val="en-GB"/>
        </w:rPr>
        <w:t>Arthroleptis</w:t>
      </w:r>
      <w:proofErr w:type="spellEnd"/>
      <w:r w:rsidRPr="003A0516">
        <w:rPr>
          <w:i/>
          <w:lang w:val="en-GB"/>
        </w:rPr>
        <w:t xml:space="preserve">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821BA" w:rsidRDefault="00954DA8" w:rsidP="003A0516">
      <w:pPr>
        <w:rPr>
          <w:b/>
          <w:lang w:val="en-GB"/>
        </w:rPr>
      </w:pPr>
    </w:p>
    <w:p w14:paraId="65E1D80A" w14:textId="242CDBFA" w:rsidR="003A0516" w:rsidRDefault="00AE735A" w:rsidP="003A0516">
      <w:pPr>
        <w:pStyle w:val="Tussentitels"/>
      </w:pPr>
      <w:r w:rsidRPr="003A0516">
        <w:t>Data</w:t>
      </w:r>
    </w:p>
    <w:p w14:paraId="67FFC97A" w14:textId="1B3986FE" w:rsidR="003A0516" w:rsidRPr="003A0516" w:rsidRDefault="003A0516" w:rsidP="003A0516">
      <w:pPr>
        <w:rPr>
          <w:lang w:val="en-GB"/>
        </w:rPr>
      </w:pPr>
      <w:r w:rsidRPr="000F7F05">
        <w:rPr>
          <w:rFonts w:eastAsia="Calibri" w:cs="Calibri"/>
          <w:szCs w:val="24"/>
          <w:lang w:val="en-GB"/>
        </w:rPr>
        <w:t xml:space="preserve">The full data contains 320 observations of 8 variables. </w:t>
      </w:r>
      <w:r w:rsidR="00AC1653" w:rsidRPr="00AC1653">
        <w:rPr>
          <w:rFonts w:eastAsia="Calibri" w:cs="Calibri"/>
          <w:szCs w:val="24"/>
          <w:lang w:val="en-GB"/>
        </w:rPr>
        <w:t xml:space="preserve">This full data set is split into a training set and a validation set, both containing 160 observations. Exploratory data analysis, model building and outlier detection are based on the training data while the validation data can be used to validate the model. </w:t>
      </w:r>
      <w:r w:rsidRPr="000F7F05">
        <w:rPr>
          <w:rFonts w:eastAsia="Calibri" w:cs="Calibri"/>
          <w:szCs w:val="24"/>
          <w:lang w:val="en-GB"/>
        </w:rPr>
        <w:t>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North,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South or </w:t>
      </w:r>
      <w:proofErr w:type="spellStart"/>
      <w:r w:rsidRPr="000F7F05">
        <w:rPr>
          <w:rFonts w:eastAsia="Calibri" w:cs="Calibri"/>
          <w:i/>
          <w:szCs w:val="24"/>
          <w:lang w:val="en-GB"/>
        </w:rPr>
        <w:t>Chawia</w:t>
      </w:r>
      <w:proofErr w:type="spellEnd"/>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 xml:space="preserve">We start by exploring the variables descriptively. Figure 1 shows a linear tendency between the dependent variable Length on the one hand, and the predictor variables Canopy and Shrub on the other hand, whereas the relationship with Size is more dispersed. This could </w:t>
      </w:r>
      <w:r w:rsidRPr="000F7F05">
        <w:rPr>
          <w:lang w:val="en-GB"/>
        </w:rPr>
        <w:lastRenderedPageBreak/>
        <w:t>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32939253" w:rsidR="00954DA8" w:rsidRDefault="00AE735A" w:rsidP="001E2B08">
      <w:pPr>
        <w:rPr>
          <w:lang w:val="en-GB"/>
        </w:rPr>
      </w:pPr>
      <w:r w:rsidRPr="000F7F05">
        <w:rPr>
          <w:lang w:val="en-GB"/>
        </w:rPr>
        <w:t>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w:t>
      </w:r>
      <w:r w:rsidR="000821BA">
        <w:rPr>
          <w:lang w:val="en-GB"/>
        </w:rPr>
        <w:t>,</w:t>
      </w:r>
      <w:r w:rsidRPr="000F7F05">
        <w:rPr>
          <w:lang w:val="en-GB"/>
        </w:rPr>
        <w:t xml:space="preserv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310BF3C5"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w:t>
      </w:r>
      <w:r w:rsidR="000821BA">
        <w:rPr>
          <w:lang w:val="en-GB"/>
        </w:rPr>
        <w:t>,</w:t>
      </w:r>
      <w:r w:rsidRPr="000F7F05">
        <w:rPr>
          <w:lang w:val="en-GB"/>
        </w:rPr>
        <w:t xml:space="preserve">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576790FA" w:rsidR="00954DA8" w:rsidRPr="000F7F05"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Looking at these plots, it can be noticed that the residuals are much more randomly distributed than was the case in the baseline model.</w:t>
      </w:r>
    </w:p>
    <w:p w14:paraId="6D6E3E57" w14:textId="5641D767" w:rsidR="007F1D39" w:rsidRDefault="00AC1653" w:rsidP="007F1D39">
      <w:pPr>
        <w:keepNext/>
        <w:spacing w:after="240"/>
      </w:pPr>
      <w:r>
        <w:rPr>
          <w:noProof/>
        </w:rPr>
        <w:drawing>
          <wp:inline distT="0" distB="0" distL="0" distR="0" wp14:anchorId="36F16708" wp14:editId="75CA548D">
            <wp:extent cx="5733415" cy="2035810"/>
            <wp:effectExtent l="0" t="0" r="635"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035810"/>
                    </a:xfrm>
                    <a:prstGeom prst="rect">
                      <a:avLst/>
                    </a:prstGeom>
                    <a:noFill/>
                    <a:ln>
                      <a:noFill/>
                    </a:ln>
                  </pic:spPr>
                </pic:pic>
              </a:graphicData>
            </a:graphic>
          </wp:inline>
        </w:drawing>
      </w:r>
    </w:p>
    <w:p w14:paraId="2AB6618A" w14:textId="2A5A8962"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lastRenderedPageBreak/>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1AA08692"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- 1.246*Shrub+ 1.199*Shrub*Canopy</m:t>
          </m:r>
          <m:r>
            <w:rPr>
              <w:rFonts w:ascii="Cambria Math" w:eastAsia="Calibri" w:hAnsi="Cambria Math" w:cs="Calibri"/>
              <w:szCs w:val="24"/>
              <w:lang w:val="en-GB"/>
            </w:rPr>
            <m:t>.</m:t>
          </m:r>
        </m:oMath>
      </m:oMathPara>
    </w:p>
    <w:p w14:paraId="3106FD4F" w14:textId="4071AD3D" w:rsidR="00954DA8" w:rsidRPr="000F7F05" w:rsidRDefault="00AE735A">
      <w:pPr>
        <w:spacing w:after="240"/>
        <w:rPr>
          <w:rFonts w:eastAsia="Calibri" w:cs="Calibri"/>
          <w:lang w:val="en-GB"/>
        </w:rPr>
      </w:pPr>
      <w:r w:rsidRPr="000F7F05">
        <w:rPr>
          <w:rFonts w:eastAsia="Calibri" w:cs="Calibri"/>
          <w:szCs w:val="24"/>
          <w:lang w:val="en-GB"/>
        </w:rPr>
        <w:t xml:space="preserve">Now, checking again the model assumptions, it can be seen that all plots look highly similar to the plots that were made to check the model assumptions for the </w:t>
      </w:r>
      <w:r w:rsidR="00AC1653" w:rsidRPr="00AC1653">
        <w:rPr>
          <w:rFonts w:eastAsia="Calibri" w:cs="Calibri"/>
          <w:szCs w:val="24"/>
          <w:lang w:val="en-GB"/>
        </w:rPr>
        <w:t xml:space="preserve">full interaction model </w:t>
      </w:r>
      <w:r w:rsidRPr="000F7F05">
        <w:rPr>
          <w:rFonts w:eastAsia="Calibri" w:cs="Calibri"/>
          <w:szCs w:val="24"/>
          <w:lang w:val="en-GB"/>
        </w:rPr>
        <w:lastRenderedPageBreak/>
        <w:t>and the same outlier is detected. Therefore, one can conclude that the model assumptions are still valid and that using an interaction effect between Shrub and Canopy can solve the problem of heteroscedasticity quite well.</w:t>
      </w:r>
      <w:r w:rsidRPr="000F7F05">
        <w:rPr>
          <w:rFonts w:eastAsia="Calibri" w:cs="Calibri"/>
          <w:lang w:val="en-GB"/>
        </w:rPr>
        <w:tab/>
      </w:r>
    </w:p>
    <w:p w14:paraId="166501F6" w14:textId="77777777" w:rsidR="00EA76D0" w:rsidRPr="000821BA" w:rsidRDefault="00AE735A" w:rsidP="00EA76D0">
      <w:pPr>
        <w:pStyle w:val="Tussentitels"/>
        <w:rPr>
          <w:lang w:val="fr-FR"/>
        </w:rPr>
      </w:pPr>
      <w:r w:rsidRPr="000821BA">
        <w:rPr>
          <w:lang w:val="fr-FR"/>
        </w:rPr>
        <w:t>Box-Cox transformation: Log-</w:t>
      </w:r>
      <w:proofErr w:type="spellStart"/>
      <w:r w:rsidRPr="000821BA">
        <w:rPr>
          <w:lang w:val="fr-FR"/>
        </w:rPr>
        <w:t>transformed</w:t>
      </w:r>
      <w:proofErr w:type="spellEnd"/>
      <w:r w:rsidRPr="000821BA">
        <w:rPr>
          <w:lang w:val="fr-FR"/>
        </w:rPr>
        <w:t xml:space="preserve">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w:t>
      </w:r>
      <w:proofErr w:type="spellStart"/>
      <w:r w:rsidRPr="000F7F05">
        <w:rPr>
          <w:lang w:val="en-GB"/>
        </w:rPr>
        <w:t>lowess</w:t>
      </w:r>
      <w:proofErr w:type="spellEnd"/>
      <w:r w:rsidRPr="000F7F05">
        <w:rPr>
          <w:lang w:val="en-GB"/>
        </w:rPr>
        <w:t xml:space="preserve">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3A7A258"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Table 3</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E00CCA">
      <w:pPr>
        <w:spacing w:before="240"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25B4D0C"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it can be seen that the normality and independence assumptions are valid for the</w:t>
      </w:r>
      <w:r w:rsidR="000821BA">
        <w:rPr>
          <w:rFonts w:eastAsia="Calibri" w:cs="Calibri"/>
          <w:szCs w:val="24"/>
          <w:lang w:val="en-GB"/>
        </w:rPr>
        <w:t xml:space="preserve"> weighted</w:t>
      </w:r>
      <w:r w:rsidRPr="000F7F05">
        <w:rPr>
          <w:rFonts w:eastAsia="Calibri" w:cs="Calibri"/>
          <w:szCs w:val="24"/>
          <w:lang w:val="en-GB"/>
        </w:rPr>
        <w:t xml:space="preserv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w:t>
      </w:r>
      <w:proofErr w:type="spellStart"/>
      <w:r w:rsidRPr="000F7F05">
        <w:rPr>
          <w:rFonts w:eastAsia="Calibri" w:cs="Calibri"/>
          <w:szCs w:val="24"/>
          <w:lang w:val="en-GB"/>
        </w:rPr>
        <w:t>lowess</w:t>
      </w:r>
      <w:proofErr w:type="spellEnd"/>
      <w:r w:rsidRPr="000F7F05">
        <w:rPr>
          <w:rFonts w:eastAsia="Calibri" w:cs="Calibri"/>
          <w:szCs w:val="24"/>
          <w:lang w:val="en-GB"/>
        </w:rPr>
        <w:t xml:space="preserve">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E4C54A"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+ 0.030*Natural. </m:t>
          </m:r>
        </m:oMath>
      </m:oMathPara>
    </w:p>
    <w:p w14:paraId="1420F570" w14:textId="0B4A323E" w:rsidR="00E858C0" w:rsidRDefault="00AE735A" w:rsidP="00E858C0">
      <w:pPr>
        <w:pStyle w:val="Tussentitels"/>
      </w:pPr>
      <w:r w:rsidRPr="00E858C0">
        <w:t>Model Validation and model comparison</w:t>
      </w:r>
    </w:p>
    <w:p w14:paraId="4D254BCF" w14:textId="23718AB7" w:rsidR="003E4207" w:rsidRPr="003E4207" w:rsidRDefault="003E4207" w:rsidP="003E4207">
      <w:pPr>
        <w:rPr>
          <w:lang w:val="en-GB"/>
        </w:rPr>
      </w:pPr>
      <w:r w:rsidRPr="000F7F05">
        <w:rPr>
          <w:rFonts w:eastAsia="Calibri" w:cs="Calibri"/>
          <w:szCs w:val="24"/>
          <w:lang w:val="en-GB"/>
        </w:rPr>
        <w:t xml:space="preserve">We will now validate the three models described in the previous sections based on multiple criteria. More specifically, we will base our analysis of these models on the mean squared error of prediction (MSEP), the </w:t>
      </w:r>
      <w:proofErr w:type="spellStart"/>
      <w:r w:rsidRPr="000F7F05">
        <w:rPr>
          <w:rFonts w:eastAsia="Calibri" w:cs="Calibri"/>
          <w:szCs w:val="24"/>
          <w:lang w:val="en-GB"/>
        </w:rPr>
        <w:t>PRESS</w:t>
      </w:r>
      <w:r w:rsidRPr="000F7F05">
        <w:rPr>
          <w:rFonts w:eastAsia="Calibri" w:cs="Calibri"/>
          <w:szCs w:val="24"/>
          <w:vertAlign w:val="subscript"/>
          <w:lang w:val="en-GB"/>
        </w:rPr>
        <w:t>p</w:t>
      </w:r>
      <w:proofErr w:type="spellEnd"/>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55E3585C"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w:t>
      </w:r>
      <w:r w:rsidR="000821BA">
        <w:rPr>
          <w:rFonts w:eastAsia="Calibri" w:cs="Calibri"/>
          <w:szCs w:val="24"/>
          <w:lang w:val="en-GB"/>
        </w:rPr>
        <w:t>,</w:t>
      </w:r>
      <w:r w:rsidR="00AE735A" w:rsidRPr="000F7F05">
        <w:rPr>
          <w:rFonts w:eastAsia="Calibri" w:cs="Calibri"/>
          <w:szCs w:val="24"/>
          <w:lang w:val="en-GB"/>
        </w:rPr>
        <w:t xml:space="preserve">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w:t>
            </w:r>
            <w:proofErr w:type="spellStart"/>
            <w:r>
              <w:rPr>
                <w:rFonts w:eastAsia="Calibri" w:cs="Calibri"/>
                <w:lang w:val="en-GB"/>
              </w:rPr>
              <w:t>v</w:t>
            </w:r>
            <w:r w:rsidRPr="000F7F05">
              <w:rPr>
                <w:rFonts w:eastAsia="Calibri" w:cs="Calibri"/>
                <w:lang w:val="en-GB"/>
              </w:rPr>
              <w:t>al</w:t>
            </w:r>
            <w:proofErr w:type="spellEnd"/>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proofErr w:type="spellStart"/>
            <w:r w:rsidRPr="000F7F05">
              <w:rPr>
                <w:rFonts w:eastAsia="Calibri" w:cs="Calibri"/>
                <w:lang w:val="en-GB"/>
              </w:rPr>
              <w:t>val</w:t>
            </w:r>
            <w:proofErr w:type="spellEnd"/>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proofErr w:type="spellStart"/>
            <w:r w:rsidRPr="000F7F05">
              <w:rPr>
                <w:rFonts w:eastAsia="Calibri" w:cs="Calibri"/>
                <w:lang w:val="en-GB"/>
              </w:rPr>
              <w:t>val</w:t>
            </w:r>
            <w:proofErr w:type="spellEnd"/>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proofErr w:type="spellStart"/>
            <w:r w:rsidRPr="000F7F05">
              <w:rPr>
                <w:rFonts w:eastAsia="Calibri" w:cs="Calibri"/>
                <w:lang w:val="en-GB"/>
              </w:rPr>
              <w:t>Canopy#Shrub</w:t>
            </w:r>
            <w:proofErr w:type="spellEnd"/>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w:t>
      </w:r>
      <w:proofErr w:type="spellStart"/>
      <w:r w:rsidRPr="004A6CC5">
        <w:rPr>
          <w:sz w:val="20"/>
          <w:szCs w:val="20"/>
          <w:lang w:val="en-GB"/>
        </w:rPr>
        <w:t>val</w:t>
      </w:r>
      <w:proofErr w:type="spellEnd"/>
      <w:r w:rsidRPr="004A6CC5">
        <w:rPr>
          <w:sz w:val="20"/>
          <w:szCs w:val="20"/>
          <w:lang w:val="en-GB"/>
        </w:rPr>
        <w:t xml:space="preserve">) indicate that the coefficients </w:t>
      </w:r>
      <w:r>
        <w:rPr>
          <w:sz w:val="20"/>
          <w:szCs w:val="20"/>
          <w:lang w:val="en-GB"/>
        </w:rPr>
        <w:t xml:space="preserve">in that column </w:t>
      </w:r>
      <w:r w:rsidRPr="004A6CC5">
        <w:rPr>
          <w:sz w:val="20"/>
          <w:szCs w:val="20"/>
          <w:lang w:val="en-GB"/>
        </w:rPr>
        <w:t>were computed on the validation set.</w:t>
      </w:r>
    </w:p>
    <w:p w14:paraId="323BB15E" w14:textId="0DC19F03"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w:t>
      </w:r>
      <w:r w:rsidR="000821BA">
        <w:rPr>
          <w:rFonts w:eastAsia="Calibri" w:cs="Calibri"/>
          <w:szCs w:val="24"/>
          <w:lang w:val="en-GB"/>
        </w:rPr>
        <w:t>,</w:t>
      </w:r>
      <w:r w:rsidRPr="000F7F05">
        <w:rPr>
          <w:rFonts w:eastAsia="Calibri" w:cs="Calibri"/>
          <w:szCs w:val="24"/>
          <w:lang w:val="en-GB"/>
        </w:rPr>
        <w:t xml:space="preserv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57FDE48B"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w:t>
      </w:r>
      <w:r w:rsidR="000821BA">
        <w:rPr>
          <w:rFonts w:eastAsia="Calibri" w:cs="Calibri"/>
          <w:szCs w:val="24"/>
          <w:lang w:val="en-GB"/>
        </w:rPr>
        <w:t>,</w:t>
      </w:r>
      <w:r w:rsidRPr="000F7F05">
        <w:rPr>
          <w:rFonts w:eastAsia="Calibri" w:cs="Calibri"/>
          <w:szCs w:val="24"/>
          <w:lang w:val="en-GB"/>
        </w:rPr>
        <w:t xml:space="preserve"> we look at the </w:t>
      </w:r>
      <w:proofErr w:type="spellStart"/>
      <w:r w:rsidRPr="000F7F05">
        <w:rPr>
          <w:rFonts w:eastAsia="Calibri" w:cs="Calibri"/>
          <w:szCs w:val="24"/>
          <w:lang w:val="en-GB"/>
        </w:rPr>
        <w:t>PRESS</w:t>
      </w:r>
      <w:r w:rsidRPr="000F7F05">
        <w:rPr>
          <w:rFonts w:eastAsia="Calibri" w:cs="Calibri"/>
          <w:szCs w:val="24"/>
          <w:vertAlign w:val="subscript"/>
          <w:lang w:val="en-GB"/>
        </w:rPr>
        <w:t>p</w:t>
      </w:r>
      <w:proofErr w:type="spellEnd"/>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proofErr w:type="spellStart"/>
            <w:r w:rsidRPr="000F7F05">
              <w:rPr>
                <w:rFonts w:eastAsia="Calibri" w:cs="Calibri"/>
                <w:lang w:val="en-GB"/>
              </w:rPr>
              <w:t>PRESS</w:t>
            </w:r>
            <w:r w:rsidRPr="000F7F05">
              <w:rPr>
                <w:rFonts w:eastAsia="Calibri" w:cs="Calibri"/>
                <w:vertAlign w:val="subscript"/>
                <w:lang w:val="en-GB"/>
              </w:rPr>
              <w:t>p</w:t>
            </w:r>
            <w:proofErr w:type="spellEnd"/>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xml:space="preserve">: MSEP and </w:t>
      </w:r>
      <w:proofErr w:type="spellStart"/>
      <w:r w:rsidRPr="00167279">
        <w:rPr>
          <w:sz w:val="20"/>
          <w:szCs w:val="20"/>
          <w:lang w:val="en-GB"/>
        </w:rPr>
        <w:t>PRESS</w:t>
      </w:r>
      <w:r w:rsidR="00436B86" w:rsidRPr="00167279">
        <w:rPr>
          <w:sz w:val="20"/>
          <w:szCs w:val="20"/>
          <w:lang w:val="en-GB"/>
        </w:rPr>
        <w:t>p</w:t>
      </w:r>
      <w:proofErr w:type="spellEnd"/>
      <w:r w:rsidRPr="00167279">
        <w:rPr>
          <w:sz w:val="20"/>
          <w:szCs w:val="20"/>
          <w:lang w:val="en-GB"/>
        </w:rPr>
        <w:t xml:space="preserve"> of the three models</w:t>
      </w:r>
    </w:p>
    <w:p w14:paraId="56782792" w14:textId="0592F5D6"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w:t>
      </w:r>
      <w:r w:rsidR="001422A0">
        <w:rPr>
          <w:rFonts w:eastAsia="Calibri" w:cs="Calibri"/>
          <w:szCs w:val="24"/>
          <w:lang w:val="en-GB"/>
        </w:rPr>
        <w:t>,</w:t>
      </w:r>
      <w:r w:rsidRPr="000F7F05">
        <w:rPr>
          <w:rFonts w:eastAsia="Calibri" w:cs="Calibri"/>
          <w:szCs w:val="24"/>
          <w:lang w:val="en-GB"/>
        </w:rPr>
        <w:t xml:space="preserve">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71EDD307"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w:t>
      </w:r>
      <w:r w:rsidR="001422A0">
        <w:rPr>
          <w:rFonts w:eastAsia="Calibri" w:cs="Calibri"/>
          <w:szCs w:val="24"/>
          <w:lang w:val="en-GB"/>
        </w:rPr>
        <w:t>s</w:t>
      </w:r>
      <w:r w:rsidRPr="000F7F05">
        <w:rPr>
          <w:rFonts w:eastAsia="Calibri" w:cs="Calibri"/>
          <w:szCs w:val="24"/>
          <w:lang w:val="en-GB"/>
        </w:rPr>
        <w:t xml:space="preserve"> 108, 87 and 77 of the training data as outliers. Furthermore, a diagnostic plot can be made. Since the outliers are isolated, the diagnostic plot is made using the non-robust studentized residuals and </w:t>
      </w:r>
      <w:proofErr w:type="spellStart"/>
      <w:r w:rsidRPr="000F7F05">
        <w:rPr>
          <w:rFonts w:eastAsia="Calibri" w:cs="Calibri"/>
          <w:szCs w:val="24"/>
          <w:lang w:val="en-GB"/>
        </w:rPr>
        <w:t>Mahalanobis</w:t>
      </w:r>
      <w:proofErr w:type="spellEnd"/>
      <w:r w:rsidRPr="000F7F05">
        <w:rPr>
          <w:rFonts w:eastAsia="Calibri" w:cs="Calibri"/>
          <w:szCs w:val="24"/>
          <w:lang w:val="en-GB"/>
        </w:rPr>
        <w:t xml:space="preserve">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79AD4238"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w:t>
      </w:r>
      <w:r w:rsidR="001422A0">
        <w:rPr>
          <w:rFonts w:eastAsia="Calibri" w:cs="Calibri"/>
          <w:szCs w:val="24"/>
          <w:lang w:val="en-GB"/>
        </w:rPr>
        <w:t>,</w:t>
      </w:r>
      <w:r w:rsidRPr="000F7F05">
        <w:rPr>
          <w:rFonts w:eastAsia="Calibri" w:cs="Calibri"/>
          <w:szCs w:val="24"/>
          <w:lang w:val="en-GB"/>
        </w:rPr>
        <w:t xml:space="preserve"> validation data included) and we can investigate the interaction model further by interpreting the regression coefficients as fitted on the whole data:</w:t>
      </w:r>
    </w:p>
    <w:p w14:paraId="3EDEED60" w14:textId="77777777" w:rsidR="00167279" w:rsidRPr="00167279" w:rsidRDefault="00167279" w:rsidP="00167279">
      <w:pPr>
        <w:rPr>
          <w:lang w:val="en-GB"/>
        </w:rPr>
      </w:pPr>
    </w:p>
    <w:p w14:paraId="5BF3694B" w14:textId="21FEAD0D"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689BECCB" w:rsidR="00954DA8" w:rsidRDefault="00B8207C" w:rsidP="00B8207C">
      <w:pPr>
        <w:rPr>
          <w:lang w:val="en-GB"/>
        </w:rPr>
      </w:pPr>
      <w:r w:rsidRPr="000F7F05">
        <w:rPr>
          <w:rFonts w:eastAsia="Calibri" w:cs="Calibri"/>
          <w:szCs w:val="24"/>
          <w:lang w:val="en-GB"/>
        </w:rPr>
        <w:t xml:space="preserve">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w:t>
      </w:r>
      <w:r w:rsidR="001422A0">
        <w:rPr>
          <w:rFonts w:eastAsia="Calibri" w:cs="Calibri"/>
          <w:szCs w:val="24"/>
          <w:lang w:val="en-GB"/>
        </w:rPr>
        <w:t xml:space="preserve">we propose to fit </w:t>
      </w:r>
      <w:r w:rsidRPr="000F7F05">
        <w:rPr>
          <w:rFonts w:eastAsia="Calibri" w:cs="Calibri"/>
          <w:szCs w:val="24"/>
          <w:lang w:val="en-GB"/>
        </w:rPr>
        <w:t xml:space="preserve">the model with interaction </w:t>
      </w:r>
      <w:r w:rsidR="001422A0">
        <w:rPr>
          <w:rFonts w:eastAsia="Calibri" w:cs="Calibri"/>
          <w:szCs w:val="24"/>
          <w:lang w:val="en-GB"/>
        </w:rPr>
        <w:t xml:space="preserve">as it </w:t>
      </w:r>
      <w:r w:rsidRPr="000F7F05">
        <w:rPr>
          <w:rFonts w:eastAsia="Calibri" w:cs="Calibri"/>
          <w:szCs w:val="24"/>
          <w:lang w:val="en-GB"/>
        </w:rPr>
        <w:t>proved be</w:t>
      </w:r>
      <w:r w:rsidR="001422A0">
        <w:rPr>
          <w:rFonts w:eastAsia="Calibri" w:cs="Calibri"/>
          <w:szCs w:val="24"/>
          <w:lang w:val="en-GB"/>
        </w:rPr>
        <w:t>st</w:t>
      </w:r>
      <w:r w:rsidRPr="000F7F05">
        <w:rPr>
          <w:rFonts w:eastAsia="Calibri" w:cs="Calibri"/>
          <w:szCs w:val="24"/>
          <w:lang w:val="en-GB"/>
        </w:rPr>
        <w:t xml:space="preserve">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rsidRPr="000821BA">
                <w:rPr>
                  <w:lang w:val="en-GB"/>
                </w:rP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CC64" w14:textId="77777777" w:rsidR="00581C16" w:rsidRDefault="00581C16">
      <w:pPr>
        <w:spacing w:line="240" w:lineRule="auto"/>
      </w:pPr>
      <w:r>
        <w:separator/>
      </w:r>
    </w:p>
  </w:endnote>
  <w:endnote w:type="continuationSeparator" w:id="0">
    <w:p w14:paraId="05586D63" w14:textId="77777777" w:rsidR="00581C16" w:rsidRDefault="00581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7265" w14:textId="77777777" w:rsidR="00581C16" w:rsidRDefault="00581C16">
      <w:pPr>
        <w:spacing w:line="240" w:lineRule="auto"/>
      </w:pPr>
      <w:r>
        <w:separator/>
      </w:r>
    </w:p>
  </w:footnote>
  <w:footnote w:type="continuationSeparator" w:id="0">
    <w:p w14:paraId="48B6C9D1" w14:textId="77777777" w:rsidR="00581C16" w:rsidRDefault="00581C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821BA"/>
    <w:rsid w:val="000F7F05"/>
    <w:rsid w:val="00124042"/>
    <w:rsid w:val="00126000"/>
    <w:rsid w:val="001422A0"/>
    <w:rsid w:val="00167279"/>
    <w:rsid w:val="001E2B08"/>
    <w:rsid w:val="001E4A09"/>
    <w:rsid w:val="00286B4C"/>
    <w:rsid w:val="00296562"/>
    <w:rsid w:val="00394896"/>
    <w:rsid w:val="003A0516"/>
    <w:rsid w:val="003A52C7"/>
    <w:rsid w:val="003B1A9B"/>
    <w:rsid w:val="003D0B91"/>
    <w:rsid w:val="003E4207"/>
    <w:rsid w:val="00403458"/>
    <w:rsid w:val="004132F9"/>
    <w:rsid w:val="00436B86"/>
    <w:rsid w:val="004A6CC5"/>
    <w:rsid w:val="00542ABD"/>
    <w:rsid w:val="00561598"/>
    <w:rsid w:val="00581C16"/>
    <w:rsid w:val="00602B1C"/>
    <w:rsid w:val="006219E9"/>
    <w:rsid w:val="00797756"/>
    <w:rsid w:val="007B4E13"/>
    <w:rsid w:val="007C251D"/>
    <w:rsid w:val="007F1D39"/>
    <w:rsid w:val="0080031A"/>
    <w:rsid w:val="00867079"/>
    <w:rsid w:val="00887124"/>
    <w:rsid w:val="008A4046"/>
    <w:rsid w:val="00954DA8"/>
    <w:rsid w:val="00997A7F"/>
    <w:rsid w:val="009D6B5E"/>
    <w:rsid w:val="00A22CCB"/>
    <w:rsid w:val="00A34AE8"/>
    <w:rsid w:val="00A55ADD"/>
    <w:rsid w:val="00A73986"/>
    <w:rsid w:val="00AC1653"/>
    <w:rsid w:val="00AE735A"/>
    <w:rsid w:val="00B8207C"/>
    <w:rsid w:val="00BA2CD6"/>
    <w:rsid w:val="00E00CCA"/>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4504</Words>
  <Characters>24772</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ilias willems</cp:lastModifiedBy>
  <cp:revision>6</cp:revision>
  <dcterms:created xsi:type="dcterms:W3CDTF">2021-12-19T13:13:00Z</dcterms:created>
  <dcterms:modified xsi:type="dcterms:W3CDTF">2021-12-22T09:00:00Z</dcterms:modified>
</cp:coreProperties>
</file>