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start="0" w:end="0" w:firstLine="283"/>
        <w:jc w:val="start"/>
        <w:rPr/>
      </w:pPr>
      <w:r>
        <w:rPr/>
        <w:t xml:space="preserve">Таблица клиентов хранит информацию общую для всех клиентов, а так же через </w:t>
      </w:r>
      <w:r>
        <w:rPr>
          <w:lang w:val="en-US"/>
        </w:rPr>
        <w:t xml:space="preserve">ID </w:t>
      </w:r>
      <w:r>
        <w:rPr>
          <w:lang w:val="ru-RU"/>
        </w:rPr>
        <w:t xml:space="preserve">указывает на одну из таблиц юридических или физических лиц. Каждая из таблиц содержит информацию, специфичную для данного вида клиентов. С помощью триггерных функций должно поддерживаться условие несовпадения </w:t>
      </w:r>
      <w:r>
        <w:rPr>
          <w:lang w:val="en-US"/>
        </w:rPr>
        <w:t xml:space="preserve">ID </w:t>
      </w:r>
      <w:r>
        <w:rPr>
          <w:lang w:val="ru-RU"/>
        </w:rPr>
        <w:t>клиентов в этих двух таблицах.</w:t>
      </w:r>
    </w:p>
    <w:p>
      <w:pPr>
        <w:pStyle w:val="Normal"/>
        <w:bidi w:val="0"/>
        <w:ind w:start="0" w:end="0" w:firstLine="283"/>
        <w:jc w:val="start"/>
        <w:rPr>
          <w:lang w:val="ru-RU"/>
        </w:rPr>
      </w:pPr>
      <w:r>
        <w:rPr/>
      </w:r>
    </w:p>
    <w:p>
      <w:pPr>
        <w:pStyle w:val="Normal"/>
        <w:bidi w:val="0"/>
        <w:ind w:start="0" w:end="0" w:firstLine="283"/>
        <w:jc w:val="start"/>
        <w:rPr/>
      </w:pPr>
      <w:r>
        <w:rPr>
          <w:lang w:val="ru-RU"/>
        </w:rPr>
        <w:t xml:space="preserve">Таблица клиентского счета хранит его номер и составляющие номера (группа, код валюты, номер отделения и лицевая часть). Соответствие номера и составляющих производится при помощи триггерных функций. Так же триггерная функция проверяет корректность цифры-ключа в номере счета (контрольная сумма). Поля ответного счета и ссудного счета могут быть </w:t>
      </w:r>
      <w:r>
        <w:rPr>
          <w:lang w:val="en-US"/>
        </w:rPr>
        <w:t xml:space="preserve">NULL. </w:t>
      </w:r>
      <w:r>
        <w:rPr>
          <w:lang w:val="ru-RU"/>
        </w:rPr>
        <w:t xml:space="preserve">Оба поля </w:t>
      </w:r>
      <w:r>
        <w:rPr>
          <w:lang w:val="en-US"/>
        </w:rPr>
        <w:t xml:space="preserve">NULL </w:t>
      </w:r>
      <w:r>
        <w:rPr>
          <w:lang w:val="ru-RU"/>
        </w:rPr>
        <w:t xml:space="preserve">только у простых накопительных счетов (без каких-либо процентных начислений/списаний). У счетов-вкладов (с начислением процентов) заполнено поле ответного счета — это счет на который начисляются проценты со вклада. У кредитных счетов заполнено и поле ответного счета, и поле ссудного счета. Поле ответного счета — счет с которого списываются проценты </w:t>
      </w:r>
      <w:r>
        <w:rPr>
          <w:lang w:val="ru-RU"/>
        </w:rPr>
        <w:t>по кредиту</w:t>
      </w:r>
      <w:r>
        <w:rPr>
          <w:lang w:val="ru-RU"/>
        </w:rPr>
        <w:t>. Ссудный счет — на который эти проценты приходят.</w:t>
      </w:r>
    </w:p>
    <w:p>
      <w:pPr>
        <w:pStyle w:val="Normal"/>
        <w:bidi w:val="0"/>
        <w:ind w:start="0" w:end="0" w:firstLine="283"/>
        <w:jc w:val="start"/>
        <w:rPr>
          <w:lang w:val="ru-RU"/>
        </w:rPr>
      </w:pPr>
      <w:r>
        <w:rPr/>
      </w:r>
    </w:p>
    <w:p>
      <w:pPr>
        <w:pStyle w:val="Normal"/>
        <w:bidi w:val="0"/>
        <w:ind w:start="0" w:end="0" w:firstLine="283"/>
        <w:jc w:val="start"/>
        <w:rPr/>
      </w:pPr>
      <w:r>
        <w:rPr>
          <w:lang w:val="ru-RU"/>
        </w:rPr>
        <w:t>Таблица видов счетов содержит поля доходности фиксированных и в процентах</w:t>
      </w:r>
      <w:r>
        <w:rPr>
          <w:lang w:val="en-US"/>
        </w:rPr>
        <w:t xml:space="preserve">: </w:t>
      </w:r>
      <w:r>
        <w:rPr>
          <w:lang w:val="ru-RU"/>
        </w:rPr>
        <w:t xml:space="preserve">либо оба поля содержат число 0, либо ровно одно из них </w:t>
      </w:r>
      <w:r>
        <w:rPr>
          <w:lang w:val="en-US"/>
        </w:rPr>
        <w:t xml:space="preserve">NULL – </w:t>
      </w:r>
      <w:r>
        <w:rPr>
          <w:lang w:val="ru-RU"/>
        </w:rPr>
        <w:t xml:space="preserve">это поддерживается триггерными функциями. Доходность может быть отрицательной. Периодичность доходности указывается из множества </w:t>
      </w:r>
      <w:r>
        <w:rPr>
          <w:lang w:val="en-US"/>
        </w:rPr>
        <w:t>{</w:t>
      </w:r>
      <w:r>
        <w:rPr>
          <w:lang w:val="ru-RU"/>
        </w:rPr>
        <w:t>Ежедневно, Еженедельно, Ежемесячно, Ежеквартально, Ежегодно</w:t>
      </w:r>
      <w:r>
        <w:rPr>
          <w:lang w:val="en-US"/>
        </w:rPr>
        <w:t>}.</w:t>
      </w:r>
    </w:p>
    <w:p>
      <w:pPr>
        <w:pStyle w:val="Normal"/>
        <w:bidi w:val="0"/>
        <w:ind w:start="0" w:end="0" w:firstLine="283"/>
        <w:jc w:val="start"/>
        <w:rPr>
          <w:lang w:val="en-US"/>
        </w:rPr>
      </w:pPr>
      <w:r>
        <w:rPr/>
      </w:r>
    </w:p>
    <w:p>
      <w:pPr>
        <w:pStyle w:val="Normal"/>
        <w:bidi w:val="0"/>
        <w:ind w:start="0" w:end="0" w:firstLine="283"/>
        <w:jc w:val="start"/>
        <w:rPr>
          <w:lang w:val="ru-RU"/>
        </w:rPr>
      </w:pPr>
      <w:r>
        <w:rPr>
          <w:lang w:val="ru-RU"/>
        </w:rPr>
        <w:t>Таблица отделений предельно проста и содержит ровно то, что и указано в таблице.</w:t>
      </w:r>
    </w:p>
    <w:p>
      <w:pPr>
        <w:pStyle w:val="Normal"/>
        <w:bidi w:val="0"/>
        <w:ind w:start="0" w:end="0" w:firstLine="283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start="0" w:end="0" w:firstLine="283"/>
        <w:jc w:val="start"/>
        <w:rPr>
          <w:lang w:val="ru-RU"/>
        </w:rPr>
      </w:pPr>
      <w:r>
        <w:rPr>
          <w:lang w:val="ru-RU"/>
        </w:rPr>
        <w:t>Таблица проводок содержит все операции по перемещению денежных средств между счетами.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215</Words>
  <Characters>1375</Characters>
  <CharactersWithSpaces>1589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2022-02-24T15:16:59Z</dcterms:modified>
  <cp:revision>1</cp:revision>
  <dc:subject/>
  <dc:title/>
</cp:coreProperties>
</file>